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D62" w:rsidRPr="00FC6C78" w:rsidRDefault="007B069D" w:rsidP="00823256">
      <w:pPr>
        <w:tabs>
          <w:tab w:val="left" w:pos="567"/>
        </w:tabs>
        <w:spacing w:before="120"/>
        <w:ind w:left="-357" w:firstLine="357"/>
        <w:jc w:val="right"/>
        <w:rPr>
          <w:b/>
          <w:color w:val="1F497D" w:themeColor="text2"/>
          <w:sz w:val="52"/>
          <w:szCs w:val="52"/>
        </w:rPr>
      </w:pPr>
      <w:r w:rsidRPr="00823256">
        <w:rPr>
          <w:b/>
          <w:noProof/>
          <w:color w:val="1F497D" w:themeColor="text2"/>
          <w:sz w:val="28"/>
          <w:szCs w:val="28"/>
          <w:lang w:val="ru-RU" w:eastAsia="ru-RU"/>
        </w:rPr>
        <w:drawing>
          <wp:anchor distT="0" distB="0" distL="114300" distR="114300" simplePos="0" relativeHeight="251664384" behindDoc="1" locked="0" layoutInCell="1" allowOverlap="1">
            <wp:simplePos x="0" y="0"/>
            <wp:positionH relativeFrom="column">
              <wp:posOffset>-284480</wp:posOffset>
            </wp:positionH>
            <wp:positionV relativeFrom="paragraph">
              <wp:posOffset>103505</wp:posOffset>
            </wp:positionV>
            <wp:extent cx="2607310" cy="546100"/>
            <wp:effectExtent l="19050" t="0" r="2540" b="0"/>
            <wp:wrapTight wrapText="bothSides">
              <wp:wrapPolygon edited="0">
                <wp:start x="-158" y="0"/>
                <wp:lineTo x="-158" y="21098"/>
                <wp:lineTo x="21621" y="21098"/>
                <wp:lineTo x="21621" y="0"/>
                <wp:lineTo x="-158" y="0"/>
              </wp:wrapPolygon>
            </wp:wrapTight>
            <wp:docPr id="5" name="Рисунок 1" descr="H:\ano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ofm.jpg"/>
                    <pic:cNvPicPr>
                      <a:picLocks noChangeAspect="1" noChangeArrowheads="1"/>
                    </pic:cNvPicPr>
                  </pic:nvPicPr>
                  <pic:blipFill>
                    <a:blip r:embed="rId8" cstate="print"/>
                    <a:srcRect/>
                    <a:stretch>
                      <a:fillRect/>
                    </a:stretch>
                  </pic:blipFill>
                  <pic:spPr bwMode="auto">
                    <a:xfrm>
                      <a:off x="0" y="0"/>
                      <a:ext cx="2607310" cy="546100"/>
                    </a:xfrm>
                    <a:prstGeom prst="rect">
                      <a:avLst/>
                    </a:prstGeom>
                    <a:noFill/>
                    <a:ln w="9525">
                      <a:noFill/>
                      <a:miter lim="800000"/>
                      <a:headEnd/>
                      <a:tailEnd/>
                    </a:ln>
                  </pic:spPr>
                </pic:pic>
              </a:graphicData>
            </a:graphic>
          </wp:anchor>
        </w:drawing>
      </w:r>
      <w:r w:rsidR="008E2FE1">
        <w:rPr>
          <w:b/>
          <w:color w:val="1F497D" w:themeColor="text2"/>
          <w:sz w:val="52"/>
          <w:szCs w:val="52"/>
        </w:rPr>
        <w:t xml:space="preserve"> </w:t>
      </w:r>
    </w:p>
    <w:p w:rsidR="00935D62" w:rsidRPr="00FC6C78" w:rsidRDefault="00935D62" w:rsidP="00935D62">
      <w:pPr>
        <w:ind w:left="-360" w:firstLine="360"/>
        <w:rPr>
          <w:color w:val="1F497D" w:themeColor="text2"/>
        </w:rPr>
      </w:pPr>
    </w:p>
    <w:p w:rsidR="00935D62" w:rsidRPr="00FC6C78" w:rsidRDefault="00935D62" w:rsidP="00935D62">
      <w:pPr>
        <w:ind w:left="-360" w:firstLine="360"/>
        <w:rPr>
          <w:color w:val="1F497D" w:themeColor="text2"/>
        </w:rPr>
      </w:pPr>
    </w:p>
    <w:p w:rsidR="00935D62" w:rsidRPr="00FC6C78" w:rsidRDefault="00935D62" w:rsidP="00935D62">
      <w:pPr>
        <w:ind w:left="-360" w:firstLine="360"/>
        <w:rPr>
          <w:color w:val="1F497D" w:themeColor="text2"/>
        </w:rPr>
      </w:pPr>
    </w:p>
    <w:p w:rsidR="00935D62" w:rsidRPr="00FC6C78" w:rsidRDefault="00935D62" w:rsidP="00935D62">
      <w:pPr>
        <w:ind w:left="-360" w:firstLine="360"/>
        <w:rPr>
          <w:color w:val="1F497D" w:themeColor="text2"/>
        </w:rPr>
      </w:pPr>
    </w:p>
    <w:p w:rsidR="00935D62" w:rsidRPr="00FC6C78" w:rsidRDefault="00935D62" w:rsidP="00935D62">
      <w:pPr>
        <w:tabs>
          <w:tab w:val="left" w:pos="3089"/>
        </w:tabs>
        <w:jc w:val="center"/>
        <w:rPr>
          <w:b/>
          <w:color w:val="1F497D" w:themeColor="text2"/>
        </w:rPr>
      </w:pPr>
    </w:p>
    <w:p w:rsidR="00935D62" w:rsidRPr="00FC6C78" w:rsidRDefault="00935D62" w:rsidP="00823256">
      <w:pPr>
        <w:ind w:left="-1276"/>
        <w:jc w:val="both"/>
        <w:rPr>
          <w:color w:val="1F497D" w:themeColor="text2"/>
        </w:rPr>
      </w:pPr>
    </w:p>
    <w:p w:rsidR="00935D62" w:rsidRPr="00FC6C78" w:rsidRDefault="00935D62" w:rsidP="00935D62">
      <w:pPr>
        <w:ind w:left="-1418"/>
        <w:rPr>
          <w:color w:val="1F497D" w:themeColor="text2"/>
        </w:rPr>
      </w:pPr>
    </w:p>
    <w:p w:rsidR="00935D62" w:rsidRPr="00FC6C78" w:rsidRDefault="00935D62" w:rsidP="00935D62">
      <w:pPr>
        <w:rPr>
          <w:color w:val="1F497D" w:themeColor="text2"/>
        </w:rPr>
      </w:pPr>
    </w:p>
    <w:p w:rsidR="00935D62" w:rsidRPr="00FC6C78" w:rsidRDefault="00935D62" w:rsidP="00935D62">
      <w:pPr>
        <w:rPr>
          <w:color w:val="1F497D" w:themeColor="text2"/>
        </w:rPr>
      </w:pPr>
    </w:p>
    <w:p w:rsidR="00935D62" w:rsidRPr="00FC6C78" w:rsidRDefault="00935D62" w:rsidP="00935D62">
      <w:pPr>
        <w:rPr>
          <w:color w:val="1F497D" w:themeColor="text2"/>
        </w:rPr>
      </w:pPr>
    </w:p>
    <w:p w:rsidR="004200FD" w:rsidRPr="00FC6C78" w:rsidRDefault="004200FD" w:rsidP="007B67C8">
      <w:pPr>
        <w:pStyle w:val="23"/>
        <w:spacing w:line="240" w:lineRule="auto"/>
        <w:jc w:val="center"/>
        <w:rPr>
          <w:b/>
          <w:bCs/>
          <w:shadow/>
          <w:color w:val="1F497D" w:themeColor="text2"/>
          <w:sz w:val="72"/>
          <w:szCs w:val="72"/>
        </w:rPr>
      </w:pPr>
      <w:r w:rsidRPr="00FC6C78">
        <w:rPr>
          <w:b/>
          <w:bCs/>
          <w:shadow/>
          <w:color w:val="1F497D" w:themeColor="text2"/>
          <w:sz w:val="72"/>
          <w:szCs w:val="72"/>
        </w:rPr>
        <w:t>RAPORT</w:t>
      </w:r>
    </w:p>
    <w:p w:rsidR="004200FD" w:rsidRPr="00FC6C78" w:rsidRDefault="005C23DF" w:rsidP="007B67C8">
      <w:pPr>
        <w:pStyle w:val="23"/>
        <w:spacing w:line="240" w:lineRule="auto"/>
        <w:jc w:val="center"/>
        <w:rPr>
          <w:b/>
          <w:bCs/>
          <w:shadow/>
          <w:color w:val="1F497D" w:themeColor="text2"/>
          <w:sz w:val="72"/>
          <w:szCs w:val="72"/>
        </w:rPr>
      </w:pPr>
      <w:r w:rsidRPr="00FC6C78">
        <w:rPr>
          <w:b/>
          <w:bCs/>
          <w:shadow/>
          <w:color w:val="1F497D" w:themeColor="text2"/>
          <w:sz w:val="72"/>
          <w:szCs w:val="72"/>
        </w:rPr>
        <w:t>de activitate pentru</w:t>
      </w:r>
    </w:p>
    <w:p w:rsidR="004200FD" w:rsidRPr="00FC6C78" w:rsidRDefault="005C23DF" w:rsidP="007B67C8">
      <w:pPr>
        <w:pStyle w:val="23"/>
        <w:spacing w:line="240" w:lineRule="auto"/>
        <w:jc w:val="center"/>
        <w:rPr>
          <w:b/>
          <w:bCs/>
          <w:shadow/>
          <w:color w:val="1F497D" w:themeColor="text2"/>
          <w:sz w:val="72"/>
          <w:szCs w:val="72"/>
        </w:rPr>
      </w:pPr>
      <w:r w:rsidRPr="00FC6C78">
        <w:rPr>
          <w:b/>
          <w:bCs/>
          <w:shadow/>
          <w:color w:val="1F497D" w:themeColor="text2"/>
          <w:sz w:val="72"/>
          <w:szCs w:val="72"/>
        </w:rPr>
        <w:t xml:space="preserve">anul </w:t>
      </w:r>
      <w:r w:rsidR="004200FD" w:rsidRPr="00FC6C78">
        <w:rPr>
          <w:b/>
          <w:bCs/>
          <w:shadow/>
          <w:color w:val="1F497D" w:themeColor="text2"/>
          <w:sz w:val="72"/>
          <w:szCs w:val="72"/>
        </w:rPr>
        <w:t>201</w:t>
      </w:r>
      <w:r w:rsidR="00472946">
        <w:rPr>
          <w:b/>
          <w:bCs/>
          <w:shadow/>
          <w:color w:val="1F497D" w:themeColor="text2"/>
          <w:sz w:val="72"/>
          <w:szCs w:val="72"/>
        </w:rPr>
        <w:t>8</w:t>
      </w:r>
    </w:p>
    <w:p w:rsidR="007B67C8" w:rsidRPr="00FC6C78" w:rsidRDefault="007B67C8" w:rsidP="00935D62">
      <w:pPr>
        <w:rPr>
          <w:color w:val="1F497D" w:themeColor="text2"/>
        </w:rPr>
      </w:pPr>
    </w:p>
    <w:p w:rsidR="007B67C8" w:rsidRPr="00FC6C78" w:rsidRDefault="007B67C8" w:rsidP="007B67C8">
      <w:pPr>
        <w:jc w:val="right"/>
        <w:rPr>
          <w:color w:val="1F497D" w:themeColor="text2"/>
        </w:rPr>
      </w:pPr>
    </w:p>
    <w:p w:rsidR="000D222C" w:rsidRDefault="000D222C" w:rsidP="007B67C8">
      <w:pPr>
        <w:jc w:val="center"/>
        <w:rPr>
          <w:noProof/>
          <w:lang w:eastAsia="ru-RU"/>
        </w:rPr>
      </w:pPr>
    </w:p>
    <w:p w:rsidR="000D222C" w:rsidRDefault="000D222C" w:rsidP="007B67C8">
      <w:pPr>
        <w:jc w:val="center"/>
        <w:rPr>
          <w:noProof/>
          <w:lang w:eastAsia="ru-RU"/>
        </w:rPr>
      </w:pPr>
    </w:p>
    <w:p w:rsidR="000D222C" w:rsidRDefault="008C17CA" w:rsidP="00E75CBA">
      <w:pPr>
        <w:jc w:val="center"/>
        <w:rPr>
          <w:noProof/>
          <w:lang w:eastAsia="ru-RU"/>
        </w:rPr>
      </w:pPr>
      <w:r>
        <w:rPr>
          <w:noProof/>
          <w:lang w:val="ru-RU" w:eastAsia="ru-RU"/>
        </w:rPr>
        <w:drawing>
          <wp:inline distT="0" distB="0" distL="0" distR="0">
            <wp:extent cx="4004869" cy="3003874"/>
            <wp:effectExtent l="19050" t="0" r="0" b="0"/>
            <wp:docPr id="44" name="Рисунок 25"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ine similarÄ"/>
                    <pic:cNvPicPr>
                      <a:picLocks noChangeAspect="1" noChangeArrowheads="1"/>
                    </pic:cNvPicPr>
                  </pic:nvPicPr>
                  <pic:blipFill>
                    <a:blip r:embed="rId9" cstate="print"/>
                    <a:srcRect/>
                    <a:stretch>
                      <a:fillRect/>
                    </a:stretch>
                  </pic:blipFill>
                  <pic:spPr bwMode="auto">
                    <a:xfrm>
                      <a:off x="0" y="0"/>
                      <a:ext cx="4003971" cy="3003201"/>
                    </a:xfrm>
                    <a:prstGeom prst="rect">
                      <a:avLst/>
                    </a:prstGeom>
                    <a:noFill/>
                    <a:ln w="9525">
                      <a:noFill/>
                      <a:miter lim="800000"/>
                      <a:headEnd/>
                      <a:tailEnd/>
                    </a:ln>
                  </pic:spPr>
                </pic:pic>
              </a:graphicData>
            </a:graphic>
          </wp:inline>
        </w:drawing>
      </w:r>
    </w:p>
    <w:p w:rsidR="000D222C" w:rsidRDefault="000D222C" w:rsidP="007B67C8">
      <w:pPr>
        <w:jc w:val="center"/>
        <w:rPr>
          <w:noProof/>
          <w:lang w:eastAsia="ru-RU"/>
        </w:rPr>
      </w:pPr>
    </w:p>
    <w:p w:rsidR="000D222C" w:rsidRDefault="000D222C" w:rsidP="00096165">
      <w:pPr>
        <w:ind w:right="-144"/>
        <w:jc w:val="center"/>
        <w:rPr>
          <w:noProof/>
          <w:lang w:eastAsia="ru-RU"/>
        </w:rPr>
      </w:pPr>
    </w:p>
    <w:p w:rsidR="000D222C" w:rsidRDefault="000D222C" w:rsidP="007B67C8">
      <w:pPr>
        <w:jc w:val="center"/>
        <w:rPr>
          <w:noProof/>
          <w:lang w:eastAsia="ru-RU"/>
        </w:rPr>
      </w:pPr>
    </w:p>
    <w:p w:rsidR="000D222C" w:rsidRDefault="000D222C" w:rsidP="007B67C8">
      <w:pPr>
        <w:jc w:val="center"/>
        <w:rPr>
          <w:noProof/>
          <w:lang w:eastAsia="ru-RU"/>
        </w:rPr>
      </w:pPr>
    </w:p>
    <w:p w:rsidR="007B069D" w:rsidRDefault="007B069D" w:rsidP="007B67C8">
      <w:pPr>
        <w:jc w:val="center"/>
        <w:rPr>
          <w:noProof/>
          <w:lang w:eastAsia="ru-RU"/>
        </w:rPr>
      </w:pPr>
    </w:p>
    <w:p w:rsidR="007B069D" w:rsidRDefault="007B069D" w:rsidP="007B67C8">
      <w:pPr>
        <w:jc w:val="center"/>
        <w:rPr>
          <w:noProof/>
          <w:lang w:eastAsia="ru-RU"/>
        </w:rPr>
      </w:pPr>
    </w:p>
    <w:p w:rsidR="007B069D" w:rsidRDefault="007B069D" w:rsidP="007B67C8">
      <w:pPr>
        <w:jc w:val="center"/>
        <w:rPr>
          <w:noProof/>
          <w:lang w:eastAsia="ru-RU"/>
        </w:rPr>
      </w:pPr>
    </w:p>
    <w:p w:rsidR="007B069D" w:rsidRDefault="007B069D" w:rsidP="007B67C8">
      <w:pPr>
        <w:jc w:val="center"/>
        <w:rPr>
          <w:noProof/>
          <w:lang w:eastAsia="ru-RU"/>
        </w:rPr>
      </w:pPr>
    </w:p>
    <w:p w:rsidR="003052F7" w:rsidRPr="002E33FF" w:rsidRDefault="003052F7" w:rsidP="007B67C8">
      <w:pPr>
        <w:jc w:val="center"/>
        <w:rPr>
          <w:noProof/>
          <w:sz w:val="28"/>
          <w:lang w:eastAsia="ru-RU"/>
        </w:rPr>
      </w:pPr>
    </w:p>
    <w:p w:rsidR="00D67C46" w:rsidRPr="002E33FF" w:rsidRDefault="00823256" w:rsidP="00823256">
      <w:pPr>
        <w:jc w:val="center"/>
        <w:rPr>
          <w:b/>
          <w:color w:val="1F497D" w:themeColor="text2"/>
          <w:sz w:val="28"/>
        </w:rPr>
      </w:pPr>
      <w:r w:rsidRPr="002E33FF">
        <w:rPr>
          <w:b/>
          <w:noProof/>
          <w:color w:val="1F497D" w:themeColor="text2"/>
          <w:sz w:val="28"/>
          <w:lang w:eastAsia="ru-RU"/>
        </w:rPr>
        <w:t>2019</w:t>
      </w:r>
    </w:p>
    <w:p w:rsidR="00C246D3" w:rsidRDefault="00C246D3" w:rsidP="00935D62">
      <w:pPr>
        <w:shd w:val="clear" w:color="auto" w:fill="FFFFFF" w:themeFill="background1"/>
        <w:tabs>
          <w:tab w:val="left" w:pos="3089"/>
        </w:tabs>
        <w:ind w:right="142" w:hanging="142"/>
        <w:jc w:val="center"/>
        <w:rPr>
          <w:b/>
          <w:color w:val="1F497D" w:themeColor="text2"/>
          <w:sz w:val="28"/>
          <w:szCs w:val="28"/>
          <w:u w:val="single"/>
        </w:rPr>
      </w:pPr>
    </w:p>
    <w:p w:rsidR="007B069D" w:rsidRDefault="007B069D" w:rsidP="00935D62">
      <w:pPr>
        <w:shd w:val="clear" w:color="auto" w:fill="FFFFFF" w:themeFill="background1"/>
        <w:tabs>
          <w:tab w:val="left" w:pos="3089"/>
        </w:tabs>
        <w:ind w:right="142" w:hanging="142"/>
        <w:jc w:val="center"/>
        <w:rPr>
          <w:b/>
          <w:color w:val="1F497D" w:themeColor="text2"/>
          <w:sz w:val="28"/>
          <w:szCs w:val="28"/>
          <w:u w:val="single"/>
        </w:rPr>
      </w:pPr>
    </w:p>
    <w:p w:rsidR="007B069D" w:rsidRPr="00FC6C78" w:rsidRDefault="007B069D" w:rsidP="00935D62">
      <w:pPr>
        <w:shd w:val="clear" w:color="auto" w:fill="FFFFFF" w:themeFill="background1"/>
        <w:tabs>
          <w:tab w:val="left" w:pos="3089"/>
        </w:tabs>
        <w:ind w:right="142" w:hanging="142"/>
        <w:jc w:val="center"/>
        <w:rPr>
          <w:b/>
          <w:color w:val="1F497D" w:themeColor="text2"/>
          <w:sz w:val="28"/>
          <w:szCs w:val="28"/>
          <w:u w:val="single"/>
        </w:rPr>
      </w:pPr>
    </w:p>
    <w:sdt>
      <w:sdtPr>
        <w:rPr>
          <w:rFonts w:ascii="Times New Roman" w:eastAsia="Times New Roman" w:hAnsi="Times New Roman" w:cs="Times New Roman"/>
          <w:b w:val="0"/>
          <w:bCs w:val="0"/>
          <w:color w:val="1F497D" w:themeColor="text2"/>
          <w:sz w:val="24"/>
          <w:szCs w:val="24"/>
          <w:lang w:val="ro-RO"/>
        </w:rPr>
        <w:id w:val="7447442"/>
      </w:sdtPr>
      <w:sdtEndPr>
        <w:rPr>
          <w:lang w:val="ru-RU"/>
        </w:rPr>
      </w:sdtEndPr>
      <w:sdtContent>
        <w:p w:rsidR="001868F0" w:rsidRDefault="003330FC" w:rsidP="00C2610A">
          <w:pPr>
            <w:pStyle w:val="af7"/>
            <w:spacing w:before="0" w:line="360" w:lineRule="auto"/>
            <w:jc w:val="center"/>
            <w:rPr>
              <w:rFonts w:ascii="Times New Roman" w:hAnsi="Times New Roman" w:cs="Times New Roman"/>
              <w:color w:val="1F497D" w:themeColor="text2"/>
              <w:sz w:val="24"/>
              <w:szCs w:val="24"/>
              <w:u w:val="single"/>
            </w:rPr>
          </w:pPr>
          <w:r w:rsidRPr="006B6D10">
            <w:rPr>
              <w:rFonts w:ascii="Times New Roman" w:hAnsi="Times New Roman" w:cs="Times New Roman"/>
              <w:color w:val="1F497D" w:themeColor="text2"/>
              <w:szCs w:val="24"/>
              <w:u w:val="single"/>
            </w:rPr>
            <w:t>CUPRINS</w:t>
          </w:r>
        </w:p>
        <w:p w:rsidR="007B069D" w:rsidRDefault="007B069D" w:rsidP="007B069D">
          <w:pPr>
            <w:rPr>
              <w:lang w:val="en-US"/>
            </w:rPr>
          </w:pPr>
        </w:p>
        <w:p w:rsidR="007B069D" w:rsidRDefault="007B069D" w:rsidP="007B069D">
          <w:pPr>
            <w:rPr>
              <w:lang w:val="en-US"/>
            </w:rPr>
          </w:pPr>
        </w:p>
        <w:p w:rsidR="007B069D" w:rsidRPr="007B069D" w:rsidRDefault="007B069D" w:rsidP="007B069D">
          <w:pPr>
            <w:rPr>
              <w:lang w:val="en-US"/>
            </w:rPr>
          </w:pPr>
        </w:p>
        <w:p w:rsidR="00DD2DF6" w:rsidRDefault="00336C82">
          <w:pPr>
            <w:pStyle w:val="11"/>
            <w:rPr>
              <w:rFonts w:asciiTheme="minorHAnsi" w:eastAsiaTheme="minorEastAsia" w:hAnsiTheme="minorHAnsi" w:cstheme="minorBidi"/>
              <w:bCs w:val="0"/>
              <w:iCs w:val="0"/>
              <w:sz w:val="22"/>
              <w:szCs w:val="22"/>
              <w:lang w:val="ru-RU" w:eastAsia="ru-RU"/>
            </w:rPr>
          </w:pPr>
          <w:r w:rsidRPr="00336C82">
            <w:rPr>
              <w:rFonts w:cs="Times New Roman"/>
              <w:i/>
              <w:lang w:val="ru-RU"/>
            </w:rPr>
            <w:fldChar w:fldCharType="begin"/>
          </w:r>
          <w:r w:rsidR="001868F0" w:rsidRPr="00DF294F">
            <w:rPr>
              <w:rFonts w:cs="Times New Roman"/>
              <w:i/>
              <w:lang w:val="ru-RU"/>
            </w:rPr>
            <w:instrText xml:space="preserve"> TOC \o "1-3" \h \z \u </w:instrText>
          </w:r>
          <w:r w:rsidRPr="00336C82">
            <w:rPr>
              <w:rFonts w:cs="Times New Roman"/>
              <w:i/>
              <w:lang w:val="ru-RU"/>
            </w:rPr>
            <w:fldChar w:fldCharType="separate"/>
          </w:r>
          <w:hyperlink w:anchor="_Toc4741264" w:history="1">
            <w:r w:rsidR="00DD2DF6" w:rsidRPr="003E2925">
              <w:rPr>
                <w:rStyle w:val="a7"/>
              </w:rPr>
              <w:t>INTRODUCERE</w:t>
            </w:r>
            <w:r w:rsidR="00DD2DF6">
              <w:rPr>
                <w:webHidden/>
              </w:rPr>
              <w:tab/>
            </w:r>
            <w:r>
              <w:rPr>
                <w:webHidden/>
              </w:rPr>
              <w:fldChar w:fldCharType="begin"/>
            </w:r>
            <w:r w:rsidR="00DD2DF6">
              <w:rPr>
                <w:webHidden/>
              </w:rPr>
              <w:instrText xml:space="preserve"> PAGEREF _Toc4741264 \h </w:instrText>
            </w:r>
            <w:r>
              <w:rPr>
                <w:webHidden/>
              </w:rPr>
            </w:r>
            <w:r>
              <w:rPr>
                <w:webHidden/>
              </w:rPr>
              <w:fldChar w:fldCharType="separate"/>
            </w:r>
            <w:r w:rsidR="00545186">
              <w:rPr>
                <w:webHidden/>
              </w:rPr>
              <w:t>3</w:t>
            </w:r>
            <w:r>
              <w:rPr>
                <w:webHidden/>
              </w:rPr>
              <w:fldChar w:fldCharType="end"/>
            </w:r>
          </w:hyperlink>
        </w:p>
        <w:p w:rsidR="00DD2DF6" w:rsidRDefault="00336C82">
          <w:pPr>
            <w:pStyle w:val="11"/>
            <w:rPr>
              <w:rFonts w:asciiTheme="minorHAnsi" w:eastAsiaTheme="minorEastAsia" w:hAnsiTheme="minorHAnsi" w:cstheme="minorBidi"/>
              <w:bCs w:val="0"/>
              <w:iCs w:val="0"/>
              <w:sz w:val="22"/>
              <w:szCs w:val="22"/>
              <w:lang w:val="ru-RU" w:eastAsia="ru-RU"/>
            </w:rPr>
          </w:pPr>
          <w:hyperlink w:anchor="_Toc4741265" w:history="1">
            <w:r w:rsidR="00DD2DF6" w:rsidRPr="003E2925">
              <w:rPr>
                <w:rStyle w:val="a7"/>
              </w:rPr>
              <w:t>CAPITOLUL</w:t>
            </w:r>
            <w:r w:rsidR="007B069D">
              <w:rPr>
                <w:rStyle w:val="a7"/>
              </w:rPr>
              <w:t xml:space="preserve">  I.  TENDINȚELE PIEȚEI MUNCII ÎN</w:t>
            </w:r>
            <w:r w:rsidR="00DD2DF6" w:rsidRPr="003E2925">
              <w:rPr>
                <w:rStyle w:val="a7"/>
              </w:rPr>
              <w:t xml:space="preserve"> REPUBLICA MOLDOVA</w:t>
            </w:r>
            <w:r w:rsidR="00DD2DF6">
              <w:rPr>
                <w:webHidden/>
              </w:rPr>
              <w:tab/>
            </w:r>
            <w:r>
              <w:rPr>
                <w:webHidden/>
              </w:rPr>
              <w:fldChar w:fldCharType="begin"/>
            </w:r>
            <w:r w:rsidR="00DD2DF6">
              <w:rPr>
                <w:webHidden/>
              </w:rPr>
              <w:instrText xml:space="preserve"> PAGEREF _Toc4741265 \h </w:instrText>
            </w:r>
            <w:r>
              <w:rPr>
                <w:webHidden/>
              </w:rPr>
            </w:r>
            <w:r>
              <w:rPr>
                <w:webHidden/>
              </w:rPr>
              <w:fldChar w:fldCharType="separate"/>
            </w:r>
            <w:r w:rsidR="00545186">
              <w:rPr>
                <w:webHidden/>
              </w:rPr>
              <w:t>3</w:t>
            </w:r>
            <w:r>
              <w:rPr>
                <w:webHidden/>
              </w:rPr>
              <w:fldChar w:fldCharType="end"/>
            </w:r>
          </w:hyperlink>
        </w:p>
        <w:p w:rsidR="00DD2DF6" w:rsidRDefault="00336C82">
          <w:pPr>
            <w:pStyle w:val="11"/>
            <w:rPr>
              <w:rFonts w:asciiTheme="minorHAnsi" w:eastAsiaTheme="minorEastAsia" w:hAnsiTheme="minorHAnsi" w:cstheme="minorBidi"/>
              <w:bCs w:val="0"/>
              <w:iCs w:val="0"/>
              <w:sz w:val="22"/>
              <w:szCs w:val="22"/>
              <w:lang w:val="ru-RU" w:eastAsia="ru-RU"/>
            </w:rPr>
          </w:pPr>
          <w:hyperlink w:anchor="_Toc4741266" w:history="1">
            <w:r w:rsidR="00DD2DF6" w:rsidRPr="003E2925">
              <w:rPr>
                <w:rStyle w:val="a7"/>
              </w:rPr>
              <w:t>CAPITOLUL II. SINTEZA IMPLEMENTĂRII  MĂSURILOR</w:t>
            </w:r>
            <w:r w:rsidR="00DD2DF6">
              <w:rPr>
                <w:webHidden/>
              </w:rPr>
              <w:tab/>
            </w:r>
            <w:r>
              <w:rPr>
                <w:webHidden/>
              </w:rPr>
              <w:fldChar w:fldCharType="begin"/>
            </w:r>
            <w:r w:rsidR="00DD2DF6">
              <w:rPr>
                <w:webHidden/>
              </w:rPr>
              <w:instrText xml:space="preserve"> PAGEREF _Toc4741266 \h </w:instrText>
            </w:r>
            <w:r>
              <w:rPr>
                <w:webHidden/>
              </w:rPr>
            </w:r>
            <w:r>
              <w:rPr>
                <w:webHidden/>
              </w:rPr>
              <w:fldChar w:fldCharType="separate"/>
            </w:r>
            <w:r w:rsidR="00545186">
              <w:rPr>
                <w:webHidden/>
              </w:rPr>
              <w:t>4</w:t>
            </w:r>
            <w:r>
              <w:rPr>
                <w:webHidden/>
              </w:rPr>
              <w:fldChar w:fldCharType="end"/>
            </w:r>
          </w:hyperlink>
        </w:p>
        <w:p w:rsidR="00DD2DF6" w:rsidRDefault="00336C82">
          <w:pPr>
            <w:pStyle w:val="11"/>
            <w:rPr>
              <w:rFonts w:asciiTheme="minorHAnsi" w:eastAsiaTheme="minorEastAsia" w:hAnsiTheme="minorHAnsi" w:cstheme="minorBidi"/>
              <w:bCs w:val="0"/>
              <w:iCs w:val="0"/>
              <w:sz w:val="22"/>
              <w:szCs w:val="22"/>
              <w:lang w:val="ru-RU" w:eastAsia="ru-RU"/>
            </w:rPr>
          </w:pPr>
          <w:hyperlink w:anchor="_Toc4741267" w:history="1">
            <w:r w:rsidR="007B069D">
              <w:rPr>
                <w:rStyle w:val="a7"/>
              </w:rPr>
              <w:t>ACTIVE  DE STIMULARE A</w:t>
            </w:r>
            <w:r w:rsidR="00DD2DF6" w:rsidRPr="003E2925">
              <w:rPr>
                <w:rStyle w:val="a7"/>
              </w:rPr>
              <w:t xml:space="preserve">  OCUPĂRII  FORȚEI  DE  MUNCĂ</w:t>
            </w:r>
            <w:r w:rsidR="00DD2DF6">
              <w:rPr>
                <w:webHidden/>
              </w:rPr>
              <w:tab/>
            </w:r>
            <w:r>
              <w:rPr>
                <w:webHidden/>
              </w:rPr>
              <w:fldChar w:fldCharType="begin"/>
            </w:r>
            <w:r w:rsidR="00DD2DF6">
              <w:rPr>
                <w:webHidden/>
              </w:rPr>
              <w:instrText xml:space="preserve"> PAGEREF _Toc4741267 \h </w:instrText>
            </w:r>
            <w:r>
              <w:rPr>
                <w:webHidden/>
              </w:rPr>
            </w:r>
            <w:r>
              <w:rPr>
                <w:webHidden/>
              </w:rPr>
              <w:fldChar w:fldCharType="separate"/>
            </w:r>
            <w:r w:rsidR="00545186">
              <w:rPr>
                <w:webHidden/>
              </w:rPr>
              <w:t>4</w:t>
            </w:r>
            <w:r>
              <w:rPr>
                <w:webHidden/>
              </w:rPr>
              <w:fldChar w:fldCharType="end"/>
            </w:r>
          </w:hyperlink>
        </w:p>
        <w:p w:rsidR="00DD2DF6" w:rsidRDefault="00336C82">
          <w:pPr>
            <w:pStyle w:val="26"/>
            <w:tabs>
              <w:tab w:val="right" w:leader="underscore" w:pos="9741"/>
            </w:tabs>
            <w:rPr>
              <w:rFonts w:asciiTheme="minorHAnsi" w:eastAsiaTheme="minorEastAsia" w:hAnsiTheme="minorHAnsi" w:cstheme="minorBidi"/>
              <w:noProof/>
              <w:sz w:val="22"/>
              <w:szCs w:val="22"/>
              <w:lang w:val="ru-RU" w:eastAsia="ru-RU"/>
            </w:rPr>
          </w:pPr>
          <w:hyperlink w:anchor="_Toc4741268" w:history="1">
            <w:r w:rsidR="00DD2DF6" w:rsidRPr="003E2925">
              <w:rPr>
                <w:rStyle w:val="a7"/>
                <w:noProof/>
              </w:rPr>
              <w:t>2.1. Șomajul înregistrat</w:t>
            </w:r>
            <w:r w:rsidR="00DD2DF6">
              <w:rPr>
                <w:noProof/>
                <w:webHidden/>
              </w:rPr>
              <w:tab/>
            </w:r>
            <w:r>
              <w:rPr>
                <w:noProof/>
                <w:webHidden/>
              </w:rPr>
              <w:fldChar w:fldCharType="begin"/>
            </w:r>
            <w:r w:rsidR="00DD2DF6">
              <w:rPr>
                <w:noProof/>
                <w:webHidden/>
              </w:rPr>
              <w:instrText xml:space="preserve"> PAGEREF _Toc4741268 \h </w:instrText>
            </w:r>
            <w:r>
              <w:rPr>
                <w:noProof/>
                <w:webHidden/>
              </w:rPr>
            </w:r>
            <w:r>
              <w:rPr>
                <w:noProof/>
                <w:webHidden/>
              </w:rPr>
              <w:fldChar w:fldCharType="separate"/>
            </w:r>
            <w:r w:rsidR="00545186">
              <w:rPr>
                <w:noProof/>
                <w:webHidden/>
              </w:rPr>
              <w:t>4</w:t>
            </w:r>
            <w:r>
              <w:rPr>
                <w:noProof/>
                <w:webHidden/>
              </w:rPr>
              <w:fldChar w:fldCharType="end"/>
            </w:r>
          </w:hyperlink>
        </w:p>
        <w:p w:rsidR="00DD2DF6" w:rsidRDefault="00336C82">
          <w:pPr>
            <w:pStyle w:val="26"/>
            <w:tabs>
              <w:tab w:val="right" w:leader="underscore" w:pos="9741"/>
            </w:tabs>
            <w:rPr>
              <w:rFonts w:asciiTheme="minorHAnsi" w:eastAsiaTheme="minorEastAsia" w:hAnsiTheme="minorHAnsi" w:cstheme="minorBidi"/>
              <w:noProof/>
              <w:sz w:val="22"/>
              <w:szCs w:val="22"/>
              <w:lang w:val="ru-RU" w:eastAsia="ru-RU"/>
            </w:rPr>
          </w:pPr>
          <w:hyperlink w:anchor="_Toc4741269" w:history="1">
            <w:r w:rsidR="00DD2DF6" w:rsidRPr="003E2925">
              <w:rPr>
                <w:rStyle w:val="a7"/>
                <w:noProof/>
              </w:rPr>
              <w:t>2.2. Măsurile de prevenire a şomajului</w:t>
            </w:r>
            <w:r w:rsidR="00DD2DF6">
              <w:rPr>
                <w:noProof/>
                <w:webHidden/>
              </w:rPr>
              <w:tab/>
            </w:r>
            <w:r>
              <w:rPr>
                <w:noProof/>
                <w:webHidden/>
              </w:rPr>
              <w:fldChar w:fldCharType="begin"/>
            </w:r>
            <w:r w:rsidR="00DD2DF6">
              <w:rPr>
                <w:noProof/>
                <w:webHidden/>
              </w:rPr>
              <w:instrText xml:space="preserve"> PAGEREF _Toc4741269 \h </w:instrText>
            </w:r>
            <w:r>
              <w:rPr>
                <w:noProof/>
                <w:webHidden/>
              </w:rPr>
            </w:r>
            <w:r>
              <w:rPr>
                <w:noProof/>
                <w:webHidden/>
              </w:rPr>
              <w:fldChar w:fldCharType="separate"/>
            </w:r>
            <w:r w:rsidR="00545186">
              <w:rPr>
                <w:noProof/>
                <w:webHidden/>
              </w:rPr>
              <w:t>7</w:t>
            </w:r>
            <w:r>
              <w:rPr>
                <w:noProof/>
                <w:webHidden/>
              </w:rPr>
              <w:fldChar w:fldCharType="end"/>
            </w:r>
          </w:hyperlink>
        </w:p>
        <w:p w:rsidR="00DD2DF6" w:rsidRDefault="00336C82">
          <w:pPr>
            <w:pStyle w:val="26"/>
            <w:tabs>
              <w:tab w:val="right" w:leader="underscore" w:pos="9741"/>
            </w:tabs>
            <w:rPr>
              <w:rFonts w:asciiTheme="minorHAnsi" w:eastAsiaTheme="minorEastAsia" w:hAnsiTheme="minorHAnsi" w:cstheme="minorBidi"/>
              <w:noProof/>
              <w:sz w:val="22"/>
              <w:szCs w:val="22"/>
              <w:lang w:val="ru-RU" w:eastAsia="ru-RU"/>
            </w:rPr>
          </w:pPr>
          <w:hyperlink w:anchor="_Toc4741270" w:history="1">
            <w:r w:rsidR="00DD2DF6" w:rsidRPr="003E2925">
              <w:rPr>
                <w:rStyle w:val="a7"/>
                <w:noProof/>
              </w:rPr>
              <w:t>2.3. Intermedierea muncii</w:t>
            </w:r>
            <w:r w:rsidR="00DD2DF6">
              <w:rPr>
                <w:noProof/>
                <w:webHidden/>
              </w:rPr>
              <w:tab/>
            </w:r>
            <w:r>
              <w:rPr>
                <w:noProof/>
                <w:webHidden/>
              </w:rPr>
              <w:fldChar w:fldCharType="begin"/>
            </w:r>
            <w:r w:rsidR="00DD2DF6">
              <w:rPr>
                <w:noProof/>
                <w:webHidden/>
              </w:rPr>
              <w:instrText xml:space="preserve"> PAGEREF _Toc4741270 \h </w:instrText>
            </w:r>
            <w:r>
              <w:rPr>
                <w:noProof/>
                <w:webHidden/>
              </w:rPr>
            </w:r>
            <w:r>
              <w:rPr>
                <w:noProof/>
                <w:webHidden/>
              </w:rPr>
              <w:fldChar w:fldCharType="separate"/>
            </w:r>
            <w:r w:rsidR="00545186">
              <w:rPr>
                <w:noProof/>
                <w:webHidden/>
              </w:rPr>
              <w:t>7</w:t>
            </w:r>
            <w:r>
              <w:rPr>
                <w:noProof/>
                <w:webHidden/>
              </w:rPr>
              <w:fldChar w:fldCharType="end"/>
            </w:r>
          </w:hyperlink>
        </w:p>
        <w:p w:rsidR="00DD2DF6" w:rsidRDefault="00336C82">
          <w:pPr>
            <w:pStyle w:val="26"/>
            <w:tabs>
              <w:tab w:val="right" w:leader="underscore" w:pos="9741"/>
            </w:tabs>
            <w:rPr>
              <w:rFonts w:asciiTheme="minorHAnsi" w:eastAsiaTheme="minorEastAsia" w:hAnsiTheme="minorHAnsi" w:cstheme="minorBidi"/>
              <w:noProof/>
              <w:sz w:val="22"/>
              <w:szCs w:val="22"/>
              <w:lang w:val="ru-RU" w:eastAsia="ru-RU"/>
            </w:rPr>
          </w:pPr>
          <w:hyperlink w:anchor="_Toc4741271" w:history="1">
            <w:r w:rsidR="00DD2DF6" w:rsidRPr="003E2925">
              <w:rPr>
                <w:rStyle w:val="a7"/>
                <w:noProof/>
              </w:rPr>
              <w:t>2.4. Informare şi consiliere profesională</w:t>
            </w:r>
            <w:r w:rsidR="00DD2DF6">
              <w:rPr>
                <w:noProof/>
                <w:webHidden/>
              </w:rPr>
              <w:tab/>
            </w:r>
            <w:r>
              <w:rPr>
                <w:noProof/>
                <w:webHidden/>
              </w:rPr>
              <w:fldChar w:fldCharType="begin"/>
            </w:r>
            <w:r w:rsidR="00DD2DF6">
              <w:rPr>
                <w:noProof/>
                <w:webHidden/>
              </w:rPr>
              <w:instrText xml:space="preserve"> PAGEREF _Toc4741271 \h </w:instrText>
            </w:r>
            <w:r>
              <w:rPr>
                <w:noProof/>
                <w:webHidden/>
              </w:rPr>
            </w:r>
            <w:r>
              <w:rPr>
                <w:noProof/>
                <w:webHidden/>
              </w:rPr>
              <w:fldChar w:fldCharType="separate"/>
            </w:r>
            <w:r w:rsidR="00545186">
              <w:rPr>
                <w:noProof/>
                <w:webHidden/>
              </w:rPr>
              <w:t>8</w:t>
            </w:r>
            <w:r>
              <w:rPr>
                <w:noProof/>
                <w:webHidden/>
              </w:rPr>
              <w:fldChar w:fldCharType="end"/>
            </w:r>
          </w:hyperlink>
        </w:p>
        <w:p w:rsidR="00DD2DF6" w:rsidRDefault="00336C82">
          <w:pPr>
            <w:pStyle w:val="26"/>
            <w:tabs>
              <w:tab w:val="right" w:leader="underscore" w:pos="9741"/>
            </w:tabs>
            <w:rPr>
              <w:rFonts w:asciiTheme="minorHAnsi" w:eastAsiaTheme="minorEastAsia" w:hAnsiTheme="minorHAnsi" w:cstheme="minorBidi"/>
              <w:noProof/>
              <w:sz w:val="22"/>
              <w:szCs w:val="22"/>
              <w:lang w:val="ru-RU" w:eastAsia="ru-RU"/>
            </w:rPr>
          </w:pPr>
          <w:hyperlink w:anchor="_Toc4741272" w:history="1">
            <w:r w:rsidR="00DD2DF6" w:rsidRPr="003E2925">
              <w:rPr>
                <w:rStyle w:val="a7"/>
                <w:noProof/>
              </w:rPr>
              <w:t>2.5. Formare profesională</w:t>
            </w:r>
            <w:r w:rsidR="00DD2DF6">
              <w:rPr>
                <w:noProof/>
                <w:webHidden/>
              </w:rPr>
              <w:tab/>
            </w:r>
            <w:r>
              <w:rPr>
                <w:noProof/>
                <w:webHidden/>
              </w:rPr>
              <w:fldChar w:fldCharType="begin"/>
            </w:r>
            <w:r w:rsidR="00DD2DF6">
              <w:rPr>
                <w:noProof/>
                <w:webHidden/>
              </w:rPr>
              <w:instrText xml:space="preserve"> PAGEREF _Toc4741272 \h </w:instrText>
            </w:r>
            <w:r>
              <w:rPr>
                <w:noProof/>
                <w:webHidden/>
              </w:rPr>
            </w:r>
            <w:r>
              <w:rPr>
                <w:noProof/>
                <w:webHidden/>
              </w:rPr>
              <w:fldChar w:fldCharType="separate"/>
            </w:r>
            <w:r w:rsidR="00545186">
              <w:rPr>
                <w:noProof/>
                <w:webHidden/>
              </w:rPr>
              <w:t>8</w:t>
            </w:r>
            <w:r>
              <w:rPr>
                <w:noProof/>
                <w:webHidden/>
              </w:rPr>
              <w:fldChar w:fldCharType="end"/>
            </w:r>
          </w:hyperlink>
        </w:p>
        <w:p w:rsidR="00DD2DF6" w:rsidRDefault="00336C82">
          <w:pPr>
            <w:pStyle w:val="26"/>
            <w:tabs>
              <w:tab w:val="right" w:leader="underscore" w:pos="9741"/>
            </w:tabs>
            <w:rPr>
              <w:rFonts w:asciiTheme="minorHAnsi" w:eastAsiaTheme="minorEastAsia" w:hAnsiTheme="minorHAnsi" w:cstheme="minorBidi"/>
              <w:noProof/>
              <w:sz w:val="22"/>
              <w:szCs w:val="22"/>
              <w:lang w:val="ru-RU" w:eastAsia="ru-RU"/>
            </w:rPr>
          </w:pPr>
          <w:hyperlink w:anchor="_Toc4741273" w:history="1">
            <w:r w:rsidR="00DD2DF6" w:rsidRPr="003E2925">
              <w:rPr>
                <w:rStyle w:val="a7"/>
                <w:noProof/>
                <w:lang w:val="en-US"/>
              </w:rPr>
              <w:t>2.6. Lucrări publice</w:t>
            </w:r>
            <w:r w:rsidR="00DD2DF6">
              <w:rPr>
                <w:noProof/>
                <w:webHidden/>
              </w:rPr>
              <w:tab/>
            </w:r>
            <w:r>
              <w:rPr>
                <w:noProof/>
                <w:webHidden/>
              </w:rPr>
              <w:fldChar w:fldCharType="begin"/>
            </w:r>
            <w:r w:rsidR="00DD2DF6">
              <w:rPr>
                <w:noProof/>
                <w:webHidden/>
              </w:rPr>
              <w:instrText xml:space="preserve"> PAGEREF _Toc4741273 \h </w:instrText>
            </w:r>
            <w:r>
              <w:rPr>
                <w:noProof/>
                <w:webHidden/>
              </w:rPr>
            </w:r>
            <w:r>
              <w:rPr>
                <w:noProof/>
                <w:webHidden/>
              </w:rPr>
              <w:fldChar w:fldCharType="separate"/>
            </w:r>
            <w:r w:rsidR="00545186">
              <w:rPr>
                <w:noProof/>
                <w:webHidden/>
              </w:rPr>
              <w:t>9</w:t>
            </w:r>
            <w:r>
              <w:rPr>
                <w:noProof/>
                <w:webHidden/>
              </w:rPr>
              <w:fldChar w:fldCharType="end"/>
            </w:r>
          </w:hyperlink>
        </w:p>
        <w:p w:rsidR="00DD2DF6" w:rsidRDefault="00336C82">
          <w:pPr>
            <w:pStyle w:val="26"/>
            <w:tabs>
              <w:tab w:val="right" w:leader="underscore" w:pos="9741"/>
            </w:tabs>
            <w:rPr>
              <w:rFonts w:asciiTheme="minorHAnsi" w:eastAsiaTheme="minorEastAsia" w:hAnsiTheme="minorHAnsi" w:cstheme="minorBidi"/>
              <w:noProof/>
              <w:sz w:val="22"/>
              <w:szCs w:val="22"/>
              <w:lang w:val="ru-RU" w:eastAsia="ru-RU"/>
            </w:rPr>
          </w:pPr>
          <w:hyperlink w:anchor="_Toc4741274" w:history="1">
            <w:r w:rsidR="00DD2DF6" w:rsidRPr="003E2925">
              <w:rPr>
                <w:rStyle w:val="a7"/>
                <w:noProof/>
              </w:rPr>
              <w:t>2.7. Servicii  acordate  persoanelor defavorizate</w:t>
            </w:r>
            <w:r w:rsidR="00DD2DF6">
              <w:rPr>
                <w:noProof/>
                <w:webHidden/>
              </w:rPr>
              <w:tab/>
            </w:r>
            <w:r>
              <w:rPr>
                <w:noProof/>
                <w:webHidden/>
              </w:rPr>
              <w:fldChar w:fldCharType="begin"/>
            </w:r>
            <w:r w:rsidR="00DD2DF6">
              <w:rPr>
                <w:noProof/>
                <w:webHidden/>
              </w:rPr>
              <w:instrText xml:space="preserve"> PAGEREF _Toc4741274 \h </w:instrText>
            </w:r>
            <w:r>
              <w:rPr>
                <w:noProof/>
                <w:webHidden/>
              </w:rPr>
            </w:r>
            <w:r>
              <w:rPr>
                <w:noProof/>
                <w:webHidden/>
              </w:rPr>
              <w:fldChar w:fldCharType="separate"/>
            </w:r>
            <w:r w:rsidR="00545186">
              <w:rPr>
                <w:noProof/>
                <w:webHidden/>
              </w:rPr>
              <w:t>9</w:t>
            </w:r>
            <w:r>
              <w:rPr>
                <w:noProof/>
                <w:webHidden/>
              </w:rPr>
              <w:fldChar w:fldCharType="end"/>
            </w:r>
          </w:hyperlink>
        </w:p>
        <w:p w:rsidR="00DD2DF6" w:rsidRDefault="00336C82">
          <w:pPr>
            <w:pStyle w:val="26"/>
            <w:tabs>
              <w:tab w:val="right" w:leader="underscore" w:pos="9741"/>
            </w:tabs>
            <w:rPr>
              <w:rStyle w:val="a7"/>
              <w:noProof/>
            </w:rPr>
          </w:pPr>
          <w:hyperlink w:anchor="_Toc4741275" w:history="1">
            <w:r w:rsidR="00DD2DF6" w:rsidRPr="003E2925">
              <w:rPr>
                <w:rStyle w:val="a7"/>
                <w:noProof/>
                <w:lang w:val="en-US"/>
              </w:rPr>
              <w:t>2.8. Servicii  de  informare a  populaţiei</w:t>
            </w:r>
            <w:r w:rsidR="00DD2DF6">
              <w:rPr>
                <w:noProof/>
                <w:webHidden/>
              </w:rPr>
              <w:tab/>
            </w:r>
            <w:r>
              <w:rPr>
                <w:noProof/>
                <w:webHidden/>
              </w:rPr>
              <w:fldChar w:fldCharType="begin"/>
            </w:r>
            <w:r w:rsidR="00DD2DF6">
              <w:rPr>
                <w:noProof/>
                <w:webHidden/>
              </w:rPr>
              <w:instrText xml:space="preserve"> PAGEREF _Toc4741275 \h </w:instrText>
            </w:r>
            <w:r>
              <w:rPr>
                <w:noProof/>
                <w:webHidden/>
              </w:rPr>
            </w:r>
            <w:r>
              <w:rPr>
                <w:noProof/>
                <w:webHidden/>
              </w:rPr>
              <w:fldChar w:fldCharType="separate"/>
            </w:r>
            <w:r w:rsidR="00545186">
              <w:rPr>
                <w:noProof/>
                <w:webHidden/>
              </w:rPr>
              <w:t>12</w:t>
            </w:r>
            <w:r>
              <w:rPr>
                <w:noProof/>
                <w:webHidden/>
              </w:rPr>
              <w:fldChar w:fldCharType="end"/>
            </w:r>
          </w:hyperlink>
        </w:p>
        <w:p w:rsidR="00DD2DF6" w:rsidRPr="00DD2DF6" w:rsidRDefault="00DD2DF6" w:rsidP="00DD2DF6">
          <w:pPr>
            <w:rPr>
              <w:rFonts w:eastAsiaTheme="minorEastAsia"/>
            </w:rPr>
          </w:pPr>
          <w:r>
            <w:rPr>
              <w:rFonts w:eastAsiaTheme="minorEastAsia"/>
            </w:rPr>
            <w:t xml:space="preserve">    2.9. Observatorul pie</w:t>
          </w:r>
          <w:r w:rsidR="00207ECE">
            <w:rPr>
              <w:rFonts w:eastAsiaTheme="minorEastAsia"/>
            </w:rPr>
            <w:t>ț</w:t>
          </w:r>
          <w:r>
            <w:rPr>
              <w:rFonts w:eastAsiaTheme="minorEastAsia"/>
            </w:rPr>
            <w:t>ei muncii______________________</w:t>
          </w:r>
          <w:r w:rsidR="00545186">
            <w:rPr>
              <w:rFonts w:eastAsiaTheme="minorEastAsia"/>
            </w:rPr>
            <w:t>______________________________13</w:t>
          </w:r>
        </w:p>
        <w:p w:rsidR="00DD2DF6" w:rsidRDefault="00336C82">
          <w:pPr>
            <w:pStyle w:val="11"/>
            <w:rPr>
              <w:rFonts w:asciiTheme="minorHAnsi" w:eastAsiaTheme="minorEastAsia" w:hAnsiTheme="minorHAnsi" w:cstheme="minorBidi"/>
              <w:bCs w:val="0"/>
              <w:iCs w:val="0"/>
              <w:sz w:val="22"/>
              <w:szCs w:val="22"/>
              <w:lang w:val="ru-RU" w:eastAsia="ru-RU"/>
            </w:rPr>
          </w:pPr>
          <w:hyperlink w:anchor="_Toc4741276" w:history="1">
            <w:r w:rsidR="00DD2DF6" w:rsidRPr="003E2925">
              <w:rPr>
                <w:rStyle w:val="a7"/>
              </w:rPr>
              <w:t>CAPITOLUL III. MĂSURI PASIVE</w:t>
            </w:r>
            <w:r w:rsidR="00DD2DF6">
              <w:rPr>
                <w:webHidden/>
              </w:rPr>
              <w:tab/>
            </w:r>
            <w:r>
              <w:rPr>
                <w:webHidden/>
              </w:rPr>
              <w:fldChar w:fldCharType="begin"/>
            </w:r>
            <w:r w:rsidR="00DD2DF6">
              <w:rPr>
                <w:webHidden/>
              </w:rPr>
              <w:instrText xml:space="preserve"> PAGEREF _Toc4741276 \h </w:instrText>
            </w:r>
            <w:r>
              <w:rPr>
                <w:webHidden/>
              </w:rPr>
            </w:r>
            <w:r>
              <w:rPr>
                <w:webHidden/>
              </w:rPr>
              <w:fldChar w:fldCharType="separate"/>
            </w:r>
            <w:r w:rsidR="00545186">
              <w:rPr>
                <w:webHidden/>
              </w:rPr>
              <w:t>14</w:t>
            </w:r>
            <w:r>
              <w:rPr>
                <w:webHidden/>
              </w:rPr>
              <w:fldChar w:fldCharType="end"/>
            </w:r>
          </w:hyperlink>
        </w:p>
        <w:p w:rsidR="00DD2DF6" w:rsidRDefault="00336C82">
          <w:pPr>
            <w:pStyle w:val="26"/>
            <w:tabs>
              <w:tab w:val="right" w:leader="underscore" w:pos="9741"/>
            </w:tabs>
            <w:rPr>
              <w:rFonts w:asciiTheme="minorHAnsi" w:eastAsiaTheme="minorEastAsia" w:hAnsiTheme="minorHAnsi" w:cstheme="minorBidi"/>
              <w:noProof/>
              <w:sz w:val="22"/>
              <w:szCs w:val="22"/>
              <w:lang w:val="ru-RU" w:eastAsia="ru-RU"/>
            </w:rPr>
          </w:pPr>
          <w:hyperlink w:anchor="_Toc4741277" w:history="1">
            <w:r w:rsidR="007B069D">
              <w:rPr>
                <w:rStyle w:val="a7"/>
                <w:noProof/>
              </w:rPr>
              <w:t>3.1. Ajutor de șomaj</w:t>
            </w:r>
            <w:r w:rsidR="00DD2DF6">
              <w:rPr>
                <w:noProof/>
                <w:webHidden/>
              </w:rPr>
              <w:tab/>
            </w:r>
            <w:r>
              <w:rPr>
                <w:noProof/>
                <w:webHidden/>
              </w:rPr>
              <w:fldChar w:fldCharType="begin"/>
            </w:r>
            <w:r w:rsidR="00DD2DF6">
              <w:rPr>
                <w:noProof/>
                <w:webHidden/>
              </w:rPr>
              <w:instrText xml:space="preserve"> PAGEREF _Toc4741277 \h </w:instrText>
            </w:r>
            <w:r>
              <w:rPr>
                <w:noProof/>
                <w:webHidden/>
              </w:rPr>
            </w:r>
            <w:r>
              <w:rPr>
                <w:noProof/>
                <w:webHidden/>
              </w:rPr>
              <w:fldChar w:fldCharType="separate"/>
            </w:r>
            <w:r w:rsidR="00545186">
              <w:rPr>
                <w:noProof/>
                <w:webHidden/>
              </w:rPr>
              <w:t>14</w:t>
            </w:r>
            <w:r>
              <w:rPr>
                <w:noProof/>
                <w:webHidden/>
              </w:rPr>
              <w:fldChar w:fldCharType="end"/>
            </w:r>
          </w:hyperlink>
        </w:p>
        <w:p w:rsidR="00DD2DF6" w:rsidRDefault="00336C82">
          <w:pPr>
            <w:pStyle w:val="11"/>
            <w:rPr>
              <w:rFonts w:asciiTheme="minorHAnsi" w:eastAsiaTheme="minorEastAsia" w:hAnsiTheme="minorHAnsi" w:cstheme="minorBidi"/>
              <w:bCs w:val="0"/>
              <w:iCs w:val="0"/>
              <w:sz w:val="22"/>
              <w:szCs w:val="22"/>
              <w:lang w:val="ru-RU" w:eastAsia="ru-RU"/>
            </w:rPr>
          </w:pPr>
          <w:hyperlink w:anchor="_Toc4741278" w:history="1">
            <w:r w:rsidR="00DD2DF6" w:rsidRPr="003E2925">
              <w:rPr>
                <w:rStyle w:val="a7"/>
              </w:rPr>
              <w:t xml:space="preserve">CAPITOLUL IV. MIGRAŢIA  FORŢEI  </w:t>
            </w:r>
            <w:r w:rsidR="007B069D">
              <w:rPr>
                <w:rStyle w:val="a7"/>
              </w:rPr>
              <w:t>DE</w:t>
            </w:r>
            <w:r w:rsidR="00DD2DF6" w:rsidRPr="003E2925">
              <w:rPr>
                <w:rStyle w:val="a7"/>
              </w:rPr>
              <w:t xml:space="preserve">  MUNCĂ</w:t>
            </w:r>
            <w:r w:rsidR="00DD2DF6">
              <w:rPr>
                <w:webHidden/>
              </w:rPr>
              <w:tab/>
            </w:r>
            <w:r>
              <w:rPr>
                <w:webHidden/>
              </w:rPr>
              <w:fldChar w:fldCharType="begin"/>
            </w:r>
            <w:r w:rsidR="00DD2DF6">
              <w:rPr>
                <w:webHidden/>
              </w:rPr>
              <w:instrText xml:space="preserve"> PAGEREF _Toc4741278 \h </w:instrText>
            </w:r>
            <w:r>
              <w:rPr>
                <w:webHidden/>
              </w:rPr>
            </w:r>
            <w:r>
              <w:rPr>
                <w:webHidden/>
              </w:rPr>
              <w:fldChar w:fldCharType="separate"/>
            </w:r>
            <w:r w:rsidR="00545186">
              <w:rPr>
                <w:webHidden/>
              </w:rPr>
              <w:t>14</w:t>
            </w:r>
            <w:r>
              <w:rPr>
                <w:webHidden/>
              </w:rPr>
              <w:fldChar w:fldCharType="end"/>
            </w:r>
          </w:hyperlink>
        </w:p>
        <w:p w:rsidR="00DD2DF6" w:rsidRDefault="00336C82">
          <w:pPr>
            <w:pStyle w:val="26"/>
            <w:tabs>
              <w:tab w:val="right" w:leader="underscore" w:pos="9741"/>
            </w:tabs>
            <w:rPr>
              <w:rFonts w:asciiTheme="minorHAnsi" w:eastAsiaTheme="minorEastAsia" w:hAnsiTheme="minorHAnsi" w:cstheme="minorBidi"/>
              <w:noProof/>
              <w:sz w:val="22"/>
              <w:szCs w:val="22"/>
              <w:lang w:val="ru-RU" w:eastAsia="ru-RU"/>
            </w:rPr>
          </w:pPr>
          <w:hyperlink w:anchor="_Toc4741279" w:history="1">
            <w:r w:rsidR="00DD2DF6" w:rsidRPr="003E2925">
              <w:rPr>
                <w:rStyle w:val="a7"/>
                <w:noProof/>
              </w:rPr>
              <w:t>4.1. Imigrarea forţei de muncă</w:t>
            </w:r>
            <w:r w:rsidR="00DD2DF6">
              <w:rPr>
                <w:noProof/>
                <w:webHidden/>
              </w:rPr>
              <w:tab/>
            </w:r>
            <w:r>
              <w:rPr>
                <w:noProof/>
                <w:webHidden/>
              </w:rPr>
              <w:fldChar w:fldCharType="begin"/>
            </w:r>
            <w:r w:rsidR="00DD2DF6">
              <w:rPr>
                <w:noProof/>
                <w:webHidden/>
              </w:rPr>
              <w:instrText xml:space="preserve"> PAGEREF _Toc4741279 \h </w:instrText>
            </w:r>
            <w:r>
              <w:rPr>
                <w:noProof/>
                <w:webHidden/>
              </w:rPr>
            </w:r>
            <w:r>
              <w:rPr>
                <w:noProof/>
                <w:webHidden/>
              </w:rPr>
              <w:fldChar w:fldCharType="separate"/>
            </w:r>
            <w:r w:rsidR="00545186">
              <w:rPr>
                <w:noProof/>
                <w:webHidden/>
              </w:rPr>
              <w:t>15</w:t>
            </w:r>
            <w:r>
              <w:rPr>
                <w:noProof/>
                <w:webHidden/>
              </w:rPr>
              <w:fldChar w:fldCharType="end"/>
            </w:r>
          </w:hyperlink>
        </w:p>
        <w:p w:rsidR="00DD2DF6" w:rsidRDefault="00336C82">
          <w:pPr>
            <w:pStyle w:val="26"/>
            <w:tabs>
              <w:tab w:val="right" w:leader="underscore" w:pos="9741"/>
            </w:tabs>
            <w:rPr>
              <w:rFonts w:asciiTheme="minorHAnsi" w:eastAsiaTheme="minorEastAsia" w:hAnsiTheme="minorHAnsi" w:cstheme="minorBidi"/>
              <w:noProof/>
              <w:sz w:val="22"/>
              <w:szCs w:val="22"/>
              <w:lang w:val="ru-RU" w:eastAsia="ru-RU"/>
            </w:rPr>
          </w:pPr>
          <w:hyperlink w:anchor="_Toc4741280" w:history="1">
            <w:r w:rsidR="00DD2DF6" w:rsidRPr="003E2925">
              <w:rPr>
                <w:rStyle w:val="a7"/>
                <w:noProof/>
              </w:rPr>
              <w:t>4.2. Emigrarea forţei de muncă</w:t>
            </w:r>
            <w:r w:rsidR="00DD2DF6">
              <w:rPr>
                <w:noProof/>
                <w:webHidden/>
              </w:rPr>
              <w:tab/>
            </w:r>
            <w:r>
              <w:rPr>
                <w:noProof/>
                <w:webHidden/>
              </w:rPr>
              <w:fldChar w:fldCharType="begin"/>
            </w:r>
            <w:r w:rsidR="00DD2DF6">
              <w:rPr>
                <w:noProof/>
                <w:webHidden/>
              </w:rPr>
              <w:instrText xml:space="preserve"> PAGEREF _Toc4741280 \h </w:instrText>
            </w:r>
            <w:r>
              <w:rPr>
                <w:noProof/>
                <w:webHidden/>
              </w:rPr>
            </w:r>
            <w:r>
              <w:rPr>
                <w:noProof/>
                <w:webHidden/>
              </w:rPr>
              <w:fldChar w:fldCharType="separate"/>
            </w:r>
            <w:r w:rsidR="00545186">
              <w:rPr>
                <w:noProof/>
                <w:webHidden/>
              </w:rPr>
              <w:t>16</w:t>
            </w:r>
            <w:r>
              <w:rPr>
                <w:noProof/>
                <w:webHidden/>
              </w:rPr>
              <w:fldChar w:fldCharType="end"/>
            </w:r>
          </w:hyperlink>
        </w:p>
        <w:p w:rsidR="00DD2DF6" w:rsidRDefault="00336C82">
          <w:pPr>
            <w:pStyle w:val="26"/>
            <w:tabs>
              <w:tab w:val="right" w:leader="underscore" w:pos="9741"/>
            </w:tabs>
            <w:rPr>
              <w:rFonts w:asciiTheme="minorHAnsi" w:eastAsiaTheme="minorEastAsia" w:hAnsiTheme="minorHAnsi" w:cstheme="minorBidi"/>
              <w:noProof/>
              <w:sz w:val="22"/>
              <w:szCs w:val="22"/>
              <w:lang w:val="ru-RU" w:eastAsia="ru-RU"/>
            </w:rPr>
          </w:pPr>
          <w:hyperlink w:anchor="_Toc4741281" w:history="1">
            <w:r w:rsidR="00DD2DF6" w:rsidRPr="003E2925">
              <w:rPr>
                <w:rStyle w:val="a7"/>
                <w:noProof/>
              </w:rPr>
              <w:t>4.3. Reîntoarcerea persoanelor de peste hotare</w:t>
            </w:r>
            <w:r w:rsidR="00DD2DF6">
              <w:rPr>
                <w:noProof/>
                <w:webHidden/>
              </w:rPr>
              <w:tab/>
            </w:r>
            <w:r>
              <w:rPr>
                <w:noProof/>
                <w:webHidden/>
              </w:rPr>
              <w:fldChar w:fldCharType="begin"/>
            </w:r>
            <w:r w:rsidR="00DD2DF6">
              <w:rPr>
                <w:noProof/>
                <w:webHidden/>
              </w:rPr>
              <w:instrText xml:space="preserve"> PAGEREF _Toc4741281 \h </w:instrText>
            </w:r>
            <w:r>
              <w:rPr>
                <w:noProof/>
                <w:webHidden/>
              </w:rPr>
            </w:r>
            <w:r>
              <w:rPr>
                <w:noProof/>
                <w:webHidden/>
              </w:rPr>
              <w:fldChar w:fldCharType="separate"/>
            </w:r>
            <w:r w:rsidR="00545186">
              <w:rPr>
                <w:noProof/>
                <w:webHidden/>
              </w:rPr>
              <w:t>17</w:t>
            </w:r>
            <w:r>
              <w:rPr>
                <w:noProof/>
                <w:webHidden/>
              </w:rPr>
              <w:fldChar w:fldCharType="end"/>
            </w:r>
          </w:hyperlink>
        </w:p>
        <w:p w:rsidR="00DD2DF6" w:rsidRDefault="00336C82">
          <w:pPr>
            <w:pStyle w:val="26"/>
            <w:tabs>
              <w:tab w:val="right" w:leader="underscore" w:pos="9741"/>
            </w:tabs>
            <w:rPr>
              <w:rFonts w:asciiTheme="minorHAnsi" w:eastAsiaTheme="minorEastAsia" w:hAnsiTheme="minorHAnsi" w:cstheme="minorBidi"/>
              <w:noProof/>
              <w:sz w:val="22"/>
              <w:szCs w:val="22"/>
              <w:lang w:val="ru-RU" w:eastAsia="ru-RU"/>
            </w:rPr>
          </w:pPr>
          <w:hyperlink w:anchor="_Toc4741282" w:history="1">
            <w:r w:rsidR="00DD2DF6" w:rsidRPr="003E2925">
              <w:rPr>
                <w:rStyle w:val="a7"/>
                <w:noProof/>
                <w:shd w:val="clear" w:color="auto" w:fill="FFFFFF"/>
                <w:lang w:val="en-US"/>
              </w:rPr>
              <w:t>CAPITOLUL V. ACTIVITATEA COMPARTIMENTELOR FUNCȚIONALE</w:t>
            </w:r>
            <w:r w:rsidR="00DD2DF6">
              <w:rPr>
                <w:noProof/>
                <w:webHidden/>
              </w:rPr>
              <w:tab/>
            </w:r>
            <w:r>
              <w:rPr>
                <w:noProof/>
                <w:webHidden/>
              </w:rPr>
              <w:fldChar w:fldCharType="begin"/>
            </w:r>
            <w:r w:rsidR="00DD2DF6">
              <w:rPr>
                <w:noProof/>
                <w:webHidden/>
              </w:rPr>
              <w:instrText xml:space="preserve"> PAGEREF _Toc4741282 \h </w:instrText>
            </w:r>
            <w:r>
              <w:rPr>
                <w:noProof/>
                <w:webHidden/>
              </w:rPr>
            </w:r>
            <w:r>
              <w:rPr>
                <w:noProof/>
                <w:webHidden/>
              </w:rPr>
              <w:fldChar w:fldCharType="separate"/>
            </w:r>
            <w:r w:rsidR="00545186">
              <w:rPr>
                <w:noProof/>
                <w:webHidden/>
              </w:rPr>
              <w:t>18</w:t>
            </w:r>
            <w:r>
              <w:rPr>
                <w:noProof/>
                <w:webHidden/>
              </w:rPr>
              <w:fldChar w:fldCharType="end"/>
            </w:r>
          </w:hyperlink>
        </w:p>
        <w:p w:rsidR="00DD2DF6" w:rsidRDefault="00336C82">
          <w:pPr>
            <w:pStyle w:val="26"/>
            <w:tabs>
              <w:tab w:val="right" w:leader="underscore" w:pos="9741"/>
            </w:tabs>
            <w:rPr>
              <w:rFonts w:asciiTheme="minorHAnsi" w:eastAsiaTheme="minorEastAsia" w:hAnsiTheme="minorHAnsi" w:cstheme="minorBidi"/>
              <w:noProof/>
              <w:sz w:val="22"/>
              <w:szCs w:val="22"/>
              <w:lang w:val="ru-RU" w:eastAsia="ru-RU"/>
            </w:rPr>
          </w:pPr>
          <w:hyperlink w:anchor="_Toc4741283" w:history="1">
            <w:r w:rsidR="007B069D">
              <w:rPr>
                <w:rStyle w:val="a7"/>
                <w:noProof/>
                <w:shd w:val="clear" w:color="auto" w:fill="FFFFFF"/>
                <w:lang w:val="en-US"/>
              </w:rPr>
              <w:t>ALE</w:t>
            </w:r>
            <w:r w:rsidR="00DD2DF6" w:rsidRPr="003E2925">
              <w:rPr>
                <w:rStyle w:val="a7"/>
                <w:noProof/>
                <w:shd w:val="clear" w:color="auto" w:fill="FFFFFF"/>
                <w:lang w:val="en-US"/>
              </w:rPr>
              <w:t xml:space="preserve"> AGENȚIEI NAȚIONALE</w:t>
            </w:r>
            <w:r w:rsidR="00DD2DF6">
              <w:rPr>
                <w:noProof/>
                <w:webHidden/>
              </w:rPr>
              <w:tab/>
            </w:r>
            <w:r>
              <w:rPr>
                <w:noProof/>
                <w:webHidden/>
              </w:rPr>
              <w:fldChar w:fldCharType="begin"/>
            </w:r>
            <w:r w:rsidR="00DD2DF6">
              <w:rPr>
                <w:noProof/>
                <w:webHidden/>
              </w:rPr>
              <w:instrText xml:space="preserve"> PAGEREF _Toc4741283 \h </w:instrText>
            </w:r>
            <w:r>
              <w:rPr>
                <w:noProof/>
                <w:webHidden/>
              </w:rPr>
            </w:r>
            <w:r>
              <w:rPr>
                <w:noProof/>
                <w:webHidden/>
              </w:rPr>
              <w:fldChar w:fldCharType="separate"/>
            </w:r>
            <w:r w:rsidR="00545186">
              <w:rPr>
                <w:noProof/>
                <w:webHidden/>
              </w:rPr>
              <w:t>18</w:t>
            </w:r>
            <w:r>
              <w:rPr>
                <w:noProof/>
                <w:webHidden/>
              </w:rPr>
              <w:fldChar w:fldCharType="end"/>
            </w:r>
          </w:hyperlink>
        </w:p>
        <w:p w:rsidR="00DD2DF6" w:rsidRDefault="00336C82">
          <w:pPr>
            <w:pStyle w:val="11"/>
            <w:rPr>
              <w:rFonts w:asciiTheme="minorHAnsi" w:eastAsiaTheme="minorEastAsia" w:hAnsiTheme="minorHAnsi" w:cstheme="minorBidi"/>
              <w:bCs w:val="0"/>
              <w:iCs w:val="0"/>
              <w:sz w:val="22"/>
              <w:szCs w:val="22"/>
              <w:lang w:val="ru-RU" w:eastAsia="ru-RU"/>
            </w:rPr>
          </w:pPr>
          <w:hyperlink w:anchor="_Toc4741284" w:history="1">
            <w:r w:rsidR="00DD2DF6" w:rsidRPr="003E2925">
              <w:rPr>
                <w:rStyle w:val="a7"/>
              </w:rPr>
              <w:t xml:space="preserve">5.1. </w:t>
            </w:r>
            <w:r w:rsidR="00DD2DF6" w:rsidRPr="003E2925">
              <w:rPr>
                <w:rStyle w:val="a7"/>
                <w:lang w:val="en-US"/>
              </w:rPr>
              <w:t>Dezvoltarea parteneriatului în implementarea politicilor de ocupare</w:t>
            </w:r>
            <w:r w:rsidR="00DD2DF6">
              <w:rPr>
                <w:webHidden/>
              </w:rPr>
              <w:tab/>
            </w:r>
            <w:r>
              <w:rPr>
                <w:webHidden/>
              </w:rPr>
              <w:fldChar w:fldCharType="begin"/>
            </w:r>
            <w:r w:rsidR="00DD2DF6">
              <w:rPr>
                <w:webHidden/>
              </w:rPr>
              <w:instrText xml:space="preserve"> PAGEREF _Toc4741284 \h </w:instrText>
            </w:r>
            <w:r>
              <w:rPr>
                <w:webHidden/>
              </w:rPr>
            </w:r>
            <w:r>
              <w:rPr>
                <w:webHidden/>
              </w:rPr>
              <w:fldChar w:fldCharType="separate"/>
            </w:r>
            <w:r w:rsidR="00545186">
              <w:rPr>
                <w:webHidden/>
              </w:rPr>
              <w:t>18</w:t>
            </w:r>
            <w:r>
              <w:rPr>
                <w:webHidden/>
              </w:rPr>
              <w:fldChar w:fldCharType="end"/>
            </w:r>
          </w:hyperlink>
        </w:p>
        <w:p w:rsidR="00DD2DF6" w:rsidRDefault="00336C82">
          <w:pPr>
            <w:pStyle w:val="26"/>
            <w:tabs>
              <w:tab w:val="right" w:leader="underscore" w:pos="9741"/>
            </w:tabs>
            <w:rPr>
              <w:rFonts w:asciiTheme="minorHAnsi" w:eastAsiaTheme="minorEastAsia" w:hAnsiTheme="minorHAnsi" w:cstheme="minorBidi"/>
              <w:noProof/>
              <w:sz w:val="22"/>
              <w:szCs w:val="22"/>
              <w:lang w:val="ru-RU" w:eastAsia="ru-RU"/>
            </w:rPr>
          </w:pPr>
          <w:hyperlink w:anchor="_Toc4741285" w:history="1">
            <w:r w:rsidR="007B069D">
              <w:rPr>
                <w:rStyle w:val="a7"/>
                <w:noProof/>
              </w:rPr>
              <w:t xml:space="preserve">5.2. Menţinerea şi </w:t>
            </w:r>
            <w:r w:rsidR="00DD2DF6" w:rsidRPr="003E2925">
              <w:rPr>
                <w:rStyle w:val="a7"/>
                <w:noProof/>
              </w:rPr>
              <w:t>dezvoltarea sistemelor informaţionale</w:t>
            </w:r>
            <w:r w:rsidR="00DD2DF6">
              <w:rPr>
                <w:noProof/>
                <w:webHidden/>
              </w:rPr>
              <w:tab/>
            </w:r>
            <w:r>
              <w:rPr>
                <w:noProof/>
                <w:webHidden/>
              </w:rPr>
              <w:fldChar w:fldCharType="begin"/>
            </w:r>
            <w:r w:rsidR="00DD2DF6">
              <w:rPr>
                <w:noProof/>
                <w:webHidden/>
              </w:rPr>
              <w:instrText xml:space="preserve"> PAGEREF _Toc4741285 \h </w:instrText>
            </w:r>
            <w:r>
              <w:rPr>
                <w:noProof/>
                <w:webHidden/>
              </w:rPr>
            </w:r>
            <w:r>
              <w:rPr>
                <w:noProof/>
                <w:webHidden/>
              </w:rPr>
              <w:fldChar w:fldCharType="separate"/>
            </w:r>
            <w:r w:rsidR="00545186">
              <w:rPr>
                <w:noProof/>
                <w:webHidden/>
              </w:rPr>
              <w:t>20</w:t>
            </w:r>
            <w:r>
              <w:rPr>
                <w:noProof/>
                <w:webHidden/>
              </w:rPr>
              <w:fldChar w:fldCharType="end"/>
            </w:r>
          </w:hyperlink>
        </w:p>
        <w:p w:rsidR="00DD2DF6" w:rsidRDefault="00336C82">
          <w:pPr>
            <w:pStyle w:val="26"/>
            <w:tabs>
              <w:tab w:val="right" w:leader="underscore" w:pos="9741"/>
            </w:tabs>
            <w:rPr>
              <w:rFonts w:asciiTheme="minorHAnsi" w:eastAsiaTheme="minorEastAsia" w:hAnsiTheme="minorHAnsi" w:cstheme="minorBidi"/>
              <w:noProof/>
              <w:sz w:val="22"/>
              <w:szCs w:val="22"/>
              <w:lang w:val="ru-RU" w:eastAsia="ru-RU"/>
            </w:rPr>
          </w:pPr>
          <w:hyperlink w:anchor="_Toc4741286" w:history="1">
            <w:r w:rsidR="00DD2DF6" w:rsidRPr="003E2925">
              <w:rPr>
                <w:rStyle w:val="a7"/>
                <w:noProof/>
              </w:rPr>
              <w:t>5.3. Executarea bugetului public departamental</w:t>
            </w:r>
            <w:r w:rsidR="00DD2DF6">
              <w:rPr>
                <w:noProof/>
                <w:webHidden/>
              </w:rPr>
              <w:tab/>
            </w:r>
            <w:r>
              <w:rPr>
                <w:noProof/>
                <w:webHidden/>
              </w:rPr>
              <w:fldChar w:fldCharType="begin"/>
            </w:r>
            <w:r w:rsidR="00DD2DF6">
              <w:rPr>
                <w:noProof/>
                <w:webHidden/>
              </w:rPr>
              <w:instrText xml:space="preserve"> PAGEREF _Toc4741286 \h </w:instrText>
            </w:r>
            <w:r>
              <w:rPr>
                <w:noProof/>
                <w:webHidden/>
              </w:rPr>
            </w:r>
            <w:r>
              <w:rPr>
                <w:noProof/>
                <w:webHidden/>
              </w:rPr>
              <w:fldChar w:fldCharType="separate"/>
            </w:r>
            <w:r w:rsidR="00545186">
              <w:rPr>
                <w:noProof/>
                <w:webHidden/>
              </w:rPr>
              <w:t>21</w:t>
            </w:r>
            <w:r>
              <w:rPr>
                <w:noProof/>
                <w:webHidden/>
              </w:rPr>
              <w:fldChar w:fldCharType="end"/>
            </w:r>
          </w:hyperlink>
        </w:p>
        <w:p w:rsidR="00DD2DF6" w:rsidRDefault="00336C82">
          <w:pPr>
            <w:pStyle w:val="26"/>
            <w:tabs>
              <w:tab w:val="right" w:leader="underscore" w:pos="9741"/>
            </w:tabs>
            <w:rPr>
              <w:rFonts w:asciiTheme="minorHAnsi" w:eastAsiaTheme="minorEastAsia" w:hAnsiTheme="minorHAnsi" w:cstheme="minorBidi"/>
              <w:noProof/>
              <w:sz w:val="22"/>
              <w:szCs w:val="22"/>
              <w:lang w:val="ru-RU" w:eastAsia="ru-RU"/>
            </w:rPr>
          </w:pPr>
          <w:hyperlink w:anchor="_Toc4741287" w:history="1">
            <w:r w:rsidR="007B069D">
              <w:rPr>
                <w:rStyle w:val="a7"/>
                <w:noProof/>
              </w:rPr>
              <w:t xml:space="preserve">5.4. Activităţile de </w:t>
            </w:r>
            <w:r w:rsidR="00DD2DF6" w:rsidRPr="003E2925">
              <w:rPr>
                <w:rStyle w:val="a7"/>
                <w:noProof/>
              </w:rPr>
              <w:t>audit</w:t>
            </w:r>
            <w:r w:rsidR="00DD2DF6">
              <w:rPr>
                <w:noProof/>
                <w:webHidden/>
              </w:rPr>
              <w:tab/>
            </w:r>
            <w:r>
              <w:rPr>
                <w:noProof/>
                <w:webHidden/>
              </w:rPr>
              <w:fldChar w:fldCharType="begin"/>
            </w:r>
            <w:r w:rsidR="00DD2DF6">
              <w:rPr>
                <w:noProof/>
                <w:webHidden/>
              </w:rPr>
              <w:instrText xml:space="preserve"> PAGEREF _Toc4741287 \h </w:instrText>
            </w:r>
            <w:r>
              <w:rPr>
                <w:noProof/>
                <w:webHidden/>
              </w:rPr>
            </w:r>
            <w:r>
              <w:rPr>
                <w:noProof/>
                <w:webHidden/>
              </w:rPr>
              <w:fldChar w:fldCharType="separate"/>
            </w:r>
            <w:r w:rsidR="00545186">
              <w:rPr>
                <w:noProof/>
                <w:webHidden/>
              </w:rPr>
              <w:t>22</w:t>
            </w:r>
            <w:r>
              <w:rPr>
                <w:noProof/>
                <w:webHidden/>
              </w:rPr>
              <w:fldChar w:fldCharType="end"/>
            </w:r>
          </w:hyperlink>
        </w:p>
        <w:p w:rsidR="00DD2DF6" w:rsidRDefault="00336C82">
          <w:pPr>
            <w:pStyle w:val="26"/>
            <w:tabs>
              <w:tab w:val="right" w:leader="underscore" w:pos="9741"/>
            </w:tabs>
            <w:rPr>
              <w:rFonts w:asciiTheme="minorHAnsi" w:eastAsiaTheme="minorEastAsia" w:hAnsiTheme="minorHAnsi" w:cstheme="minorBidi"/>
              <w:noProof/>
              <w:sz w:val="22"/>
              <w:szCs w:val="22"/>
              <w:lang w:val="ru-RU" w:eastAsia="ru-RU"/>
            </w:rPr>
          </w:pPr>
          <w:hyperlink w:anchor="_Toc4741288" w:history="1">
            <w:r w:rsidR="007B069D">
              <w:rPr>
                <w:rStyle w:val="a7"/>
                <w:noProof/>
              </w:rPr>
              <w:t xml:space="preserve">5.5. Resurse </w:t>
            </w:r>
            <w:r w:rsidR="00DD2DF6" w:rsidRPr="003E2925">
              <w:rPr>
                <w:rStyle w:val="a7"/>
                <w:noProof/>
              </w:rPr>
              <w:t>umane</w:t>
            </w:r>
            <w:r w:rsidR="00DD2DF6">
              <w:rPr>
                <w:noProof/>
                <w:webHidden/>
              </w:rPr>
              <w:tab/>
            </w:r>
            <w:r>
              <w:rPr>
                <w:noProof/>
                <w:webHidden/>
              </w:rPr>
              <w:fldChar w:fldCharType="begin"/>
            </w:r>
            <w:r w:rsidR="00DD2DF6">
              <w:rPr>
                <w:noProof/>
                <w:webHidden/>
              </w:rPr>
              <w:instrText xml:space="preserve"> PAGEREF _Toc4741288 \h </w:instrText>
            </w:r>
            <w:r>
              <w:rPr>
                <w:noProof/>
                <w:webHidden/>
              </w:rPr>
            </w:r>
            <w:r>
              <w:rPr>
                <w:noProof/>
                <w:webHidden/>
              </w:rPr>
              <w:fldChar w:fldCharType="separate"/>
            </w:r>
            <w:r w:rsidR="00545186">
              <w:rPr>
                <w:noProof/>
                <w:webHidden/>
              </w:rPr>
              <w:t>22</w:t>
            </w:r>
            <w:r>
              <w:rPr>
                <w:noProof/>
                <w:webHidden/>
              </w:rPr>
              <w:fldChar w:fldCharType="end"/>
            </w:r>
          </w:hyperlink>
        </w:p>
        <w:p w:rsidR="00DD2DF6" w:rsidRDefault="00336C82">
          <w:pPr>
            <w:pStyle w:val="11"/>
            <w:rPr>
              <w:rFonts w:asciiTheme="minorHAnsi" w:eastAsiaTheme="minorEastAsia" w:hAnsiTheme="minorHAnsi" w:cstheme="minorBidi"/>
              <w:bCs w:val="0"/>
              <w:iCs w:val="0"/>
              <w:sz w:val="22"/>
              <w:szCs w:val="22"/>
              <w:lang w:val="ru-RU" w:eastAsia="ru-RU"/>
            </w:rPr>
          </w:pPr>
          <w:hyperlink w:anchor="_Toc4741289" w:history="1">
            <w:r w:rsidR="00DD2DF6" w:rsidRPr="003E2925">
              <w:rPr>
                <w:rStyle w:val="a7"/>
              </w:rPr>
              <w:t xml:space="preserve">CAPITOLUL VI. CONCLUZII </w:t>
            </w:r>
            <w:r w:rsidR="007B069D">
              <w:rPr>
                <w:rStyle w:val="a7"/>
              </w:rPr>
              <w:t>ȘI</w:t>
            </w:r>
            <w:r w:rsidR="00DD2DF6" w:rsidRPr="003E2925">
              <w:rPr>
                <w:rStyle w:val="a7"/>
              </w:rPr>
              <w:t xml:space="preserve"> PROVOCĂRI</w:t>
            </w:r>
            <w:r w:rsidR="00DD2DF6">
              <w:rPr>
                <w:webHidden/>
              </w:rPr>
              <w:tab/>
            </w:r>
            <w:r>
              <w:rPr>
                <w:webHidden/>
              </w:rPr>
              <w:fldChar w:fldCharType="begin"/>
            </w:r>
            <w:r w:rsidR="00DD2DF6">
              <w:rPr>
                <w:webHidden/>
              </w:rPr>
              <w:instrText xml:space="preserve"> PAGEREF _Toc4741289 \h </w:instrText>
            </w:r>
            <w:r>
              <w:rPr>
                <w:webHidden/>
              </w:rPr>
            </w:r>
            <w:r>
              <w:rPr>
                <w:webHidden/>
              </w:rPr>
              <w:fldChar w:fldCharType="separate"/>
            </w:r>
            <w:r w:rsidR="00545186">
              <w:rPr>
                <w:webHidden/>
              </w:rPr>
              <w:t>23</w:t>
            </w:r>
            <w:r>
              <w:rPr>
                <w:webHidden/>
              </w:rPr>
              <w:fldChar w:fldCharType="end"/>
            </w:r>
          </w:hyperlink>
        </w:p>
        <w:p w:rsidR="001868F0" w:rsidRPr="00DF294F" w:rsidRDefault="00336C82" w:rsidP="00C2610A">
          <w:pPr>
            <w:spacing w:line="360" w:lineRule="auto"/>
            <w:rPr>
              <w:color w:val="1F497D" w:themeColor="text2"/>
              <w:lang w:val="ru-RU"/>
            </w:rPr>
          </w:pPr>
          <w:r w:rsidRPr="00DF294F">
            <w:rPr>
              <w:color w:val="1F497D" w:themeColor="text2"/>
              <w:lang w:val="ru-RU"/>
            </w:rPr>
            <w:fldChar w:fldCharType="end"/>
          </w:r>
        </w:p>
      </w:sdtContent>
    </w:sdt>
    <w:p w:rsidR="00935D62" w:rsidRPr="00FC6C78" w:rsidRDefault="00935D62" w:rsidP="00935D62">
      <w:pPr>
        <w:rPr>
          <w:b/>
          <w:color w:val="1F497D" w:themeColor="text2"/>
          <w:sz w:val="26"/>
          <w:szCs w:val="26"/>
        </w:rPr>
      </w:pPr>
    </w:p>
    <w:p w:rsidR="00E15508" w:rsidRPr="00FC6C78" w:rsidRDefault="00E15508" w:rsidP="00935D62">
      <w:pPr>
        <w:rPr>
          <w:b/>
          <w:color w:val="1F497D" w:themeColor="text2"/>
          <w:sz w:val="26"/>
          <w:szCs w:val="26"/>
        </w:rPr>
      </w:pPr>
    </w:p>
    <w:p w:rsidR="00E15508" w:rsidRPr="00FC6C78" w:rsidRDefault="00E15508" w:rsidP="00935D62">
      <w:pPr>
        <w:rPr>
          <w:b/>
          <w:color w:val="1F497D" w:themeColor="text2"/>
          <w:sz w:val="26"/>
          <w:szCs w:val="26"/>
        </w:rPr>
      </w:pPr>
    </w:p>
    <w:p w:rsidR="00E15508" w:rsidRPr="00FC6C78" w:rsidRDefault="00E15508" w:rsidP="00935D62">
      <w:pPr>
        <w:rPr>
          <w:b/>
          <w:color w:val="1F497D" w:themeColor="text2"/>
          <w:sz w:val="26"/>
          <w:szCs w:val="26"/>
        </w:rPr>
      </w:pPr>
    </w:p>
    <w:p w:rsidR="006B1391" w:rsidRPr="00FC6C78" w:rsidRDefault="00283A53" w:rsidP="00935D62">
      <w:pPr>
        <w:rPr>
          <w:b/>
          <w:color w:val="1F497D" w:themeColor="text2"/>
          <w:sz w:val="26"/>
          <w:szCs w:val="26"/>
        </w:rPr>
      </w:pPr>
      <w:r w:rsidRPr="00FC6C78">
        <w:rPr>
          <w:b/>
          <w:color w:val="1F497D" w:themeColor="text2"/>
          <w:sz w:val="26"/>
          <w:szCs w:val="26"/>
        </w:rPr>
        <w:t xml:space="preserve">  </w:t>
      </w:r>
      <w:r w:rsidR="001C64ED">
        <w:rPr>
          <w:b/>
          <w:color w:val="1F497D" w:themeColor="text2"/>
          <w:sz w:val="26"/>
          <w:szCs w:val="26"/>
        </w:rPr>
        <w:t xml:space="preserve"> </w:t>
      </w:r>
    </w:p>
    <w:p w:rsidR="00E15508" w:rsidRPr="00FC6C78" w:rsidRDefault="00E15508" w:rsidP="00935D62">
      <w:pPr>
        <w:rPr>
          <w:b/>
          <w:color w:val="1F497D" w:themeColor="text2"/>
          <w:sz w:val="26"/>
          <w:szCs w:val="26"/>
        </w:rPr>
      </w:pPr>
    </w:p>
    <w:p w:rsidR="00E15508" w:rsidRPr="00FC6C78" w:rsidRDefault="00E15508" w:rsidP="00935D62">
      <w:pPr>
        <w:rPr>
          <w:b/>
          <w:color w:val="1F497D" w:themeColor="text2"/>
          <w:sz w:val="26"/>
          <w:szCs w:val="26"/>
        </w:rPr>
      </w:pPr>
    </w:p>
    <w:p w:rsidR="00935D62" w:rsidRPr="0065657F" w:rsidRDefault="00FC6C78" w:rsidP="0065657F">
      <w:pPr>
        <w:spacing w:after="200" w:line="276" w:lineRule="auto"/>
        <w:jc w:val="center"/>
        <w:rPr>
          <w:b/>
          <w:color w:val="1F497D" w:themeColor="text2"/>
          <w:u w:val="single"/>
        </w:rPr>
      </w:pPr>
      <w:r w:rsidRPr="00FC6C78">
        <w:rPr>
          <w:color w:val="1F497D" w:themeColor="text2"/>
        </w:rPr>
        <w:br w:type="page"/>
      </w:r>
      <w:bookmarkStart w:id="0" w:name="_Toc4741264"/>
      <w:r w:rsidR="00935D62" w:rsidRPr="00F42880">
        <w:rPr>
          <w:b/>
          <w:color w:val="1F497D" w:themeColor="text2"/>
          <w:u w:val="single"/>
        </w:rPr>
        <w:lastRenderedPageBreak/>
        <w:t>INTRODUCERE</w:t>
      </w:r>
      <w:bookmarkEnd w:id="0"/>
    </w:p>
    <w:p w:rsidR="0032529B" w:rsidRPr="00556A0A" w:rsidRDefault="00935D62" w:rsidP="00F42880">
      <w:pPr>
        <w:ind w:firstLine="708"/>
        <w:jc w:val="both"/>
        <w:rPr>
          <w:color w:val="1F497D" w:themeColor="text2"/>
        </w:rPr>
      </w:pPr>
      <w:r w:rsidRPr="00556A0A">
        <w:rPr>
          <w:color w:val="1F497D" w:themeColor="text2"/>
          <w:lang w:val="en-US"/>
        </w:rPr>
        <w:t xml:space="preserve">Raportul anual de activitate al Agenţiei Naţionale </w:t>
      </w:r>
      <w:r w:rsidR="00EC7DB2" w:rsidRPr="00556A0A">
        <w:rPr>
          <w:color w:val="1F497D" w:themeColor="text2"/>
          <w:lang w:val="en-US"/>
        </w:rPr>
        <w:t xml:space="preserve">pentru Ocuparea Forței de Muncă </w:t>
      </w:r>
      <w:r w:rsidR="000B7155" w:rsidRPr="00556A0A">
        <w:rPr>
          <w:color w:val="1F497D" w:themeColor="text2"/>
          <w:lang w:val="en-US"/>
        </w:rPr>
        <w:t xml:space="preserve">(ANOFM) </w:t>
      </w:r>
      <w:r w:rsidRPr="00556A0A">
        <w:rPr>
          <w:color w:val="1F497D" w:themeColor="text2"/>
          <w:lang w:val="en-US"/>
        </w:rPr>
        <w:t>în comun</w:t>
      </w:r>
      <w:r w:rsidRPr="00556A0A">
        <w:rPr>
          <w:iCs/>
          <w:color w:val="1F497D" w:themeColor="text2"/>
          <w:lang w:val="en-US"/>
        </w:rPr>
        <w:t xml:space="preserve"> cu </w:t>
      </w:r>
      <w:r w:rsidR="000B7155" w:rsidRPr="00556A0A">
        <w:rPr>
          <w:iCs/>
          <w:color w:val="1F497D" w:themeColor="text2"/>
          <w:lang w:val="en-US"/>
        </w:rPr>
        <w:t>agențiile teritoriale pentru ocuparea for</w:t>
      </w:r>
      <w:r w:rsidR="00F62C1A" w:rsidRPr="00556A0A">
        <w:rPr>
          <w:iCs/>
          <w:color w:val="1F497D" w:themeColor="text2"/>
          <w:lang w:val="en-US"/>
        </w:rPr>
        <w:t>t</w:t>
      </w:r>
      <w:r w:rsidR="000B7155" w:rsidRPr="00556A0A">
        <w:rPr>
          <w:iCs/>
          <w:color w:val="1F497D" w:themeColor="text2"/>
          <w:lang w:val="en-US"/>
        </w:rPr>
        <w:t>ei de muncă (AOFM)</w:t>
      </w:r>
      <w:r w:rsidRPr="00556A0A">
        <w:rPr>
          <w:iCs/>
          <w:color w:val="1F497D" w:themeColor="text2"/>
          <w:lang w:val="en-US"/>
        </w:rPr>
        <w:t xml:space="preserve"> </w:t>
      </w:r>
      <w:r w:rsidRPr="00556A0A">
        <w:rPr>
          <w:color w:val="1F497D" w:themeColor="text2"/>
          <w:lang w:val="en-US"/>
        </w:rPr>
        <w:t>aduce în prim plan activităţile desfăşurate în domeniul ocupării forţei de muncă pe parcursul anului 201</w:t>
      </w:r>
      <w:r w:rsidR="00472946" w:rsidRPr="00556A0A">
        <w:rPr>
          <w:color w:val="1F497D" w:themeColor="text2"/>
          <w:lang w:val="en-US"/>
        </w:rPr>
        <w:t>8</w:t>
      </w:r>
      <w:r w:rsidR="00FA221D" w:rsidRPr="00556A0A">
        <w:rPr>
          <w:color w:val="1F497D" w:themeColor="text2"/>
          <w:shd w:val="clear" w:color="auto" w:fill="FFFFFF"/>
          <w:lang w:val="en-US"/>
        </w:rPr>
        <w:t>.</w:t>
      </w:r>
      <w:r w:rsidR="00BC49F4" w:rsidRPr="00556A0A">
        <w:rPr>
          <w:color w:val="1F497D" w:themeColor="text2"/>
          <w:shd w:val="clear" w:color="auto" w:fill="FFFFFF"/>
          <w:lang w:val="en-US"/>
        </w:rPr>
        <w:t xml:space="preserve"> A</w:t>
      </w:r>
      <w:r w:rsidR="007F2601" w:rsidRPr="00556A0A">
        <w:rPr>
          <w:color w:val="1F497D" w:themeColor="text2"/>
          <w:lang w:val="en-US"/>
        </w:rPr>
        <w:t xml:space="preserve">ctivitatea </w:t>
      </w:r>
      <w:r w:rsidR="000650A0" w:rsidRPr="00556A0A">
        <w:rPr>
          <w:color w:val="1F497D" w:themeColor="text2"/>
          <w:lang w:val="en-US"/>
        </w:rPr>
        <w:t>a fost axat</w:t>
      </w:r>
      <w:r w:rsidR="007F2601" w:rsidRPr="00556A0A">
        <w:rPr>
          <w:color w:val="1F497D" w:themeColor="text2"/>
          <w:lang w:val="en-US"/>
        </w:rPr>
        <w:t>ă</w:t>
      </w:r>
      <w:r w:rsidR="000650A0" w:rsidRPr="00556A0A">
        <w:rPr>
          <w:color w:val="1F497D" w:themeColor="text2"/>
          <w:lang w:val="en-US"/>
        </w:rPr>
        <w:t xml:space="preserve"> </w:t>
      </w:r>
      <w:r w:rsidR="00AC4AE4" w:rsidRPr="00556A0A">
        <w:rPr>
          <w:color w:val="1F497D" w:themeColor="text2"/>
          <w:lang w:val="en-US"/>
        </w:rPr>
        <w:t xml:space="preserve">pe realizarea Planului de acţiuni </w:t>
      </w:r>
      <w:r w:rsidR="00556A0A" w:rsidRPr="00556A0A">
        <w:rPr>
          <w:color w:val="1F497D" w:themeColor="text2"/>
          <w:lang w:val="en-US"/>
        </w:rPr>
        <w:t>a</w:t>
      </w:r>
      <w:r w:rsidR="00556A0A">
        <w:rPr>
          <w:color w:val="1F497D" w:themeColor="text2"/>
          <w:lang w:val="en-US"/>
        </w:rPr>
        <w:t>l</w:t>
      </w:r>
      <w:r w:rsidR="00556A0A" w:rsidRPr="00556A0A">
        <w:rPr>
          <w:color w:val="1F497D" w:themeColor="text2"/>
          <w:lang w:val="en-US"/>
        </w:rPr>
        <w:t xml:space="preserve"> ANOFM </w:t>
      </w:r>
      <w:r w:rsidR="00AC4AE4" w:rsidRPr="00556A0A">
        <w:rPr>
          <w:color w:val="1F497D" w:themeColor="text2"/>
          <w:lang w:val="en-US"/>
        </w:rPr>
        <w:t>pentru anul 201</w:t>
      </w:r>
      <w:r w:rsidR="00472946" w:rsidRPr="00556A0A">
        <w:rPr>
          <w:color w:val="1F497D" w:themeColor="text2"/>
          <w:lang w:val="en-US"/>
        </w:rPr>
        <w:t>8</w:t>
      </w:r>
      <w:r w:rsidR="0032529B" w:rsidRPr="00556A0A">
        <w:rPr>
          <w:color w:val="1F497D" w:themeColor="text2"/>
          <w:lang w:val="en-US"/>
        </w:rPr>
        <w:t xml:space="preserve">, </w:t>
      </w:r>
      <w:r w:rsidR="00556A0A" w:rsidRPr="00556A0A">
        <w:rPr>
          <w:color w:val="1F497D" w:themeColor="text2"/>
          <w:lang w:val="en-US"/>
        </w:rPr>
        <w:t xml:space="preserve">Planului național </w:t>
      </w:r>
      <w:r w:rsidR="00EB664A">
        <w:rPr>
          <w:color w:val="1F497D" w:themeColor="text2"/>
          <w:lang w:val="en-US"/>
        </w:rPr>
        <w:t xml:space="preserve">de acțiuni </w:t>
      </w:r>
      <w:r w:rsidR="00556A0A" w:rsidRPr="00556A0A">
        <w:rPr>
          <w:color w:val="1F497D"/>
          <w:lang w:eastAsia="ru-RU"/>
        </w:rPr>
        <w:t>pe anul 2018 pentru implementarea Strategiei naționale privind ocuparea forței de muncă pentru anii 2017-2021</w:t>
      </w:r>
      <w:r w:rsidR="00BB3B85">
        <w:rPr>
          <w:color w:val="1F497D" w:themeColor="text2"/>
          <w:lang w:eastAsia="ru-RU"/>
        </w:rPr>
        <w:t xml:space="preserve"> </w:t>
      </w:r>
      <w:r w:rsidR="000056A8" w:rsidRPr="00556A0A">
        <w:rPr>
          <w:color w:val="1F497D" w:themeColor="text2"/>
          <w:lang w:val="en-US"/>
        </w:rPr>
        <w:t>și</w:t>
      </w:r>
      <w:r w:rsidR="00AC4AE4" w:rsidRPr="00556A0A">
        <w:rPr>
          <w:color w:val="1F497D" w:themeColor="text2"/>
          <w:lang w:val="en-US"/>
        </w:rPr>
        <w:t xml:space="preserve"> </w:t>
      </w:r>
      <w:r w:rsidR="002A518B" w:rsidRPr="00556A0A">
        <w:rPr>
          <w:color w:val="1F497D" w:themeColor="text2"/>
          <w:lang w:val="en-US"/>
        </w:rPr>
        <w:t>Planul</w:t>
      </w:r>
      <w:r w:rsidR="00654604" w:rsidRPr="00556A0A">
        <w:rPr>
          <w:color w:val="1F497D" w:themeColor="text2"/>
          <w:lang w:val="en-US"/>
        </w:rPr>
        <w:t>ui</w:t>
      </w:r>
      <w:r w:rsidR="002A518B" w:rsidRPr="00556A0A">
        <w:rPr>
          <w:color w:val="1F497D" w:themeColor="text2"/>
          <w:lang w:val="en-US"/>
        </w:rPr>
        <w:t xml:space="preserve"> național de acțiuni pentru implementarea Acordului de Asociere RM-UE pentru an</w:t>
      </w:r>
      <w:r w:rsidR="00711A38" w:rsidRPr="00556A0A">
        <w:rPr>
          <w:color w:val="1F497D" w:themeColor="text2"/>
          <w:lang w:val="en-US"/>
        </w:rPr>
        <w:t>ul</w:t>
      </w:r>
      <w:r w:rsidR="002A518B" w:rsidRPr="00556A0A">
        <w:rPr>
          <w:color w:val="1F497D" w:themeColor="text2"/>
          <w:lang w:val="en-US"/>
        </w:rPr>
        <w:t xml:space="preserve"> </w:t>
      </w:r>
      <w:r w:rsidR="00654604" w:rsidRPr="00556A0A">
        <w:rPr>
          <w:color w:val="1F497D" w:themeColor="text2"/>
          <w:lang w:val="en-US"/>
        </w:rPr>
        <w:t>20</w:t>
      </w:r>
      <w:r w:rsidR="00711A38" w:rsidRPr="00556A0A">
        <w:rPr>
          <w:color w:val="1F497D" w:themeColor="text2"/>
          <w:lang w:val="en-US"/>
        </w:rPr>
        <w:t>1</w:t>
      </w:r>
      <w:r w:rsidR="00472946" w:rsidRPr="00556A0A">
        <w:rPr>
          <w:color w:val="1F497D" w:themeColor="text2"/>
          <w:lang w:val="en-US"/>
        </w:rPr>
        <w:t>8</w:t>
      </w:r>
      <w:r w:rsidR="00BB3B85">
        <w:rPr>
          <w:color w:val="1F497D" w:themeColor="text2"/>
          <w:lang w:val="en-US"/>
        </w:rPr>
        <w:t>.</w:t>
      </w:r>
    </w:p>
    <w:p w:rsidR="00734BB2" w:rsidRPr="00556A0A" w:rsidRDefault="00D24E5D" w:rsidP="00556A0A">
      <w:pPr>
        <w:jc w:val="both"/>
        <w:rPr>
          <w:color w:val="1F497D" w:themeColor="text2"/>
        </w:rPr>
      </w:pPr>
      <w:r w:rsidRPr="00556A0A">
        <w:rPr>
          <w:color w:val="1F497D" w:themeColor="text2"/>
        </w:rPr>
        <w:t xml:space="preserve">Principalele obiective stipulate în </w:t>
      </w:r>
      <w:r w:rsidRPr="00556A0A">
        <w:rPr>
          <w:bCs/>
          <w:color w:val="1F497D" w:themeColor="text2"/>
        </w:rPr>
        <w:t>Planul de acţiuni</w:t>
      </w:r>
      <w:r w:rsidRPr="00556A0A">
        <w:rPr>
          <w:color w:val="1F497D" w:themeColor="text2"/>
        </w:rPr>
        <w:t xml:space="preserve"> pentru anul 201</w:t>
      </w:r>
      <w:r w:rsidR="00472946" w:rsidRPr="00556A0A">
        <w:rPr>
          <w:color w:val="1F497D" w:themeColor="text2"/>
        </w:rPr>
        <w:t>8</w:t>
      </w:r>
      <w:r w:rsidRPr="00556A0A">
        <w:rPr>
          <w:color w:val="1F497D" w:themeColor="text2"/>
        </w:rPr>
        <w:t xml:space="preserve"> (aprobat prin </w:t>
      </w:r>
      <w:r w:rsidR="00827BF0" w:rsidRPr="00556A0A">
        <w:rPr>
          <w:color w:val="1F497D" w:themeColor="text2"/>
        </w:rPr>
        <w:t>Hot</w:t>
      </w:r>
      <w:r w:rsidR="00417674" w:rsidRPr="00556A0A">
        <w:rPr>
          <w:color w:val="1F497D" w:themeColor="text2"/>
        </w:rPr>
        <w:t>ă</w:t>
      </w:r>
      <w:r w:rsidR="00827BF0" w:rsidRPr="00556A0A">
        <w:rPr>
          <w:color w:val="1F497D" w:themeColor="text2"/>
        </w:rPr>
        <w:t xml:space="preserve">rârea nr.1 a </w:t>
      </w:r>
      <w:r w:rsidRPr="00556A0A">
        <w:rPr>
          <w:color w:val="1F497D" w:themeColor="text2"/>
        </w:rPr>
        <w:t>Consiliul</w:t>
      </w:r>
      <w:r w:rsidR="00827BF0" w:rsidRPr="00556A0A">
        <w:rPr>
          <w:color w:val="1F497D" w:themeColor="text2"/>
        </w:rPr>
        <w:t>ui</w:t>
      </w:r>
      <w:r w:rsidRPr="00556A0A">
        <w:rPr>
          <w:color w:val="1F497D" w:themeColor="text2"/>
        </w:rPr>
        <w:t xml:space="preserve"> de administraţie din </w:t>
      </w:r>
      <w:r w:rsidR="00827BF0" w:rsidRPr="00556A0A">
        <w:rPr>
          <w:color w:val="1F497D" w:themeColor="text2"/>
        </w:rPr>
        <w:t>25.01.</w:t>
      </w:r>
      <w:r w:rsidRPr="00556A0A">
        <w:rPr>
          <w:color w:val="1F497D" w:themeColor="text2"/>
        </w:rPr>
        <w:t>201</w:t>
      </w:r>
      <w:r w:rsidR="00E8321D" w:rsidRPr="00556A0A">
        <w:rPr>
          <w:color w:val="1F497D" w:themeColor="text2"/>
        </w:rPr>
        <w:t>8</w:t>
      </w:r>
      <w:r w:rsidRPr="00556A0A">
        <w:rPr>
          <w:color w:val="1F497D" w:themeColor="text2"/>
        </w:rPr>
        <w:t xml:space="preserve">), au fost: </w:t>
      </w:r>
    </w:p>
    <w:p w:rsidR="00654604" w:rsidRPr="00654604" w:rsidRDefault="00654604" w:rsidP="00654604">
      <w:pPr>
        <w:tabs>
          <w:tab w:val="left" w:pos="426"/>
        </w:tabs>
        <w:jc w:val="both"/>
        <w:rPr>
          <w:color w:val="1F497D" w:themeColor="text2"/>
        </w:rPr>
      </w:pPr>
    </w:p>
    <w:p w:rsidR="00E8321D" w:rsidRPr="00F14AD8" w:rsidRDefault="00E8321D" w:rsidP="00654604">
      <w:pPr>
        <w:pStyle w:val="ad"/>
        <w:numPr>
          <w:ilvl w:val="0"/>
          <w:numId w:val="1"/>
        </w:numPr>
        <w:tabs>
          <w:tab w:val="left" w:pos="426"/>
        </w:tabs>
        <w:ind w:left="426" w:hanging="426"/>
        <w:jc w:val="both"/>
        <w:rPr>
          <w:i/>
          <w:color w:val="1F497D" w:themeColor="text2"/>
        </w:rPr>
      </w:pPr>
      <w:r w:rsidRPr="00F14AD8">
        <w:rPr>
          <w:color w:val="1F497D" w:themeColor="text2"/>
        </w:rPr>
        <w:t>Creşterea gradului de informare a populaţiei cu privire la serviciile şi măsurile de ocupare a forţei de muncă acordate de ANOFM, îmbunătăţirea calităţii şi accesibilităţii serviciilor şi măsurilor de ocupare a forţei de muncă.</w:t>
      </w:r>
    </w:p>
    <w:p w:rsidR="00E8321D" w:rsidRPr="00F14AD8" w:rsidRDefault="00E8321D" w:rsidP="00654604">
      <w:pPr>
        <w:pStyle w:val="ad"/>
        <w:numPr>
          <w:ilvl w:val="0"/>
          <w:numId w:val="1"/>
        </w:numPr>
        <w:tabs>
          <w:tab w:val="left" w:pos="426"/>
        </w:tabs>
        <w:ind w:left="426" w:hanging="426"/>
        <w:jc w:val="both"/>
        <w:rPr>
          <w:i/>
          <w:color w:val="1F497D" w:themeColor="text2"/>
        </w:rPr>
      </w:pPr>
      <w:r w:rsidRPr="00F14AD8">
        <w:rPr>
          <w:color w:val="1F497D" w:themeColor="text2"/>
        </w:rPr>
        <w:t>Creşterea gradului de ocupare  a persoanelor aflate în căutarea unui loc de muncă pe piaţa internă</w:t>
      </w:r>
      <w:r w:rsidR="00C62618" w:rsidRPr="00F14AD8">
        <w:rPr>
          <w:color w:val="1F497D" w:themeColor="text2"/>
        </w:rPr>
        <w:t>.</w:t>
      </w:r>
    </w:p>
    <w:p w:rsidR="00E8321D" w:rsidRPr="00F14AD8" w:rsidRDefault="00E8321D" w:rsidP="00654604">
      <w:pPr>
        <w:pStyle w:val="ad"/>
        <w:numPr>
          <w:ilvl w:val="0"/>
          <w:numId w:val="1"/>
        </w:numPr>
        <w:tabs>
          <w:tab w:val="left" w:pos="426"/>
        </w:tabs>
        <w:ind w:left="426" w:hanging="426"/>
        <w:jc w:val="both"/>
        <w:rPr>
          <w:i/>
          <w:color w:val="1F497D" w:themeColor="text2"/>
        </w:rPr>
      </w:pPr>
      <w:r w:rsidRPr="00F14AD8">
        <w:rPr>
          <w:color w:val="1F497D" w:themeColor="text2"/>
        </w:rPr>
        <w:t>Îmbunătăţirea colaborării cu angajatorii. Creșterea gradului de ocupare a locurilor de muncă libere  prin sporirea calității serviciilor acordate șomerilor și angajatorilor.</w:t>
      </w:r>
    </w:p>
    <w:p w:rsidR="00E8321D" w:rsidRPr="00F14AD8" w:rsidRDefault="00E8321D" w:rsidP="00E8321D">
      <w:pPr>
        <w:pStyle w:val="ad"/>
        <w:numPr>
          <w:ilvl w:val="0"/>
          <w:numId w:val="1"/>
        </w:numPr>
        <w:tabs>
          <w:tab w:val="left" w:pos="426"/>
        </w:tabs>
        <w:ind w:left="426" w:hanging="426"/>
        <w:jc w:val="both"/>
        <w:rPr>
          <w:i/>
          <w:color w:val="1F497D" w:themeColor="text2"/>
        </w:rPr>
      </w:pPr>
      <w:r w:rsidRPr="00F14AD8">
        <w:rPr>
          <w:color w:val="1F497D" w:themeColor="text2"/>
        </w:rPr>
        <w:t>Ocuparea tinerilor (16 - 29 ani)</w:t>
      </w:r>
      <w:r w:rsidR="00F7495A" w:rsidRPr="00F14AD8">
        <w:rPr>
          <w:color w:val="1F497D" w:themeColor="text2"/>
        </w:rPr>
        <w:t>.</w:t>
      </w:r>
    </w:p>
    <w:p w:rsidR="00F7495A" w:rsidRPr="00F14AD8" w:rsidRDefault="00F7495A" w:rsidP="00F7495A">
      <w:pPr>
        <w:pStyle w:val="ad"/>
        <w:numPr>
          <w:ilvl w:val="0"/>
          <w:numId w:val="1"/>
        </w:numPr>
        <w:tabs>
          <w:tab w:val="left" w:pos="426"/>
        </w:tabs>
        <w:ind w:left="426" w:hanging="426"/>
        <w:jc w:val="both"/>
        <w:rPr>
          <w:i/>
          <w:color w:val="1F497D" w:themeColor="text2"/>
        </w:rPr>
      </w:pPr>
      <w:r w:rsidRPr="00F14AD8">
        <w:rPr>
          <w:color w:val="1F497D" w:themeColor="text2"/>
        </w:rPr>
        <w:t>Îmbunătăţirea şi asigurarea monitorizării continuă a pieţei muncii.</w:t>
      </w:r>
    </w:p>
    <w:p w:rsidR="00F7495A" w:rsidRPr="00F14AD8" w:rsidRDefault="00F7495A" w:rsidP="00F7495A">
      <w:pPr>
        <w:pStyle w:val="ad"/>
        <w:numPr>
          <w:ilvl w:val="0"/>
          <w:numId w:val="1"/>
        </w:numPr>
        <w:tabs>
          <w:tab w:val="left" w:pos="426"/>
        </w:tabs>
        <w:ind w:left="426" w:hanging="426"/>
        <w:jc w:val="both"/>
        <w:rPr>
          <w:i/>
          <w:color w:val="1F497D" w:themeColor="text2"/>
        </w:rPr>
      </w:pPr>
      <w:r w:rsidRPr="00F14AD8">
        <w:rPr>
          <w:color w:val="1F497D" w:themeColor="text2"/>
        </w:rPr>
        <w:t>Promovarea integrării pe piaţa muncii a lucrătorilor migranți, inclusiv reîntorși de peste hotare.</w:t>
      </w:r>
    </w:p>
    <w:p w:rsidR="00F7495A" w:rsidRPr="00F14AD8" w:rsidRDefault="00F7495A" w:rsidP="00F7495A">
      <w:pPr>
        <w:pStyle w:val="ad"/>
        <w:numPr>
          <w:ilvl w:val="0"/>
          <w:numId w:val="1"/>
        </w:numPr>
        <w:tabs>
          <w:tab w:val="left" w:pos="426"/>
        </w:tabs>
        <w:ind w:left="426" w:hanging="426"/>
        <w:jc w:val="both"/>
        <w:rPr>
          <w:i/>
          <w:color w:val="1F497D" w:themeColor="text2"/>
        </w:rPr>
      </w:pPr>
      <w:r w:rsidRPr="00F14AD8">
        <w:rPr>
          <w:color w:val="1F497D" w:themeColor="text2"/>
        </w:rPr>
        <w:t>Sporirea angajării din rândul beneficiarilor de ajutor de șomaj.</w:t>
      </w:r>
    </w:p>
    <w:p w:rsidR="00F7495A" w:rsidRPr="00F14AD8" w:rsidRDefault="00F7495A" w:rsidP="00F7495A">
      <w:pPr>
        <w:pStyle w:val="ad"/>
        <w:numPr>
          <w:ilvl w:val="0"/>
          <w:numId w:val="1"/>
        </w:numPr>
        <w:tabs>
          <w:tab w:val="left" w:pos="426"/>
        </w:tabs>
        <w:ind w:left="426" w:hanging="426"/>
        <w:jc w:val="both"/>
        <w:rPr>
          <w:i/>
          <w:color w:val="1F497D" w:themeColor="text2"/>
        </w:rPr>
      </w:pPr>
      <w:r w:rsidRPr="00F14AD8">
        <w:rPr>
          <w:color w:val="1F497D" w:themeColor="text2"/>
        </w:rPr>
        <w:t>Implementarea reformei sistemului de ocupare a forţei de muncă</w:t>
      </w:r>
      <w:r w:rsidR="00C62618" w:rsidRPr="00F14AD8">
        <w:rPr>
          <w:color w:val="1F497D" w:themeColor="text2"/>
        </w:rPr>
        <w:t>.</w:t>
      </w:r>
    </w:p>
    <w:p w:rsidR="00E95D4C" w:rsidRPr="006D6FD1" w:rsidRDefault="00402046" w:rsidP="00E95D4C">
      <w:pPr>
        <w:pStyle w:val="1"/>
        <w:jc w:val="center"/>
        <w:rPr>
          <w:rFonts w:ascii="Times New Roman" w:hAnsi="Times New Roman"/>
          <w:color w:val="1F497D" w:themeColor="text2"/>
          <w:sz w:val="24"/>
          <w:szCs w:val="24"/>
          <w:u w:val="single"/>
        </w:rPr>
      </w:pPr>
      <w:bookmarkStart w:id="1" w:name="_Toc476646999"/>
      <w:r>
        <w:rPr>
          <w:rFonts w:ascii="Times New Roman" w:hAnsi="Times New Roman"/>
          <w:color w:val="1F497D" w:themeColor="text2"/>
          <w:sz w:val="24"/>
          <w:szCs w:val="24"/>
          <w:u w:val="single"/>
        </w:rPr>
        <w:t xml:space="preserve"> </w:t>
      </w:r>
      <w:bookmarkStart w:id="2" w:name="_Toc4741265"/>
      <w:r w:rsidR="00E95D4C" w:rsidRPr="006D6FD1">
        <w:rPr>
          <w:rFonts w:ascii="Times New Roman" w:hAnsi="Times New Roman"/>
          <w:color w:val="1F497D" w:themeColor="text2"/>
          <w:sz w:val="24"/>
          <w:szCs w:val="24"/>
          <w:u w:val="single"/>
        </w:rPr>
        <w:t>CAPITOLUL  I.  TENDINȚELE PIEȚEI MUNCII</w:t>
      </w:r>
      <w:r w:rsidR="00F42880">
        <w:rPr>
          <w:rFonts w:ascii="Times New Roman" w:hAnsi="Times New Roman"/>
          <w:color w:val="1F497D" w:themeColor="text2"/>
          <w:sz w:val="24"/>
          <w:szCs w:val="24"/>
          <w:u w:val="single"/>
        </w:rPr>
        <w:t xml:space="preserve"> ÎN</w:t>
      </w:r>
      <w:r w:rsidR="00E95D4C" w:rsidRPr="006D6FD1">
        <w:rPr>
          <w:rFonts w:ascii="Times New Roman" w:hAnsi="Times New Roman"/>
          <w:color w:val="1F497D" w:themeColor="text2"/>
          <w:sz w:val="24"/>
          <w:szCs w:val="24"/>
          <w:u w:val="single"/>
        </w:rPr>
        <w:t xml:space="preserve"> REPUBLICA MOLDOVA</w:t>
      </w:r>
      <w:bookmarkEnd w:id="1"/>
      <w:bookmarkEnd w:id="2"/>
    </w:p>
    <w:p w:rsidR="00E95D4C" w:rsidRPr="006D6FD1" w:rsidRDefault="00E95D4C" w:rsidP="00E95D4C">
      <w:pPr>
        <w:shd w:val="clear" w:color="auto" w:fill="FFFFFF" w:themeFill="background1"/>
        <w:tabs>
          <w:tab w:val="left" w:pos="709"/>
        </w:tabs>
        <w:jc w:val="center"/>
        <w:rPr>
          <w:color w:val="1F497D" w:themeColor="text2"/>
          <w:sz w:val="20"/>
          <w:szCs w:val="20"/>
        </w:rPr>
      </w:pPr>
      <w:r w:rsidRPr="006D6FD1">
        <w:rPr>
          <w:color w:val="1F497D" w:themeColor="text2"/>
          <w:sz w:val="20"/>
          <w:szCs w:val="20"/>
        </w:rPr>
        <w:t>(conform datelor Biroului Național de Statistică)</w:t>
      </w:r>
    </w:p>
    <w:p w:rsidR="00E95D4C" w:rsidRPr="003A0548" w:rsidRDefault="00E95D4C" w:rsidP="00E95D4C">
      <w:pPr>
        <w:tabs>
          <w:tab w:val="left" w:pos="540"/>
        </w:tabs>
        <w:jc w:val="both"/>
        <w:rPr>
          <w:color w:val="1F497D" w:themeColor="text2"/>
        </w:rPr>
      </w:pPr>
    </w:p>
    <w:p w:rsidR="00E95D4C" w:rsidRPr="001D660C" w:rsidRDefault="00E95D4C" w:rsidP="00F42880">
      <w:pPr>
        <w:ind w:firstLine="708"/>
        <w:jc w:val="both"/>
        <w:rPr>
          <w:color w:val="1F497D" w:themeColor="text2"/>
        </w:rPr>
      </w:pPr>
      <w:r w:rsidRPr="001D660C">
        <w:rPr>
          <w:color w:val="1F497D" w:themeColor="text2"/>
        </w:rPr>
        <w:t xml:space="preserve">Analiza activităţii Agenţiei Naţionale pentru Ocuparea Forţei de Muncă nu poate fi efectuată decât în contextul economic general, determinat atât de evoluţia demografică, cât şi de fenomenele legate de funcţionarea pieţei muncii în Republica Moldova. Agenţia Naţională, fiind unul dintre actorii principali ai procesului de implementare a politicilor din domeniul ocupării forţei de muncă, contribuie substanţial la dezvoltarea pieţei muncii din ţară. </w:t>
      </w:r>
    </w:p>
    <w:p w:rsidR="00E95D4C" w:rsidRPr="00964CBB" w:rsidRDefault="00E95D4C" w:rsidP="00F42880">
      <w:pPr>
        <w:pStyle w:val="af3"/>
        <w:ind w:firstLine="708"/>
        <w:jc w:val="both"/>
        <w:rPr>
          <w:rFonts w:ascii="Times New Roman" w:hAnsi="Times New Roman" w:cs="Times New Roman"/>
          <w:color w:val="1F497D" w:themeColor="text2"/>
          <w:sz w:val="24"/>
          <w:szCs w:val="24"/>
          <w:shd w:val="clear" w:color="auto" w:fill="FFFFFF"/>
          <w:lang w:val="en-US"/>
        </w:rPr>
      </w:pPr>
      <w:r w:rsidRPr="001D660C">
        <w:rPr>
          <w:rStyle w:val="newscontent"/>
          <w:rFonts w:ascii="Times New Roman" w:hAnsi="Times New Roman" w:cs="Times New Roman"/>
          <w:bCs/>
          <w:color w:val="1F497D" w:themeColor="text2"/>
          <w:sz w:val="24"/>
          <w:szCs w:val="24"/>
          <w:lang w:val="en-US"/>
        </w:rPr>
        <w:t xml:space="preserve">În </w:t>
      </w:r>
      <w:r w:rsidR="00011E9F">
        <w:rPr>
          <w:rStyle w:val="newscontent"/>
          <w:rFonts w:ascii="Times New Roman" w:hAnsi="Times New Roman" w:cs="Times New Roman"/>
          <w:bCs/>
          <w:color w:val="1F497D" w:themeColor="text2"/>
          <w:sz w:val="24"/>
          <w:szCs w:val="24"/>
          <w:lang w:val="en-US"/>
        </w:rPr>
        <w:t>anul</w:t>
      </w:r>
      <w:r w:rsidRPr="001D660C">
        <w:rPr>
          <w:rStyle w:val="newscontent"/>
          <w:rFonts w:ascii="Times New Roman" w:hAnsi="Times New Roman" w:cs="Times New Roman"/>
          <w:bCs/>
          <w:color w:val="1F497D" w:themeColor="text2"/>
          <w:sz w:val="24"/>
          <w:szCs w:val="24"/>
          <w:lang w:val="en-US"/>
        </w:rPr>
        <w:t xml:space="preserve"> 201</w:t>
      </w:r>
      <w:r w:rsidR="001D660C" w:rsidRPr="001D660C">
        <w:rPr>
          <w:rStyle w:val="newscontent"/>
          <w:rFonts w:ascii="Times New Roman" w:hAnsi="Times New Roman" w:cs="Times New Roman"/>
          <w:bCs/>
          <w:color w:val="1F497D" w:themeColor="text2"/>
          <w:sz w:val="24"/>
          <w:szCs w:val="24"/>
          <w:lang w:val="en-US"/>
        </w:rPr>
        <w:t>8</w:t>
      </w:r>
      <w:r w:rsidRPr="001D660C">
        <w:rPr>
          <w:rStyle w:val="newscontent"/>
          <w:rFonts w:ascii="Times New Roman" w:hAnsi="Times New Roman" w:cs="Times New Roman"/>
          <w:bCs/>
          <w:color w:val="1F497D" w:themeColor="text2"/>
          <w:sz w:val="24"/>
          <w:szCs w:val="24"/>
          <w:lang w:val="en-US"/>
        </w:rPr>
        <w:t xml:space="preserve"> </w:t>
      </w:r>
      <w:r w:rsidRPr="001D660C">
        <w:rPr>
          <w:rStyle w:val="newscontent"/>
          <w:rFonts w:ascii="Times New Roman" w:hAnsi="Times New Roman" w:cs="Times New Roman"/>
          <w:b/>
          <w:bCs/>
          <w:color w:val="1F497D" w:themeColor="text2"/>
          <w:sz w:val="24"/>
          <w:szCs w:val="24"/>
          <w:lang w:val="en-US"/>
        </w:rPr>
        <w:t xml:space="preserve">populația economic activă </w:t>
      </w:r>
      <w:r w:rsidRPr="001D660C">
        <w:rPr>
          <w:rStyle w:val="newscontent"/>
          <w:rFonts w:ascii="Times New Roman" w:hAnsi="Times New Roman" w:cs="Times New Roman"/>
          <w:bCs/>
          <w:color w:val="1F497D" w:themeColor="text2"/>
          <w:sz w:val="24"/>
          <w:szCs w:val="24"/>
          <w:lang w:val="en-US"/>
        </w:rPr>
        <w:t xml:space="preserve">(populația ocupată plus șomerii) a Republicii Moldova a constituit </w:t>
      </w:r>
      <w:r w:rsidR="00011E9F" w:rsidRPr="00011E9F">
        <w:rPr>
          <w:rStyle w:val="newscontent"/>
          <w:rFonts w:ascii="Times New Roman" w:hAnsi="Times New Roman" w:cs="Times New Roman"/>
          <w:b/>
          <w:bCs/>
          <w:color w:val="1F497D" w:themeColor="text2"/>
          <w:sz w:val="24"/>
          <w:szCs w:val="24"/>
          <w:lang w:val="en-US"/>
        </w:rPr>
        <w:t>1290</w:t>
      </w:r>
      <w:proofErr w:type="gramStart"/>
      <w:r w:rsidR="00011E9F" w:rsidRPr="00011E9F">
        <w:rPr>
          <w:rStyle w:val="newscontent"/>
          <w:rFonts w:ascii="Times New Roman" w:hAnsi="Times New Roman" w:cs="Times New Roman"/>
          <w:b/>
          <w:bCs/>
          <w:color w:val="1F497D" w:themeColor="text2"/>
          <w:sz w:val="24"/>
          <w:szCs w:val="24"/>
          <w:lang w:val="en-US"/>
        </w:rPr>
        <w:t>,7</w:t>
      </w:r>
      <w:proofErr w:type="gramEnd"/>
      <w:r w:rsidRPr="00011E9F">
        <w:rPr>
          <w:rStyle w:val="newscontent"/>
          <w:rFonts w:ascii="Times New Roman" w:hAnsi="Times New Roman" w:cs="Times New Roman"/>
          <w:b/>
          <w:bCs/>
          <w:color w:val="1F497D" w:themeColor="text2"/>
          <w:sz w:val="24"/>
          <w:szCs w:val="24"/>
          <w:lang w:val="en-US"/>
        </w:rPr>
        <w:t xml:space="preserve"> mii</w:t>
      </w:r>
      <w:r w:rsidRPr="001D660C">
        <w:rPr>
          <w:rStyle w:val="newscontent"/>
          <w:rFonts w:ascii="Times New Roman" w:hAnsi="Times New Roman" w:cs="Times New Roman"/>
          <w:bCs/>
          <w:color w:val="1F497D" w:themeColor="text2"/>
          <w:sz w:val="24"/>
          <w:szCs w:val="24"/>
          <w:lang w:val="en-US"/>
        </w:rPr>
        <w:t xml:space="preserve"> persoane, </w:t>
      </w:r>
      <w:r w:rsidR="001D660C" w:rsidRPr="001D660C">
        <w:rPr>
          <w:rStyle w:val="newscontent"/>
          <w:rFonts w:ascii="Times New Roman" w:hAnsi="Times New Roman" w:cs="Times New Roman"/>
          <w:bCs/>
          <w:color w:val="1F497D" w:themeColor="text2"/>
          <w:sz w:val="24"/>
          <w:szCs w:val="24"/>
          <w:lang w:val="en-US"/>
        </w:rPr>
        <w:t>fiind în creștere</w:t>
      </w:r>
      <w:r w:rsidR="00D26324" w:rsidRPr="001D660C">
        <w:rPr>
          <w:rStyle w:val="newscontent"/>
          <w:rFonts w:ascii="Times New Roman" w:hAnsi="Times New Roman" w:cs="Times New Roman"/>
          <w:bCs/>
          <w:color w:val="1F497D" w:themeColor="text2"/>
          <w:sz w:val="24"/>
          <w:szCs w:val="24"/>
          <w:lang w:val="en-US"/>
        </w:rPr>
        <w:t xml:space="preserve"> </w:t>
      </w:r>
      <w:r w:rsidR="00011E9F">
        <w:rPr>
          <w:rStyle w:val="newscontent"/>
          <w:rFonts w:ascii="Times New Roman" w:hAnsi="Times New Roman" w:cs="Times New Roman"/>
          <w:bCs/>
          <w:color w:val="1F497D" w:themeColor="text2"/>
          <w:sz w:val="24"/>
          <w:szCs w:val="24"/>
          <w:lang w:val="en-US"/>
        </w:rPr>
        <w:t xml:space="preserve">(2,5%) </w:t>
      </w:r>
      <w:r w:rsidR="00D26324" w:rsidRPr="001D660C">
        <w:rPr>
          <w:rStyle w:val="newscontent"/>
          <w:rFonts w:ascii="Times New Roman" w:hAnsi="Times New Roman" w:cs="Times New Roman"/>
          <w:bCs/>
          <w:color w:val="1F497D" w:themeColor="text2"/>
          <w:sz w:val="24"/>
          <w:szCs w:val="24"/>
          <w:lang w:val="en-US"/>
        </w:rPr>
        <w:t xml:space="preserve">față de </w:t>
      </w:r>
      <w:r w:rsidR="00011E9F">
        <w:rPr>
          <w:rStyle w:val="newscontent"/>
          <w:rFonts w:ascii="Times New Roman" w:hAnsi="Times New Roman" w:cs="Times New Roman"/>
          <w:bCs/>
          <w:color w:val="1F497D" w:themeColor="text2"/>
          <w:sz w:val="24"/>
          <w:szCs w:val="24"/>
          <w:lang w:val="en-US"/>
        </w:rPr>
        <w:t>anul</w:t>
      </w:r>
      <w:r w:rsidR="001D660C" w:rsidRPr="001D660C">
        <w:rPr>
          <w:rStyle w:val="newscontent"/>
          <w:rFonts w:ascii="Times New Roman" w:hAnsi="Times New Roman" w:cs="Times New Roman"/>
          <w:bCs/>
          <w:color w:val="1F497D" w:themeColor="text2"/>
          <w:sz w:val="24"/>
          <w:szCs w:val="24"/>
          <w:lang w:val="en-US"/>
        </w:rPr>
        <w:t xml:space="preserve"> 2017</w:t>
      </w:r>
      <w:r w:rsidR="001D660C">
        <w:rPr>
          <w:rStyle w:val="newscontent"/>
          <w:rFonts w:ascii="Times New Roman" w:hAnsi="Times New Roman" w:cs="Times New Roman"/>
          <w:bCs/>
          <w:color w:val="1F497D" w:themeColor="text2"/>
          <w:sz w:val="24"/>
          <w:szCs w:val="24"/>
          <w:lang w:val="en-US"/>
        </w:rPr>
        <w:t xml:space="preserve"> (</w:t>
      </w:r>
      <w:r w:rsidR="00011E9F">
        <w:rPr>
          <w:rStyle w:val="newscontent"/>
          <w:rFonts w:ascii="Times New Roman" w:hAnsi="Times New Roman" w:cs="Times New Roman"/>
          <w:bCs/>
          <w:color w:val="1F497D" w:themeColor="text2"/>
          <w:sz w:val="24"/>
          <w:szCs w:val="24"/>
          <w:lang w:val="en-US"/>
        </w:rPr>
        <w:t>1259,1</w:t>
      </w:r>
      <w:r w:rsidR="001D660C">
        <w:rPr>
          <w:rStyle w:val="newscontent"/>
          <w:rFonts w:ascii="Times New Roman" w:hAnsi="Times New Roman" w:cs="Times New Roman"/>
          <w:bCs/>
          <w:color w:val="1F497D" w:themeColor="text2"/>
          <w:sz w:val="24"/>
          <w:szCs w:val="24"/>
          <w:lang w:val="en-US"/>
        </w:rPr>
        <w:t xml:space="preserve"> mii)</w:t>
      </w:r>
      <w:r w:rsidRPr="001D660C">
        <w:rPr>
          <w:rStyle w:val="newscontent"/>
          <w:rFonts w:ascii="Times New Roman" w:hAnsi="Times New Roman" w:cs="Times New Roman"/>
          <w:bCs/>
          <w:color w:val="1F497D" w:themeColor="text2"/>
          <w:sz w:val="24"/>
          <w:szCs w:val="24"/>
          <w:lang w:val="en-US"/>
        </w:rPr>
        <w:t>.</w:t>
      </w:r>
      <w:r w:rsidRPr="00D45369">
        <w:rPr>
          <w:rStyle w:val="newscontent"/>
          <w:rFonts w:ascii="Times New Roman" w:hAnsi="Times New Roman" w:cs="Times New Roman"/>
          <w:bCs/>
          <w:i/>
          <w:color w:val="1F497D" w:themeColor="text2"/>
          <w:sz w:val="24"/>
          <w:szCs w:val="24"/>
          <w:lang w:val="en-US"/>
        </w:rPr>
        <w:t xml:space="preserve"> </w:t>
      </w:r>
      <w:r w:rsidRPr="00964CBB">
        <w:rPr>
          <w:rFonts w:ascii="Times New Roman" w:hAnsi="Times New Roman" w:cs="Times New Roman"/>
          <w:color w:val="1F497D" w:themeColor="text2"/>
          <w:sz w:val="24"/>
          <w:szCs w:val="24"/>
          <w:shd w:val="clear" w:color="auto" w:fill="FFFFFF"/>
          <w:lang w:val="en-US"/>
        </w:rPr>
        <w:t xml:space="preserve">Disparităţi importante pe sexe </w:t>
      </w:r>
      <w:r w:rsidR="00011E9F">
        <w:rPr>
          <w:rFonts w:ascii="Times New Roman" w:hAnsi="Times New Roman" w:cs="Times New Roman"/>
          <w:color w:val="1F497D" w:themeColor="text2"/>
          <w:sz w:val="24"/>
          <w:szCs w:val="24"/>
          <w:shd w:val="clear" w:color="auto" w:fill="FFFFFF"/>
          <w:lang w:val="en-US"/>
        </w:rPr>
        <w:t>în cadrul forței de muncă</w:t>
      </w:r>
      <w:r w:rsidRPr="00964CBB">
        <w:rPr>
          <w:rFonts w:ascii="Times New Roman" w:hAnsi="Times New Roman" w:cs="Times New Roman"/>
          <w:color w:val="1F497D" w:themeColor="text2"/>
          <w:sz w:val="24"/>
          <w:szCs w:val="24"/>
          <w:shd w:val="clear" w:color="auto" w:fill="FFFFFF"/>
          <w:lang w:val="en-US"/>
        </w:rPr>
        <w:t xml:space="preserve"> nu s-au înregistrat: ponderea </w:t>
      </w:r>
      <w:r w:rsidR="00D26324" w:rsidRPr="00964CBB">
        <w:rPr>
          <w:rFonts w:ascii="Times New Roman" w:hAnsi="Times New Roman" w:cs="Times New Roman"/>
          <w:color w:val="1F497D" w:themeColor="text2"/>
          <w:sz w:val="24"/>
          <w:szCs w:val="24"/>
          <w:shd w:val="clear" w:color="auto" w:fill="FFFFFF"/>
          <w:lang w:val="en-US"/>
        </w:rPr>
        <w:t>bărbaților (</w:t>
      </w:r>
      <w:r w:rsidR="00011E9F">
        <w:rPr>
          <w:rFonts w:ascii="Times New Roman" w:hAnsi="Times New Roman" w:cs="Times New Roman"/>
          <w:color w:val="1F497D" w:themeColor="text2"/>
          <w:sz w:val="24"/>
          <w:szCs w:val="24"/>
          <w:shd w:val="clear" w:color="auto" w:fill="FFFFFF"/>
          <w:lang w:val="en-US"/>
        </w:rPr>
        <w:t>49</w:t>
      </w:r>
      <w:proofErr w:type="gramStart"/>
      <w:r w:rsidR="00011E9F">
        <w:rPr>
          <w:rFonts w:ascii="Times New Roman" w:hAnsi="Times New Roman" w:cs="Times New Roman"/>
          <w:color w:val="1F497D" w:themeColor="text2"/>
          <w:sz w:val="24"/>
          <w:szCs w:val="24"/>
          <w:shd w:val="clear" w:color="auto" w:fill="FFFFFF"/>
          <w:lang w:val="en-US"/>
        </w:rPr>
        <w:t>,9</w:t>
      </w:r>
      <w:proofErr w:type="gramEnd"/>
      <w:r w:rsidR="00D26324" w:rsidRPr="00964CBB">
        <w:rPr>
          <w:rFonts w:ascii="Times New Roman" w:hAnsi="Times New Roman" w:cs="Times New Roman"/>
          <w:color w:val="1F497D" w:themeColor="text2"/>
          <w:sz w:val="24"/>
          <w:szCs w:val="24"/>
          <w:shd w:val="clear" w:color="auto" w:fill="FFFFFF"/>
          <w:lang w:val="en-US"/>
        </w:rPr>
        <w:t>%)</w:t>
      </w:r>
      <w:r w:rsidRPr="00964CBB">
        <w:rPr>
          <w:rFonts w:ascii="Times New Roman" w:hAnsi="Times New Roman" w:cs="Times New Roman"/>
          <w:color w:val="1F497D" w:themeColor="text2"/>
          <w:sz w:val="24"/>
          <w:szCs w:val="24"/>
          <w:shd w:val="clear" w:color="auto" w:fill="FFFFFF"/>
          <w:lang w:val="en-US"/>
        </w:rPr>
        <w:t xml:space="preserve"> a fost </w:t>
      </w:r>
      <w:r w:rsidR="00011E9F">
        <w:rPr>
          <w:rFonts w:ascii="Times New Roman" w:hAnsi="Times New Roman" w:cs="Times New Roman"/>
          <w:color w:val="1F497D" w:themeColor="text2"/>
          <w:sz w:val="24"/>
          <w:szCs w:val="24"/>
          <w:shd w:val="clear" w:color="auto" w:fill="FFFFFF"/>
          <w:lang w:val="en-US"/>
        </w:rPr>
        <w:t>practic egală</w:t>
      </w:r>
      <w:r w:rsidRPr="00964CBB">
        <w:rPr>
          <w:rFonts w:ascii="Times New Roman" w:hAnsi="Times New Roman" w:cs="Times New Roman"/>
          <w:color w:val="1F497D" w:themeColor="text2"/>
          <w:sz w:val="24"/>
          <w:szCs w:val="24"/>
          <w:shd w:val="clear" w:color="auto" w:fill="FFFFFF"/>
          <w:lang w:val="en-US"/>
        </w:rPr>
        <w:t xml:space="preserve"> cu cea a </w:t>
      </w:r>
      <w:r w:rsidR="00D26324" w:rsidRPr="00964CBB">
        <w:rPr>
          <w:rFonts w:ascii="Times New Roman" w:hAnsi="Times New Roman" w:cs="Times New Roman"/>
          <w:color w:val="1F497D" w:themeColor="text2"/>
          <w:sz w:val="24"/>
          <w:szCs w:val="24"/>
          <w:shd w:val="clear" w:color="auto" w:fill="FFFFFF"/>
          <w:lang w:val="en-US"/>
        </w:rPr>
        <w:t>femeilor</w:t>
      </w:r>
      <w:r w:rsidRPr="00964CBB">
        <w:rPr>
          <w:rFonts w:ascii="Times New Roman" w:hAnsi="Times New Roman" w:cs="Times New Roman"/>
          <w:color w:val="1F497D" w:themeColor="text2"/>
          <w:sz w:val="24"/>
          <w:szCs w:val="24"/>
          <w:shd w:val="clear" w:color="auto" w:fill="FFFFFF"/>
          <w:lang w:val="en-US"/>
        </w:rPr>
        <w:t xml:space="preserve"> (</w:t>
      </w:r>
      <w:r w:rsidR="00011E9F">
        <w:rPr>
          <w:rFonts w:ascii="Times New Roman" w:hAnsi="Times New Roman" w:cs="Times New Roman"/>
          <w:color w:val="1F497D" w:themeColor="text2"/>
          <w:sz w:val="24"/>
          <w:szCs w:val="24"/>
          <w:shd w:val="clear" w:color="auto" w:fill="FFFFFF"/>
          <w:lang w:val="en-US"/>
        </w:rPr>
        <w:t>50,1</w:t>
      </w:r>
      <w:r w:rsidRPr="00964CBB">
        <w:rPr>
          <w:rFonts w:ascii="Times New Roman" w:hAnsi="Times New Roman" w:cs="Times New Roman"/>
          <w:color w:val="1F497D" w:themeColor="text2"/>
          <w:sz w:val="24"/>
          <w:szCs w:val="24"/>
          <w:shd w:val="clear" w:color="auto" w:fill="FFFFFF"/>
          <w:lang w:val="en-US"/>
        </w:rPr>
        <w:t xml:space="preserve">%), iar ponderea persoanelor economic active din mediul rural a fost mai mare față de cea a populației active din mediul urban: respectiv </w:t>
      </w:r>
      <w:r w:rsidR="00011E9F">
        <w:rPr>
          <w:rFonts w:ascii="Times New Roman" w:hAnsi="Times New Roman" w:cs="Times New Roman"/>
          <w:color w:val="1F497D" w:themeColor="text2"/>
          <w:sz w:val="24"/>
          <w:szCs w:val="24"/>
          <w:shd w:val="clear" w:color="auto" w:fill="FFFFFF"/>
          <w:lang w:val="en-US"/>
        </w:rPr>
        <w:t>56,5</w:t>
      </w:r>
      <w:r w:rsidRPr="00964CBB">
        <w:rPr>
          <w:rFonts w:ascii="Times New Roman" w:hAnsi="Times New Roman" w:cs="Times New Roman"/>
          <w:color w:val="1F497D" w:themeColor="text2"/>
          <w:sz w:val="24"/>
          <w:szCs w:val="24"/>
          <w:shd w:val="clear" w:color="auto" w:fill="FFFFFF"/>
          <w:lang w:val="en-US"/>
        </w:rPr>
        <w:t xml:space="preserve">% și </w:t>
      </w:r>
      <w:r w:rsidR="00011E9F">
        <w:rPr>
          <w:rFonts w:ascii="Times New Roman" w:hAnsi="Times New Roman" w:cs="Times New Roman"/>
          <w:color w:val="1F497D" w:themeColor="text2"/>
          <w:sz w:val="24"/>
          <w:szCs w:val="24"/>
          <w:shd w:val="clear" w:color="auto" w:fill="FFFFFF"/>
          <w:lang w:val="en-US"/>
        </w:rPr>
        <w:t>43,5</w:t>
      </w:r>
      <w:r w:rsidRPr="00964CBB">
        <w:rPr>
          <w:rFonts w:ascii="Times New Roman" w:hAnsi="Times New Roman" w:cs="Times New Roman"/>
          <w:color w:val="1F497D" w:themeColor="text2"/>
          <w:sz w:val="24"/>
          <w:szCs w:val="24"/>
          <w:shd w:val="clear" w:color="auto" w:fill="FFFFFF"/>
          <w:lang w:val="en-US"/>
        </w:rPr>
        <w:t>%.</w:t>
      </w:r>
    </w:p>
    <w:p w:rsidR="00D23E2A" w:rsidRPr="00AD1BCC" w:rsidRDefault="00E95D4C" w:rsidP="00F42880">
      <w:pPr>
        <w:pStyle w:val="a4"/>
        <w:shd w:val="clear" w:color="auto" w:fill="FFFFFF"/>
        <w:spacing w:before="0" w:beforeAutospacing="0" w:after="0" w:afterAutospacing="0"/>
        <w:ind w:firstLine="708"/>
        <w:jc w:val="both"/>
        <w:rPr>
          <w:color w:val="1F497D" w:themeColor="text2"/>
          <w:lang w:val="en-US"/>
        </w:rPr>
      </w:pPr>
      <w:r w:rsidRPr="00AD1BCC">
        <w:rPr>
          <w:rStyle w:val="a3"/>
          <w:color w:val="1F497D" w:themeColor="text2"/>
          <w:lang w:val="en-US"/>
        </w:rPr>
        <w:t>Rata de activitate a populaţiei de 15 ani şi peste</w:t>
      </w:r>
      <w:r w:rsidRPr="00AD1BCC">
        <w:rPr>
          <w:rStyle w:val="apple-converted-space"/>
          <w:color w:val="1F497D" w:themeColor="text2"/>
          <w:lang w:val="en-US"/>
        </w:rPr>
        <w:t> </w:t>
      </w:r>
      <w:r w:rsidRPr="00AD1BCC">
        <w:rPr>
          <w:rStyle w:val="af5"/>
          <w:i w:val="0"/>
          <w:color w:val="1F497D" w:themeColor="text2"/>
          <w:lang w:val="en-US"/>
        </w:rPr>
        <w:t>(proporţia populaţiei active de 15 ani şi peste în populaţia totală în vârstă de 15 ani şi peste)</w:t>
      </w:r>
      <w:r w:rsidRPr="00AD1BCC">
        <w:rPr>
          <w:rStyle w:val="apple-converted-space"/>
          <w:color w:val="1F497D" w:themeColor="text2"/>
          <w:lang w:val="en-US"/>
        </w:rPr>
        <w:t> </w:t>
      </w:r>
      <w:r w:rsidRPr="00AD1BCC">
        <w:rPr>
          <w:color w:val="1F497D" w:themeColor="text2"/>
          <w:lang w:val="en-US"/>
        </w:rPr>
        <w:t xml:space="preserve">a constituit </w:t>
      </w:r>
      <w:r w:rsidR="00011E9F">
        <w:rPr>
          <w:b/>
          <w:color w:val="1F497D" w:themeColor="text2"/>
          <w:lang w:val="en-US"/>
        </w:rPr>
        <w:t>43</w:t>
      </w:r>
      <w:proofErr w:type="gramStart"/>
      <w:r w:rsidR="00011E9F">
        <w:rPr>
          <w:b/>
          <w:color w:val="1F497D" w:themeColor="text2"/>
          <w:lang w:val="en-US"/>
        </w:rPr>
        <w:t>,3</w:t>
      </w:r>
      <w:proofErr w:type="gramEnd"/>
      <w:r w:rsidRPr="00AD1BCC">
        <w:rPr>
          <w:b/>
          <w:color w:val="1F497D" w:themeColor="text2"/>
          <w:lang w:val="en-US"/>
        </w:rPr>
        <w:t>%</w:t>
      </w:r>
      <w:r w:rsidR="00964CBB" w:rsidRPr="00AD1BCC">
        <w:rPr>
          <w:b/>
          <w:color w:val="1F497D" w:themeColor="text2"/>
          <w:lang w:val="en-US"/>
        </w:rPr>
        <w:t xml:space="preserve"> </w:t>
      </w:r>
      <w:r w:rsidR="00964CBB" w:rsidRPr="00AD1BCC">
        <w:rPr>
          <w:color w:val="1F497D" w:themeColor="text2"/>
          <w:lang w:val="en-US"/>
        </w:rPr>
        <w:t xml:space="preserve">(în 2017, respectiv </w:t>
      </w:r>
      <w:r w:rsidR="00011E9F">
        <w:rPr>
          <w:color w:val="1F497D" w:themeColor="text2"/>
          <w:lang w:val="en-US"/>
        </w:rPr>
        <w:t>42,2</w:t>
      </w:r>
      <w:r w:rsidR="00964CBB" w:rsidRPr="00AD1BCC">
        <w:rPr>
          <w:color w:val="1F497D" w:themeColor="text2"/>
          <w:lang w:val="en-US"/>
        </w:rPr>
        <w:t>%).</w:t>
      </w:r>
      <w:r w:rsidRPr="00AD1BCC">
        <w:rPr>
          <w:color w:val="1F497D" w:themeColor="text2"/>
          <w:lang w:val="en-US"/>
        </w:rPr>
        <w:t xml:space="preserve"> Acest indicator a atins valori mai înalte în rândul bărbaților</w:t>
      </w:r>
      <w:r w:rsidR="00011E9F">
        <w:rPr>
          <w:color w:val="1F497D" w:themeColor="text2"/>
          <w:lang w:val="en-US"/>
        </w:rPr>
        <w:t xml:space="preserve"> </w:t>
      </w:r>
      <w:r w:rsidRPr="00AD1BCC">
        <w:rPr>
          <w:color w:val="1F497D" w:themeColor="text2"/>
          <w:lang w:val="en-US"/>
        </w:rPr>
        <w:t>–</w:t>
      </w:r>
      <w:r w:rsidR="00011E9F">
        <w:rPr>
          <w:color w:val="1F497D" w:themeColor="text2"/>
          <w:lang w:val="en-US"/>
        </w:rPr>
        <w:t xml:space="preserve"> 45</w:t>
      </w:r>
      <w:proofErr w:type="gramStart"/>
      <w:r w:rsidR="00011E9F">
        <w:rPr>
          <w:color w:val="1F497D" w:themeColor="text2"/>
          <w:lang w:val="en-US"/>
        </w:rPr>
        <w:t>,8</w:t>
      </w:r>
      <w:proofErr w:type="gramEnd"/>
      <w:r w:rsidRPr="00AD1BCC">
        <w:rPr>
          <w:color w:val="1F497D" w:themeColor="text2"/>
          <w:lang w:val="en-US"/>
        </w:rPr>
        <w:t xml:space="preserve">%, în comparație cu </w:t>
      </w:r>
      <w:r w:rsidR="00011E9F">
        <w:rPr>
          <w:color w:val="1F497D" w:themeColor="text2"/>
          <w:lang w:val="en-US"/>
        </w:rPr>
        <w:t>cea feminină</w:t>
      </w:r>
      <w:r w:rsidRPr="00AD1BCC">
        <w:rPr>
          <w:color w:val="1F497D" w:themeColor="text2"/>
          <w:lang w:val="en-US"/>
        </w:rPr>
        <w:t xml:space="preserve"> –</w:t>
      </w:r>
      <w:r w:rsidR="00011E9F">
        <w:rPr>
          <w:color w:val="1F497D" w:themeColor="text2"/>
          <w:lang w:val="en-US"/>
        </w:rPr>
        <w:t>41,0</w:t>
      </w:r>
      <w:r w:rsidRPr="00AD1BCC">
        <w:rPr>
          <w:color w:val="1F497D" w:themeColor="text2"/>
          <w:lang w:val="en-US"/>
        </w:rPr>
        <w:t xml:space="preserve">%. Ratele de activitate pe medii au înregistrat următoarele valori: </w:t>
      </w:r>
      <w:r w:rsidR="00011E9F">
        <w:rPr>
          <w:color w:val="1F497D" w:themeColor="text2"/>
          <w:lang w:val="en-US"/>
        </w:rPr>
        <w:t>43</w:t>
      </w:r>
      <w:proofErr w:type="gramStart"/>
      <w:r w:rsidR="00011E9F">
        <w:rPr>
          <w:color w:val="1F497D" w:themeColor="text2"/>
          <w:lang w:val="en-US"/>
        </w:rPr>
        <w:t>,6</w:t>
      </w:r>
      <w:proofErr w:type="gramEnd"/>
      <w:r w:rsidRPr="00AD1BCC">
        <w:rPr>
          <w:color w:val="1F497D" w:themeColor="text2"/>
          <w:lang w:val="en-US"/>
        </w:rPr>
        <w:t xml:space="preserve">% în mediul </w:t>
      </w:r>
      <w:r w:rsidR="00011E9F">
        <w:rPr>
          <w:color w:val="1F497D" w:themeColor="text2"/>
          <w:lang w:val="en-US"/>
        </w:rPr>
        <w:t xml:space="preserve">rural </w:t>
      </w:r>
      <w:r w:rsidRPr="00AD1BCC">
        <w:rPr>
          <w:color w:val="1F497D" w:themeColor="text2"/>
          <w:lang w:val="en-US"/>
        </w:rPr>
        <w:t xml:space="preserve">și </w:t>
      </w:r>
      <w:r w:rsidR="00011E9F">
        <w:rPr>
          <w:color w:val="1F497D" w:themeColor="text2"/>
          <w:lang w:val="en-US"/>
        </w:rPr>
        <w:t>42,8</w:t>
      </w:r>
      <w:r w:rsidRPr="00AD1BCC">
        <w:rPr>
          <w:color w:val="1F497D" w:themeColor="text2"/>
          <w:lang w:val="en-US"/>
        </w:rPr>
        <w:t xml:space="preserve">% în mediul </w:t>
      </w:r>
      <w:r w:rsidR="00011E9F">
        <w:rPr>
          <w:color w:val="1F497D" w:themeColor="text2"/>
          <w:lang w:val="en-US"/>
        </w:rPr>
        <w:t>urban</w:t>
      </w:r>
      <w:r w:rsidRPr="00AD1BCC">
        <w:rPr>
          <w:color w:val="1F497D" w:themeColor="text2"/>
          <w:lang w:val="en-US"/>
        </w:rPr>
        <w:t>.</w:t>
      </w:r>
    </w:p>
    <w:p w:rsidR="00E95D4C" w:rsidRPr="00AD1BCC" w:rsidRDefault="00E95D4C" w:rsidP="00F42880">
      <w:pPr>
        <w:pStyle w:val="a4"/>
        <w:shd w:val="clear" w:color="auto" w:fill="FFFFFF"/>
        <w:spacing w:before="0" w:beforeAutospacing="0" w:after="0" w:afterAutospacing="0"/>
        <w:ind w:firstLine="708"/>
        <w:jc w:val="both"/>
        <w:rPr>
          <w:color w:val="1F497D" w:themeColor="text2"/>
          <w:lang w:val="en-US"/>
        </w:rPr>
      </w:pPr>
      <w:r w:rsidRPr="00AD1BCC">
        <w:rPr>
          <w:rStyle w:val="a3"/>
          <w:color w:val="1F497D" w:themeColor="text2"/>
          <w:lang w:val="en-US"/>
        </w:rPr>
        <w:t>Populaţia ocupată</w:t>
      </w:r>
      <w:r w:rsidRPr="00AD1BCC">
        <w:rPr>
          <w:rStyle w:val="apple-converted-space"/>
          <w:color w:val="1F497D" w:themeColor="text2"/>
          <w:lang w:val="en-US"/>
        </w:rPr>
        <w:t> </w:t>
      </w:r>
      <w:r w:rsidRPr="00AD1BCC">
        <w:rPr>
          <w:color w:val="1F497D" w:themeColor="text2"/>
          <w:lang w:val="en-US"/>
        </w:rPr>
        <w:t xml:space="preserve">a constituit </w:t>
      </w:r>
      <w:r w:rsidR="00EB0D2E">
        <w:rPr>
          <w:b/>
          <w:color w:val="1F497D" w:themeColor="text2"/>
          <w:lang w:val="en-US"/>
        </w:rPr>
        <w:t>1252</w:t>
      </w:r>
      <w:proofErr w:type="gramStart"/>
      <w:r w:rsidR="00EB0D2E">
        <w:rPr>
          <w:b/>
          <w:color w:val="1F497D" w:themeColor="text2"/>
          <w:lang w:val="en-US"/>
        </w:rPr>
        <w:t>,2</w:t>
      </w:r>
      <w:proofErr w:type="gramEnd"/>
      <w:r w:rsidRPr="00AD1BCC">
        <w:rPr>
          <w:b/>
          <w:color w:val="1F497D" w:themeColor="text2"/>
          <w:lang w:val="en-US"/>
        </w:rPr>
        <w:t xml:space="preserve"> mii</w:t>
      </w:r>
      <w:r w:rsidRPr="00AD1BCC">
        <w:rPr>
          <w:color w:val="1F497D" w:themeColor="text2"/>
          <w:lang w:val="en-US"/>
        </w:rPr>
        <w:t xml:space="preserve"> persoane, </w:t>
      </w:r>
      <w:r w:rsidR="00EB0D2E">
        <w:rPr>
          <w:color w:val="1F497D" w:themeColor="text2"/>
          <w:lang w:val="en-US"/>
        </w:rPr>
        <w:t>fiind în creștere</w:t>
      </w:r>
      <w:r w:rsidRPr="00AD1BCC">
        <w:rPr>
          <w:color w:val="1F497D" w:themeColor="text2"/>
          <w:lang w:val="en-US"/>
        </w:rPr>
        <w:t xml:space="preserve"> față de </w:t>
      </w:r>
      <w:r w:rsidR="00EB0D2E">
        <w:rPr>
          <w:color w:val="1F497D" w:themeColor="text2"/>
          <w:lang w:val="en-US"/>
        </w:rPr>
        <w:t xml:space="preserve">nivelul anului </w:t>
      </w:r>
      <w:r w:rsidRPr="00AD1BCC">
        <w:rPr>
          <w:color w:val="1F497D" w:themeColor="text2"/>
          <w:lang w:val="en-US"/>
        </w:rPr>
        <w:t xml:space="preserve"> 201</w:t>
      </w:r>
      <w:r w:rsidR="00AD1BCC" w:rsidRPr="00AD1BCC">
        <w:rPr>
          <w:color w:val="1F497D" w:themeColor="text2"/>
          <w:lang w:val="en-US"/>
        </w:rPr>
        <w:t>7 (</w:t>
      </w:r>
      <w:r w:rsidR="00EB0D2E">
        <w:rPr>
          <w:color w:val="1F497D" w:themeColor="text2"/>
          <w:lang w:val="en-US"/>
        </w:rPr>
        <w:t>1207,5</w:t>
      </w:r>
      <w:r w:rsidR="00AD1BCC" w:rsidRPr="00AD1BCC">
        <w:rPr>
          <w:color w:val="1F497D" w:themeColor="text2"/>
          <w:lang w:val="en-US"/>
        </w:rPr>
        <w:t xml:space="preserve"> mii)</w:t>
      </w:r>
      <w:r w:rsidRPr="00AD1BCC">
        <w:rPr>
          <w:color w:val="1F497D" w:themeColor="text2"/>
          <w:lang w:val="en-US"/>
        </w:rPr>
        <w:t>. Ca şi în cazul populaţiei economic active, nu au fost înregistrate disparităţi pe sexe (</w:t>
      </w:r>
      <w:r w:rsidR="00EB0D2E">
        <w:rPr>
          <w:color w:val="1F497D" w:themeColor="text2"/>
          <w:lang w:val="en-US"/>
        </w:rPr>
        <w:t>49</w:t>
      </w:r>
      <w:proofErr w:type="gramStart"/>
      <w:r w:rsidR="00EB0D2E">
        <w:rPr>
          <w:color w:val="1F497D" w:themeColor="text2"/>
          <w:lang w:val="en-US"/>
        </w:rPr>
        <w:t>,7</w:t>
      </w:r>
      <w:proofErr w:type="gramEnd"/>
      <w:r w:rsidRPr="00AD1BCC">
        <w:rPr>
          <w:color w:val="1F497D" w:themeColor="text2"/>
          <w:lang w:val="en-US"/>
        </w:rPr>
        <w:t xml:space="preserve">% bărbați și </w:t>
      </w:r>
      <w:r w:rsidR="00EB0D2E">
        <w:rPr>
          <w:color w:val="1F497D" w:themeColor="text2"/>
          <w:lang w:val="en-US"/>
        </w:rPr>
        <w:t>50,3</w:t>
      </w:r>
      <w:r w:rsidRPr="00AD1BCC">
        <w:rPr>
          <w:color w:val="1F497D" w:themeColor="text2"/>
          <w:lang w:val="en-US"/>
        </w:rPr>
        <w:t xml:space="preserve">% femei), ponderea ocupării în mediul rural a fost mai mare față de cea din mediul urban (respectiv </w:t>
      </w:r>
      <w:r w:rsidR="00EB0D2E">
        <w:rPr>
          <w:color w:val="1F497D" w:themeColor="text2"/>
          <w:lang w:val="en-US"/>
        </w:rPr>
        <w:t>57,2</w:t>
      </w:r>
      <w:r w:rsidRPr="00AD1BCC">
        <w:rPr>
          <w:color w:val="1F497D" w:themeColor="text2"/>
          <w:lang w:val="en-US"/>
        </w:rPr>
        <w:t xml:space="preserve">% mediul rural și </w:t>
      </w:r>
      <w:r w:rsidR="00EB0D2E">
        <w:rPr>
          <w:color w:val="1F497D" w:themeColor="text2"/>
          <w:lang w:val="en-US"/>
        </w:rPr>
        <w:t>42,8</w:t>
      </w:r>
      <w:r w:rsidRPr="00AD1BCC">
        <w:rPr>
          <w:color w:val="1F497D" w:themeColor="text2"/>
          <w:lang w:val="en-US"/>
        </w:rPr>
        <w:t>% mediul urban).</w:t>
      </w:r>
    </w:p>
    <w:p w:rsidR="00D23E2A" w:rsidRPr="00322A9A" w:rsidRDefault="00E95D4C" w:rsidP="00F42880">
      <w:pPr>
        <w:pStyle w:val="a4"/>
        <w:shd w:val="clear" w:color="auto" w:fill="FFFFFF"/>
        <w:spacing w:before="0" w:beforeAutospacing="0" w:after="0" w:afterAutospacing="0"/>
        <w:ind w:firstLine="708"/>
        <w:jc w:val="both"/>
        <w:rPr>
          <w:color w:val="1F497D" w:themeColor="text2"/>
          <w:lang w:val="en-US"/>
        </w:rPr>
      </w:pPr>
      <w:r w:rsidRPr="00322A9A">
        <w:rPr>
          <w:rStyle w:val="a3"/>
          <w:color w:val="1F497D" w:themeColor="text2"/>
          <w:lang w:val="en-US"/>
        </w:rPr>
        <w:t>Rata de ocupare a populaţiei de 15 ani şi peste</w:t>
      </w:r>
      <w:r w:rsidRPr="00322A9A">
        <w:rPr>
          <w:rStyle w:val="apple-converted-space"/>
          <w:color w:val="1F497D" w:themeColor="text2"/>
          <w:lang w:val="en-US"/>
        </w:rPr>
        <w:t> </w:t>
      </w:r>
      <w:r w:rsidRPr="00322A9A">
        <w:rPr>
          <w:rStyle w:val="af5"/>
          <w:i w:val="0"/>
          <w:color w:val="1F497D" w:themeColor="text2"/>
          <w:lang w:val="en-US"/>
        </w:rPr>
        <w:t>(proporţia persoanelor ocupate în vârstă de 15 ani şi peste faţă de populaţia totală din aceeaşi categorie de vârstă)</w:t>
      </w:r>
      <w:r w:rsidRPr="00322A9A">
        <w:rPr>
          <w:rStyle w:val="apple-converted-space"/>
          <w:color w:val="1F497D" w:themeColor="text2"/>
          <w:lang w:val="en-US"/>
        </w:rPr>
        <w:t> </w:t>
      </w:r>
      <w:r w:rsidRPr="00322A9A">
        <w:rPr>
          <w:color w:val="1F497D" w:themeColor="text2"/>
          <w:lang w:val="en-US"/>
        </w:rPr>
        <w:t xml:space="preserve">a fost de </w:t>
      </w:r>
      <w:r w:rsidR="00EB0D2E">
        <w:rPr>
          <w:b/>
          <w:color w:val="1F497D" w:themeColor="text2"/>
          <w:lang w:val="en-US"/>
        </w:rPr>
        <w:t>42</w:t>
      </w:r>
      <w:proofErr w:type="gramStart"/>
      <w:r w:rsidR="00EB0D2E">
        <w:rPr>
          <w:b/>
          <w:color w:val="1F497D" w:themeColor="text2"/>
          <w:lang w:val="en-US"/>
        </w:rPr>
        <w:t>,0</w:t>
      </w:r>
      <w:proofErr w:type="gramEnd"/>
      <w:r w:rsidRPr="00322A9A">
        <w:rPr>
          <w:b/>
          <w:color w:val="1F497D" w:themeColor="text2"/>
          <w:lang w:val="en-US"/>
        </w:rPr>
        <w:t>%</w:t>
      </w:r>
      <w:r w:rsidR="004B00B6" w:rsidRPr="00322A9A">
        <w:rPr>
          <w:b/>
          <w:color w:val="1F497D" w:themeColor="text2"/>
          <w:lang w:val="en-US"/>
        </w:rPr>
        <w:t xml:space="preserve"> (</w:t>
      </w:r>
      <w:r w:rsidR="004B00B6" w:rsidRPr="00EB0D2E">
        <w:rPr>
          <w:color w:val="1F497D" w:themeColor="text2"/>
          <w:lang w:val="en-US"/>
        </w:rPr>
        <w:t xml:space="preserve">în 2017 respectiv </w:t>
      </w:r>
      <w:r w:rsidR="00EB0D2E">
        <w:rPr>
          <w:color w:val="1F497D" w:themeColor="text2"/>
          <w:lang w:val="en-US"/>
        </w:rPr>
        <w:t>40,5</w:t>
      </w:r>
      <w:r w:rsidR="004B00B6" w:rsidRPr="00EB0D2E">
        <w:rPr>
          <w:color w:val="1F497D" w:themeColor="text2"/>
          <w:lang w:val="en-US"/>
        </w:rPr>
        <w:t>%)</w:t>
      </w:r>
      <w:r w:rsidR="004B00B6" w:rsidRPr="00322A9A">
        <w:rPr>
          <w:b/>
          <w:color w:val="1F497D" w:themeColor="text2"/>
          <w:lang w:val="en-US"/>
        </w:rPr>
        <w:t xml:space="preserve">. </w:t>
      </w:r>
      <w:r w:rsidRPr="00322A9A">
        <w:rPr>
          <w:color w:val="1F497D" w:themeColor="text2"/>
          <w:lang w:val="en-US"/>
        </w:rPr>
        <w:t>La bărbaţi ea a fost mai înaltă (</w:t>
      </w:r>
      <w:r w:rsidR="00EB0D2E">
        <w:rPr>
          <w:color w:val="1F497D" w:themeColor="text2"/>
          <w:lang w:val="en-US"/>
        </w:rPr>
        <w:t>44</w:t>
      </w:r>
      <w:proofErr w:type="gramStart"/>
      <w:r w:rsidR="00EB0D2E">
        <w:rPr>
          <w:color w:val="1F497D" w:themeColor="text2"/>
          <w:lang w:val="en-US"/>
        </w:rPr>
        <w:t>,2</w:t>
      </w:r>
      <w:proofErr w:type="gramEnd"/>
      <w:r w:rsidRPr="00322A9A">
        <w:rPr>
          <w:color w:val="1F497D" w:themeColor="text2"/>
          <w:lang w:val="en-US"/>
        </w:rPr>
        <w:t>%) în comparație cu</w:t>
      </w:r>
      <w:r w:rsidR="00EB0D2E">
        <w:rPr>
          <w:color w:val="1F497D" w:themeColor="text2"/>
          <w:lang w:val="en-US"/>
        </w:rPr>
        <w:t xml:space="preserve"> </w:t>
      </w:r>
      <w:r w:rsidR="004B00B6" w:rsidRPr="00322A9A">
        <w:rPr>
          <w:color w:val="1F497D" w:themeColor="text2"/>
          <w:lang w:val="en-US"/>
        </w:rPr>
        <w:t xml:space="preserve">cea a </w:t>
      </w:r>
      <w:r w:rsidRPr="00322A9A">
        <w:rPr>
          <w:color w:val="1F497D" w:themeColor="text2"/>
          <w:lang w:val="en-US"/>
        </w:rPr>
        <w:t>femeil</w:t>
      </w:r>
      <w:r w:rsidR="004B00B6" w:rsidRPr="00322A9A">
        <w:rPr>
          <w:color w:val="1F497D" w:themeColor="text2"/>
          <w:lang w:val="en-US"/>
        </w:rPr>
        <w:t>or</w:t>
      </w:r>
      <w:r w:rsidRPr="00322A9A">
        <w:rPr>
          <w:color w:val="1F497D" w:themeColor="text2"/>
          <w:lang w:val="en-US"/>
        </w:rPr>
        <w:t xml:space="preserve"> (</w:t>
      </w:r>
      <w:r w:rsidR="00EB0D2E">
        <w:rPr>
          <w:color w:val="1F497D" w:themeColor="text2"/>
          <w:lang w:val="en-US"/>
        </w:rPr>
        <w:t>40,0</w:t>
      </w:r>
      <w:r w:rsidRPr="00322A9A">
        <w:rPr>
          <w:color w:val="1F497D" w:themeColor="text2"/>
          <w:lang w:val="en-US"/>
        </w:rPr>
        <w:t xml:space="preserve">%). În mediul urban rata de ocupare a avut valoarea </w:t>
      </w:r>
      <w:r w:rsidR="00EB0D2E">
        <w:rPr>
          <w:color w:val="1F497D" w:themeColor="text2"/>
          <w:lang w:val="en-US"/>
        </w:rPr>
        <w:t>40</w:t>
      </w:r>
      <w:proofErr w:type="gramStart"/>
      <w:r w:rsidR="00EB0D2E">
        <w:rPr>
          <w:color w:val="1F497D" w:themeColor="text2"/>
          <w:lang w:val="en-US"/>
        </w:rPr>
        <w:t>,9</w:t>
      </w:r>
      <w:proofErr w:type="gramEnd"/>
      <w:r w:rsidRPr="00322A9A">
        <w:rPr>
          <w:color w:val="1F497D" w:themeColor="text2"/>
          <w:lang w:val="en-US"/>
        </w:rPr>
        <w:t xml:space="preserve">% și </w:t>
      </w:r>
      <w:r w:rsidR="00EB0D2E">
        <w:rPr>
          <w:color w:val="1F497D" w:themeColor="text2"/>
          <w:lang w:val="en-US"/>
        </w:rPr>
        <w:t>42,8</w:t>
      </w:r>
      <w:r w:rsidRPr="00322A9A">
        <w:rPr>
          <w:color w:val="1F497D" w:themeColor="text2"/>
          <w:lang w:val="en-US"/>
        </w:rPr>
        <w:t xml:space="preserve">% în mediul rural. </w:t>
      </w:r>
    </w:p>
    <w:p w:rsidR="00E95D4C" w:rsidRPr="00322A9A" w:rsidRDefault="00E95D4C" w:rsidP="00F42880">
      <w:pPr>
        <w:pStyle w:val="a4"/>
        <w:shd w:val="clear" w:color="auto" w:fill="FFFFFF"/>
        <w:spacing w:before="0" w:beforeAutospacing="0" w:after="0" w:afterAutospacing="0"/>
        <w:ind w:firstLine="708"/>
        <w:jc w:val="both"/>
        <w:rPr>
          <w:color w:val="1F497D" w:themeColor="text2"/>
          <w:lang w:val="en-US"/>
        </w:rPr>
      </w:pPr>
      <w:r w:rsidRPr="00322A9A">
        <w:rPr>
          <w:b/>
          <w:color w:val="1F497D" w:themeColor="text2"/>
          <w:lang w:val="en-US"/>
        </w:rPr>
        <w:lastRenderedPageBreak/>
        <w:t>Rata de ocupare</w:t>
      </w:r>
      <w:r w:rsidRPr="00322A9A">
        <w:rPr>
          <w:color w:val="1F497D" w:themeColor="text2"/>
          <w:lang w:val="en-US"/>
        </w:rPr>
        <w:t xml:space="preserve"> a populaţiei în vârstă de muncă (16-5</w:t>
      </w:r>
      <w:r w:rsidR="00322A9A" w:rsidRPr="00322A9A">
        <w:rPr>
          <w:color w:val="1F497D" w:themeColor="text2"/>
          <w:lang w:val="en-US"/>
        </w:rPr>
        <w:t>8 pentru femei</w:t>
      </w:r>
      <w:r w:rsidRPr="00322A9A">
        <w:rPr>
          <w:color w:val="1F497D" w:themeColor="text2"/>
          <w:lang w:val="en-US"/>
        </w:rPr>
        <w:t>/6</w:t>
      </w:r>
      <w:r w:rsidR="00322A9A" w:rsidRPr="00322A9A">
        <w:rPr>
          <w:color w:val="1F497D" w:themeColor="text2"/>
          <w:lang w:val="en-US"/>
        </w:rPr>
        <w:t>2 și 8 luni pentru bărbați</w:t>
      </w:r>
      <w:r w:rsidRPr="00322A9A">
        <w:rPr>
          <w:color w:val="1F497D" w:themeColor="text2"/>
          <w:lang w:val="en-US"/>
        </w:rPr>
        <w:t xml:space="preserve">) a fost de </w:t>
      </w:r>
      <w:r w:rsidR="00EB0D2E">
        <w:rPr>
          <w:b/>
          <w:color w:val="1F497D" w:themeColor="text2"/>
          <w:lang w:val="en-US"/>
        </w:rPr>
        <w:t>48,0</w:t>
      </w:r>
      <w:r w:rsidRPr="00322A9A">
        <w:rPr>
          <w:b/>
          <w:color w:val="1F497D" w:themeColor="text2"/>
          <w:lang w:val="en-US"/>
        </w:rPr>
        <w:t>%,</w:t>
      </w:r>
      <w:r w:rsidRPr="00322A9A">
        <w:rPr>
          <w:color w:val="1F497D" w:themeColor="text2"/>
          <w:lang w:val="en-US"/>
        </w:rPr>
        <w:t xml:space="preserve"> a populației în vârstă de 15-64 ani – </w:t>
      </w:r>
      <w:r w:rsidR="00EB0D2E">
        <w:rPr>
          <w:b/>
          <w:color w:val="1F497D" w:themeColor="text2"/>
          <w:lang w:val="en-US"/>
        </w:rPr>
        <w:t>46,1</w:t>
      </w:r>
      <w:r w:rsidRPr="00322A9A">
        <w:rPr>
          <w:b/>
          <w:color w:val="1F497D" w:themeColor="text2"/>
          <w:lang w:val="en-US"/>
        </w:rPr>
        <w:t>%</w:t>
      </w:r>
      <w:r w:rsidRPr="00322A9A">
        <w:rPr>
          <w:color w:val="1F497D" w:themeColor="text2"/>
          <w:lang w:val="en-US"/>
        </w:rPr>
        <w:t xml:space="preserve"> și în categoria de vârstă 15-29 ani acest indicator a avut valoarea de </w:t>
      </w:r>
      <w:r w:rsidR="00EB0D2E">
        <w:rPr>
          <w:b/>
          <w:color w:val="1F497D" w:themeColor="text2"/>
          <w:lang w:val="en-US"/>
        </w:rPr>
        <w:t>28,5</w:t>
      </w:r>
      <w:r w:rsidRPr="00322A9A">
        <w:rPr>
          <w:b/>
          <w:color w:val="1F497D" w:themeColor="text2"/>
          <w:lang w:val="en-US"/>
        </w:rPr>
        <w:t>%.</w:t>
      </w:r>
    </w:p>
    <w:p w:rsidR="00407A4B" w:rsidRPr="00407A4B" w:rsidRDefault="00E95D4C" w:rsidP="00F42880">
      <w:pPr>
        <w:pStyle w:val="a4"/>
        <w:shd w:val="clear" w:color="auto" w:fill="FFFFFF"/>
        <w:spacing w:before="0" w:beforeAutospacing="0" w:after="0" w:afterAutospacing="0"/>
        <w:ind w:firstLine="708"/>
        <w:jc w:val="both"/>
        <w:rPr>
          <w:color w:val="1F497D" w:themeColor="text2"/>
          <w:lang w:val="en-US"/>
        </w:rPr>
      </w:pPr>
      <w:r w:rsidRPr="00407A4B">
        <w:rPr>
          <w:color w:val="1F497D" w:themeColor="text2"/>
          <w:lang w:val="en-US"/>
        </w:rPr>
        <w:t xml:space="preserve">Conform </w:t>
      </w:r>
      <w:r w:rsidRPr="00407A4B">
        <w:rPr>
          <w:b/>
          <w:bCs/>
          <w:color w:val="1F497D" w:themeColor="text2"/>
          <w:lang w:val="en-US"/>
        </w:rPr>
        <w:t>activităţilor economice,</w:t>
      </w:r>
      <w:r w:rsidRPr="00407A4B">
        <w:rPr>
          <w:rStyle w:val="apple-converted-space"/>
          <w:color w:val="1F497D" w:themeColor="text2"/>
          <w:lang w:val="en-US"/>
        </w:rPr>
        <w:t> </w:t>
      </w:r>
      <w:r w:rsidRPr="00407A4B">
        <w:rPr>
          <w:color w:val="1F497D" w:themeColor="text2"/>
          <w:lang w:val="en-US"/>
        </w:rPr>
        <w:t>în</w:t>
      </w:r>
      <w:r w:rsidRPr="00407A4B">
        <w:rPr>
          <w:rStyle w:val="apple-converted-space"/>
          <w:color w:val="1F497D" w:themeColor="text2"/>
          <w:lang w:val="en-US"/>
        </w:rPr>
        <w:t> </w:t>
      </w:r>
      <w:r w:rsidRPr="00407A4B">
        <w:rPr>
          <w:b/>
          <w:bCs/>
          <w:color w:val="1F497D" w:themeColor="text2"/>
          <w:lang w:val="en-US"/>
        </w:rPr>
        <w:t>sectorul agricol</w:t>
      </w:r>
      <w:r w:rsidRPr="00407A4B">
        <w:rPr>
          <w:rStyle w:val="apple-converted-space"/>
          <w:color w:val="1F497D" w:themeColor="text2"/>
          <w:lang w:val="en-US"/>
        </w:rPr>
        <w:t> </w:t>
      </w:r>
      <w:r w:rsidRPr="00407A4B">
        <w:rPr>
          <w:color w:val="1F497D" w:themeColor="text2"/>
          <w:lang w:val="en-US"/>
        </w:rPr>
        <w:t xml:space="preserve">au activat </w:t>
      </w:r>
      <w:r w:rsidR="00EB0D2E">
        <w:rPr>
          <w:b/>
          <w:color w:val="1F497D" w:themeColor="text2"/>
          <w:lang w:val="en-US"/>
        </w:rPr>
        <w:t>452</w:t>
      </w:r>
      <w:proofErr w:type="gramStart"/>
      <w:r w:rsidR="00EB0D2E">
        <w:rPr>
          <w:b/>
          <w:color w:val="1F497D" w:themeColor="text2"/>
          <w:lang w:val="en-US"/>
        </w:rPr>
        <w:t>,0</w:t>
      </w:r>
      <w:proofErr w:type="gramEnd"/>
      <w:r w:rsidRPr="00407A4B">
        <w:rPr>
          <w:b/>
          <w:color w:val="1F497D" w:themeColor="text2"/>
          <w:lang w:val="en-US"/>
        </w:rPr>
        <w:t xml:space="preserve"> mii</w:t>
      </w:r>
      <w:r w:rsidRPr="00407A4B">
        <w:rPr>
          <w:color w:val="1F497D" w:themeColor="text2"/>
          <w:lang w:val="en-US"/>
        </w:rPr>
        <w:t xml:space="preserve"> </w:t>
      </w:r>
      <w:r w:rsidR="00407A4B" w:rsidRPr="00407A4B">
        <w:rPr>
          <w:color w:val="1F497D" w:themeColor="text2"/>
          <w:lang w:val="en-US"/>
        </w:rPr>
        <w:t>perso</w:t>
      </w:r>
      <w:r w:rsidR="00B36E16">
        <w:rPr>
          <w:color w:val="1F497D" w:themeColor="text2"/>
          <w:lang w:val="en-US"/>
        </w:rPr>
        <w:t>ane</w:t>
      </w:r>
      <w:r w:rsidR="00407A4B" w:rsidRPr="00407A4B">
        <w:rPr>
          <w:color w:val="1F497D" w:themeColor="text2"/>
          <w:lang w:val="en-US"/>
        </w:rPr>
        <w:t xml:space="preserve"> sau </w:t>
      </w:r>
      <w:r w:rsidR="00EB0D2E">
        <w:rPr>
          <w:b/>
          <w:color w:val="1F497D" w:themeColor="text2"/>
          <w:lang w:val="en-US"/>
        </w:rPr>
        <w:t>36,1</w:t>
      </w:r>
      <w:r w:rsidRPr="00407A4B">
        <w:rPr>
          <w:b/>
          <w:color w:val="1F497D" w:themeColor="text2"/>
          <w:lang w:val="en-US"/>
        </w:rPr>
        <w:t>%</w:t>
      </w:r>
      <w:r w:rsidRPr="00407A4B">
        <w:rPr>
          <w:color w:val="1F497D" w:themeColor="text2"/>
          <w:lang w:val="en-US"/>
        </w:rPr>
        <w:t xml:space="preserve"> din totalul persoanelor ocupate</w:t>
      </w:r>
      <w:r w:rsidR="00407A4B" w:rsidRPr="00407A4B">
        <w:rPr>
          <w:color w:val="1F497D" w:themeColor="text2"/>
          <w:lang w:val="en-US"/>
        </w:rPr>
        <w:t xml:space="preserve"> (în 2017 respectiv </w:t>
      </w:r>
      <w:r w:rsidR="00EB0D2E">
        <w:rPr>
          <w:color w:val="1F497D" w:themeColor="text2"/>
          <w:lang w:val="en-US"/>
        </w:rPr>
        <w:t>390,5</w:t>
      </w:r>
      <w:r w:rsidR="00407A4B" w:rsidRPr="00407A4B">
        <w:rPr>
          <w:color w:val="1F497D" w:themeColor="text2"/>
          <w:lang w:val="en-US"/>
        </w:rPr>
        <w:t xml:space="preserve"> mii și </w:t>
      </w:r>
      <w:r w:rsidR="00EB0D2E">
        <w:rPr>
          <w:color w:val="1F497D" w:themeColor="text2"/>
          <w:lang w:val="en-US"/>
        </w:rPr>
        <w:t>32,3</w:t>
      </w:r>
      <w:r w:rsidR="00407A4B" w:rsidRPr="00407A4B">
        <w:rPr>
          <w:color w:val="1F497D" w:themeColor="text2"/>
          <w:lang w:val="en-US"/>
        </w:rPr>
        <w:t>%</w:t>
      </w:r>
      <w:r w:rsidRPr="00407A4B">
        <w:rPr>
          <w:color w:val="1F497D" w:themeColor="text2"/>
          <w:lang w:val="en-US"/>
        </w:rPr>
        <w:t xml:space="preserve">). </w:t>
      </w:r>
    </w:p>
    <w:p w:rsidR="00832FD0" w:rsidRPr="00832FD0" w:rsidRDefault="00E95D4C" w:rsidP="00F42880">
      <w:pPr>
        <w:pStyle w:val="a4"/>
        <w:shd w:val="clear" w:color="auto" w:fill="FFFFFF"/>
        <w:spacing w:before="0" w:beforeAutospacing="0" w:after="0" w:afterAutospacing="0"/>
        <w:ind w:firstLine="708"/>
        <w:jc w:val="both"/>
        <w:rPr>
          <w:color w:val="1F497D" w:themeColor="text2"/>
          <w:lang w:val="en-US"/>
        </w:rPr>
      </w:pPr>
      <w:r w:rsidRPr="00832FD0">
        <w:rPr>
          <w:color w:val="1F497D" w:themeColor="text2"/>
          <w:lang w:val="en-US"/>
        </w:rPr>
        <w:t>În</w:t>
      </w:r>
      <w:r w:rsidRPr="00832FD0">
        <w:rPr>
          <w:rStyle w:val="apple-converted-space"/>
          <w:color w:val="1F497D" w:themeColor="text2"/>
          <w:lang w:val="en-US"/>
        </w:rPr>
        <w:t> </w:t>
      </w:r>
      <w:r w:rsidRPr="00832FD0">
        <w:rPr>
          <w:b/>
          <w:bCs/>
          <w:color w:val="1F497D" w:themeColor="text2"/>
          <w:lang w:val="en-US"/>
        </w:rPr>
        <w:t>activităţile non-agricole</w:t>
      </w:r>
      <w:r w:rsidRPr="00832FD0">
        <w:rPr>
          <w:rStyle w:val="apple-converted-space"/>
          <w:color w:val="1F497D" w:themeColor="text2"/>
          <w:lang w:val="en-US"/>
        </w:rPr>
        <w:t> </w:t>
      </w:r>
      <w:r w:rsidRPr="00832FD0">
        <w:rPr>
          <w:color w:val="1F497D" w:themeColor="text2"/>
          <w:lang w:val="en-US"/>
        </w:rPr>
        <w:t xml:space="preserve">numărul persoanelor ocupate a fost de </w:t>
      </w:r>
      <w:r w:rsidR="00536F6B">
        <w:rPr>
          <w:b/>
          <w:color w:val="1F497D" w:themeColor="text2"/>
          <w:lang w:val="en-US"/>
        </w:rPr>
        <w:t>800,2</w:t>
      </w:r>
      <w:r w:rsidR="00407A4B" w:rsidRPr="00832FD0">
        <w:rPr>
          <w:b/>
          <w:color w:val="1F497D" w:themeColor="text2"/>
          <w:lang w:val="en-US"/>
        </w:rPr>
        <w:t xml:space="preserve"> mii </w:t>
      </w:r>
      <w:r w:rsidR="00407A4B" w:rsidRPr="00DA6659">
        <w:rPr>
          <w:color w:val="1F497D" w:themeColor="text2"/>
          <w:lang w:val="en-US"/>
        </w:rPr>
        <w:t>perso</w:t>
      </w:r>
      <w:r w:rsidR="00B36E16" w:rsidRPr="00DA6659">
        <w:rPr>
          <w:color w:val="1F497D" w:themeColor="text2"/>
          <w:lang w:val="en-US"/>
        </w:rPr>
        <w:t>ane</w:t>
      </w:r>
      <w:r w:rsidR="00407A4B" w:rsidRPr="00DA6659">
        <w:rPr>
          <w:color w:val="1F497D" w:themeColor="text2"/>
          <w:lang w:val="en-US"/>
        </w:rPr>
        <w:t>,</w:t>
      </w:r>
      <w:r w:rsidR="00407A4B" w:rsidRPr="00832FD0">
        <w:rPr>
          <w:b/>
          <w:color w:val="1F497D" w:themeColor="text2"/>
          <w:lang w:val="en-US"/>
        </w:rPr>
        <w:t xml:space="preserve"> </w:t>
      </w:r>
      <w:r w:rsidR="00407A4B" w:rsidRPr="00B36E16">
        <w:rPr>
          <w:color w:val="1F497D" w:themeColor="text2"/>
          <w:lang w:val="en-US"/>
        </w:rPr>
        <w:t>fiind în</w:t>
      </w:r>
      <w:r w:rsidR="00407A4B" w:rsidRPr="00832FD0">
        <w:rPr>
          <w:b/>
          <w:color w:val="1F497D" w:themeColor="text2"/>
          <w:lang w:val="en-US"/>
        </w:rPr>
        <w:t xml:space="preserve"> descreștere cu </w:t>
      </w:r>
      <w:r w:rsidR="00536F6B">
        <w:rPr>
          <w:b/>
          <w:color w:val="1F497D" w:themeColor="text2"/>
          <w:lang w:val="en-US"/>
        </w:rPr>
        <w:t>2,1</w:t>
      </w:r>
      <w:r w:rsidR="00407A4B" w:rsidRPr="00832FD0">
        <w:rPr>
          <w:b/>
          <w:color w:val="1F497D" w:themeColor="text2"/>
          <w:lang w:val="en-US"/>
        </w:rPr>
        <w:t xml:space="preserve">% </w:t>
      </w:r>
      <w:r w:rsidR="0085058B" w:rsidRPr="00832FD0">
        <w:rPr>
          <w:color w:val="1F497D" w:themeColor="text2"/>
          <w:lang w:val="en-US"/>
        </w:rPr>
        <w:t xml:space="preserve">față de </w:t>
      </w:r>
      <w:r w:rsidR="00536F6B">
        <w:rPr>
          <w:color w:val="1F497D" w:themeColor="text2"/>
          <w:lang w:val="en-US"/>
        </w:rPr>
        <w:t>anul</w:t>
      </w:r>
      <w:r w:rsidR="00407A4B" w:rsidRPr="00832FD0">
        <w:rPr>
          <w:color w:val="1F497D" w:themeColor="text2"/>
          <w:lang w:val="en-US"/>
        </w:rPr>
        <w:t xml:space="preserve"> </w:t>
      </w:r>
      <w:r w:rsidRPr="00832FD0">
        <w:rPr>
          <w:color w:val="1F497D" w:themeColor="text2"/>
          <w:lang w:val="en-US"/>
        </w:rPr>
        <w:t>201</w:t>
      </w:r>
      <w:r w:rsidR="00407A4B" w:rsidRPr="00832FD0">
        <w:rPr>
          <w:color w:val="1F497D" w:themeColor="text2"/>
          <w:lang w:val="en-US"/>
        </w:rPr>
        <w:t>7</w:t>
      </w:r>
      <w:r w:rsidR="0085058B" w:rsidRPr="00832FD0">
        <w:rPr>
          <w:color w:val="1F497D" w:themeColor="text2"/>
          <w:lang w:val="en-US"/>
        </w:rPr>
        <w:t>.</w:t>
      </w:r>
      <w:r w:rsidR="000015FE" w:rsidRPr="00832FD0">
        <w:rPr>
          <w:color w:val="1F497D" w:themeColor="text2"/>
          <w:lang w:val="en-US"/>
        </w:rPr>
        <w:t xml:space="preserve"> </w:t>
      </w:r>
      <w:r w:rsidRPr="00832FD0">
        <w:rPr>
          <w:color w:val="1F497D" w:themeColor="text2"/>
          <w:lang w:val="en-US"/>
        </w:rPr>
        <w:t xml:space="preserve">Ponderea persoanelor ocupate </w:t>
      </w:r>
      <w:r w:rsidRPr="00B36E16">
        <w:rPr>
          <w:color w:val="1F497D" w:themeColor="text2"/>
          <w:lang w:val="en-US"/>
        </w:rPr>
        <w:t>în</w:t>
      </w:r>
      <w:r w:rsidRPr="00832FD0">
        <w:rPr>
          <w:rStyle w:val="apple-converted-space"/>
          <w:b/>
          <w:color w:val="1F497D" w:themeColor="text2"/>
          <w:lang w:val="en-US"/>
        </w:rPr>
        <w:t> i</w:t>
      </w:r>
      <w:r w:rsidRPr="00832FD0">
        <w:rPr>
          <w:b/>
          <w:color w:val="1F497D" w:themeColor="text2"/>
          <w:lang w:val="en-US"/>
        </w:rPr>
        <w:t>ndustrie</w:t>
      </w:r>
      <w:r w:rsidRPr="00832FD0">
        <w:rPr>
          <w:color w:val="1F497D" w:themeColor="text2"/>
          <w:lang w:val="en-US"/>
        </w:rPr>
        <w:t xml:space="preserve"> a constituit </w:t>
      </w:r>
      <w:r w:rsidR="00536F6B">
        <w:rPr>
          <w:b/>
          <w:color w:val="1F497D" w:themeColor="text2"/>
          <w:lang w:val="en-US"/>
        </w:rPr>
        <w:t>11</w:t>
      </w:r>
      <w:proofErr w:type="gramStart"/>
      <w:r w:rsidR="00536F6B">
        <w:rPr>
          <w:b/>
          <w:color w:val="1F497D" w:themeColor="text2"/>
          <w:lang w:val="en-US"/>
        </w:rPr>
        <w:t>,8</w:t>
      </w:r>
      <w:proofErr w:type="gramEnd"/>
      <w:r w:rsidRPr="00832FD0">
        <w:rPr>
          <w:b/>
          <w:color w:val="1F497D" w:themeColor="text2"/>
          <w:lang w:val="en-US"/>
        </w:rPr>
        <w:t>%</w:t>
      </w:r>
      <w:r w:rsidRPr="00832FD0">
        <w:rPr>
          <w:color w:val="1F497D" w:themeColor="text2"/>
          <w:lang w:val="en-US"/>
        </w:rPr>
        <w:t xml:space="preserve"> (12,</w:t>
      </w:r>
      <w:r w:rsidR="00536F6B">
        <w:rPr>
          <w:color w:val="1F497D" w:themeColor="text2"/>
          <w:lang w:val="en-US"/>
        </w:rPr>
        <w:t>0</w:t>
      </w:r>
      <w:r w:rsidRPr="00832FD0">
        <w:rPr>
          <w:color w:val="1F497D" w:themeColor="text2"/>
          <w:lang w:val="en-US"/>
        </w:rPr>
        <w:t>% în 201</w:t>
      </w:r>
      <w:r w:rsidR="00407A4B" w:rsidRPr="00832FD0">
        <w:rPr>
          <w:color w:val="1F497D" w:themeColor="text2"/>
          <w:lang w:val="en-US"/>
        </w:rPr>
        <w:t>7</w:t>
      </w:r>
      <w:r w:rsidRPr="00832FD0">
        <w:rPr>
          <w:color w:val="1F497D" w:themeColor="text2"/>
          <w:lang w:val="en-US"/>
        </w:rPr>
        <w:t>)</w:t>
      </w:r>
      <w:r w:rsidR="0085058B" w:rsidRPr="00832FD0">
        <w:rPr>
          <w:color w:val="1F497D" w:themeColor="text2"/>
          <w:lang w:val="en-US"/>
        </w:rPr>
        <w:t>, iar</w:t>
      </w:r>
      <w:r w:rsidRPr="00832FD0">
        <w:rPr>
          <w:color w:val="1F497D" w:themeColor="text2"/>
          <w:lang w:val="en-US"/>
        </w:rPr>
        <w:t xml:space="preserve"> în</w:t>
      </w:r>
      <w:r w:rsidRPr="00832FD0">
        <w:rPr>
          <w:rStyle w:val="apple-converted-space"/>
          <w:color w:val="1F497D" w:themeColor="text2"/>
          <w:lang w:val="en-US"/>
        </w:rPr>
        <w:t> </w:t>
      </w:r>
      <w:r w:rsidRPr="00832FD0">
        <w:rPr>
          <w:b/>
          <w:bCs/>
          <w:color w:val="1F497D" w:themeColor="text2"/>
          <w:lang w:val="en-US"/>
        </w:rPr>
        <w:t>construcții</w:t>
      </w:r>
      <w:r w:rsidR="000015FE" w:rsidRPr="00832FD0">
        <w:rPr>
          <w:color w:val="1F497D" w:themeColor="text2"/>
          <w:lang w:val="en-US"/>
        </w:rPr>
        <w:t xml:space="preserve"> </w:t>
      </w:r>
      <w:r w:rsidR="00536F6B">
        <w:rPr>
          <w:b/>
          <w:color w:val="1F497D" w:themeColor="text2"/>
          <w:lang w:val="en-US"/>
        </w:rPr>
        <w:t>7</w:t>
      </w:r>
      <w:r w:rsidRPr="00832FD0">
        <w:rPr>
          <w:b/>
          <w:color w:val="1F497D" w:themeColor="text2"/>
          <w:lang w:val="en-US"/>
        </w:rPr>
        <w:t>%</w:t>
      </w:r>
      <w:r w:rsidRPr="00832FD0">
        <w:rPr>
          <w:color w:val="1F497D" w:themeColor="text2"/>
          <w:lang w:val="en-US"/>
        </w:rPr>
        <w:t xml:space="preserve"> (</w:t>
      </w:r>
      <w:r w:rsidR="00407A4B" w:rsidRPr="00832FD0">
        <w:rPr>
          <w:color w:val="1F497D" w:themeColor="text2"/>
          <w:lang w:val="en-US"/>
        </w:rPr>
        <w:t>4,</w:t>
      </w:r>
      <w:r w:rsidR="00536F6B">
        <w:rPr>
          <w:color w:val="1F497D" w:themeColor="text2"/>
          <w:lang w:val="en-US"/>
        </w:rPr>
        <w:t>7</w:t>
      </w:r>
      <w:r w:rsidRPr="00832FD0">
        <w:rPr>
          <w:color w:val="1F497D" w:themeColor="text2"/>
          <w:lang w:val="en-US"/>
        </w:rPr>
        <w:t>% în 201</w:t>
      </w:r>
      <w:r w:rsidR="00407A4B" w:rsidRPr="00832FD0">
        <w:rPr>
          <w:color w:val="1F497D" w:themeColor="text2"/>
          <w:lang w:val="en-US"/>
        </w:rPr>
        <w:t>7</w:t>
      </w:r>
      <w:r w:rsidRPr="00832FD0">
        <w:rPr>
          <w:color w:val="1F497D" w:themeColor="text2"/>
          <w:lang w:val="en-US"/>
        </w:rPr>
        <w:t xml:space="preserve">). </w:t>
      </w:r>
      <w:r w:rsidR="00407A4B" w:rsidRPr="00832FD0">
        <w:rPr>
          <w:color w:val="1F497D" w:themeColor="text2"/>
          <w:lang w:val="en-US"/>
        </w:rPr>
        <w:t>Numărul persoanelor ocupate în industrie (</w:t>
      </w:r>
      <w:r w:rsidR="00536F6B">
        <w:rPr>
          <w:color w:val="1F497D" w:themeColor="text2"/>
          <w:lang w:val="en-US"/>
        </w:rPr>
        <w:t>147,3</w:t>
      </w:r>
      <w:r w:rsidR="00407A4B" w:rsidRPr="00832FD0">
        <w:rPr>
          <w:color w:val="1F497D" w:themeColor="text2"/>
          <w:lang w:val="en-US"/>
        </w:rPr>
        <w:t xml:space="preserve"> mii) a fost în creștere față de </w:t>
      </w:r>
      <w:r w:rsidR="00536F6B">
        <w:rPr>
          <w:color w:val="1F497D" w:themeColor="text2"/>
          <w:lang w:val="en-US"/>
        </w:rPr>
        <w:t>anul 2017</w:t>
      </w:r>
      <w:r w:rsidR="00407A4B" w:rsidRPr="00832FD0">
        <w:rPr>
          <w:color w:val="1F497D" w:themeColor="text2"/>
          <w:lang w:val="en-US"/>
        </w:rPr>
        <w:t xml:space="preserve"> cu </w:t>
      </w:r>
      <w:r w:rsidR="00536F6B">
        <w:rPr>
          <w:color w:val="1F497D" w:themeColor="text2"/>
          <w:lang w:val="en-US"/>
        </w:rPr>
        <w:t>2</w:t>
      </w:r>
      <w:r w:rsidR="00407A4B" w:rsidRPr="00832FD0">
        <w:rPr>
          <w:color w:val="1F497D" w:themeColor="text2"/>
          <w:lang w:val="en-US"/>
        </w:rPr>
        <w:t xml:space="preserve">,0%, iar în construcții a constituit </w:t>
      </w:r>
      <w:r w:rsidR="00536F6B">
        <w:rPr>
          <w:color w:val="1F497D" w:themeColor="text2"/>
          <w:lang w:val="en-US"/>
        </w:rPr>
        <w:t>59,5</w:t>
      </w:r>
      <w:r w:rsidR="00407A4B" w:rsidRPr="00832FD0">
        <w:rPr>
          <w:color w:val="1F497D" w:themeColor="text2"/>
          <w:lang w:val="en-US"/>
        </w:rPr>
        <w:t xml:space="preserve"> mii, crescând cu </w:t>
      </w:r>
      <w:r w:rsidR="00536F6B">
        <w:rPr>
          <w:color w:val="1F497D" w:themeColor="text2"/>
          <w:lang w:val="en-US"/>
        </w:rPr>
        <w:t>5,1</w:t>
      </w:r>
      <w:r w:rsidR="00407A4B" w:rsidRPr="00832FD0">
        <w:rPr>
          <w:color w:val="1F497D" w:themeColor="text2"/>
          <w:lang w:val="en-US"/>
        </w:rPr>
        <w:t xml:space="preserve">% față de 2017. </w:t>
      </w:r>
      <w:r w:rsidRPr="00832FD0">
        <w:rPr>
          <w:color w:val="1F497D" w:themeColor="text2"/>
          <w:lang w:val="en-US"/>
        </w:rPr>
        <w:t xml:space="preserve">În sectorul servicii au </w:t>
      </w:r>
      <w:proofErr w:type="gramStart"/>
      <w:r w:rsidRPr="00832FD0">
        <w:rPr>
          <w:color w:val="1F497D" w:themeColor="text2"/>
          <w:lang w:val="en-US"/>
        </w:rPr>
        <w:t xml:space="preserve">activat </w:t>
      </w:r>
      <w:r w:rsidR="00407A4B" w:rsidRPr="00832FD0">
        <w:rPr>
          <w:color w:val="1F497D" w:themeColor="text2"/>
          <w:lang w:val="en-US"/>
        </w:rPr>
        <w:t xml:space="preserve"> </w:t>
      </w:r>
      <w:r w:rsidR="00536F6B">
        <w:rPr>
          <w:color w:val="1F497D" w:themeColor="text2"/>
          <w:lang w:val="en-US"/>
        </w:rPr>
        <w:t>593,4</w:t>
      </w:r>
      <w:proofErr w:type="gramEnd"/>
      <w:r w:rsidR="00407A4B" w:rsidRPr="00832FD0">
        <w:rPr>
          <w:color w:val="1F497D" w:themeColor="text2"/>
          <w:lang w:val="en-US"/>
        </w:rPr>
        <w:t xml:space="preserve"> mii</w:t>
      </w:r>
      <w:r w:rsidR="00DA6659">
        <w:rPr>
          <w:color w:val="1F497D" w:themeColor="text2"/>
          <w:lang w:val="en-US"/>
        </w:rPr>
        <w:t xml:space="preserve"> persoane</w:t>
      </w:r>
      <w:r w:rsidR="00407A4B" w:rsidRPr="00832FD0">
        <w:rPr>
          <w:color w:val="1F497D" w:themeColor="text2"/>
          <w:lang w:val="en-US"/>
        </w:rPr>
        <w:t>, sau</w:t>
      </w:r>
      <w:r w:rsidR="00832FD0" w:rsidRPr="00832FD0">
        <w:rPr>
          <w:color w:val="1F497D" w:themeColor="text2"/>
          <w:lang w:val="en-US"/>
        </w:rPr>
        <w:t xml:space="preserve"> </w:t>
      </w:r>
      <w:r w:rsidR="00536F6B">
        <w:rPr>
          <w:color w:val="1F497D" w:themeColor="text2"/>
          <w:lang w:val="en-US"/>
        </w:rPr>
        <w:t>47,4</w:t>
      </w:r>
      <w:r w:rsidR="00832FD0" w:rsidRPr="00832FD0">
        <w:rPr>
          <w:color w:val="1F497D" w:themeColor="text2"/>
          <w:lang w:val="en-US"/>
        </w:rPr>
        <w:t>% din totalul persoanelor ocupate (în 2017-</w:t>
      </w:r>
      <w:r w:rsidR="00536F6B">
        <w:rPr>
          <w:color w:val="1F497D" w:themeColor="text2"/>
          <w:lang w:val="en-US"/>
        </w:rPr>
        <w:t>51,0</w:t>
      </w:r>
      <w:r w:rsidR="00832FD0" w:rsidRPr="00832FD0">
        <w:rPr>
          <w:color w:val="1F497D" w:themeColor="text2"/>
          <w:lang w:val="en-US"/>
        </w:rPr>
        <w:t>%), numărul ac</w:t>
      </w:r>
      <w:r w:rsidR="008B4C24">
        <w:rPr>
          <w:color w:val="1F497D" w:themeColor="text2"/>
          <w:lang w:val="en-US"/>
        </w:rPr>
        <w:t>e</w:t>
      </w:r>
      <w:r w:rsidR="00832FD0" w:rsidRPr="00832FD0">
        <w:rPr>
          <w:color w:val="1F497D" w:themeColor="text2"/>
          <w:lang w:val="en-US"/>
        </w:rPr>
        <w:t xml:space="preserve">stora micșorându-se cu </w:t>
      </w:r>
      <w:r w:rsidR="00536F6B">
        <w:rPr>
          <w:color w:val="1F497D" w:themeColor="text2"/>
          <w:lang w:val="en-US"/>
        </w:rPr>
        <w:t>3,7</w:t>
      </w:r>
      <w:r w:rsidR="00832FD0" w:rsidRPr="00832FD0">
        <w:rPr>
          <w:color w:val="1F497D" w:themeColor="text2"/>
          <w:lang w:val="en-US"/>
        </w:rPr>
        <w:t xml:space="preserve">% față </w:t>
      </w:r>
      <w:r w:rsidR="00536F6B">
        <w:rPr>
          <w:color w:val="1F497D" w:themeColor="text2"/>
          <w:lang w:val="en-US"/>
        </w:rPr>
        <w:t>anul</w:t>
      </w:r>
      <w:r w:rsidR="00832FD0" w:rsidRPr="00832FD0">
        <w:rPr>
          <w:color w:val="1F497D" w:themeColor="text2"/>
          <w:lang w:val="en-US"/>
        </w:rPr>
        <w:t xml:space="preserve"> 2017.</w:t>
      </w:r>
      <w:r w:rsidRPr="00832FD0">
        <w:rPr>
          <w:color w:val="1F497D" w:themeColor="text2"/>
          <w:lang w:val="en-US"/>
        </w:rPr>
        <w:t xml:space="preserve"> </w:t>
      </w:r>
    </w:p>
    <w:p w:rsidR="00E95D4C" w:rsidRPr="00D45369" w:rsidRDefault="00E95D4C" w:rsidP="00F42880">
      <w:pPr>
        <w:pStyle w:val="a4"/>
        <w:shd w:val="clear" w:color="auto" w:fill="FFFFFF"/>
        <w:spacing w:before="0" w:beforeAutospacing="0" w:after="0" w:afterAutospacing="0"/>
        <w:ind w:firstLine="708"/>
        <w:jc w:val="both"/>
        <w:rPr>
          <w:i/>
          <w:color w:val="1F497D" w:themeColor="text2"/>
          <w:lang w:val="en-US"/>
        </w:rPr>
      </w:pPr>
      <w:r w:rsidRPr="00832FD0">
        <w:rPr>
          <w:color w:val="1F497D" w:themeColor="text2"/>
          <w:lang w:val="en-US"/>
        </w:rPr>
        <w:t>Conform repartizării după</w:t>
      </w:r>
      <w:r w:rsidRPr="00832FD0">
        <w:rPr>
          <w:rStyle w:val="apple-converted-space"/>
          <w:color w:val="1F497D" w:themeColor="text2"/>
          <w:lang w:val="en-US"/>
        </w:rPr>
        <w:t> </w:t>
      </w:r>
      <w:r w:rsidRPr="00832FD0">
        <w:rPr>
          <w:b/>
          <w:bCs/>
          <w:color w:val="1F497D" w:themeColor="text2"/>
          <w:lang w:val="en-US"/>
        </w:rPr>
        <w:t>forme de proprietate</w:t>
      </w:r>
      <w:r w:rsidRPr="00832FD0">
        <w:rPr>
          <w:rStyle w:val="apple-converted-space"/>
          <w:color w:val="1F497D" w:themeColor="text2"/>
          <w:lang w:val="en-US"/>
        </w:rPr>
        <w:t> </w:t>
      </w:r>
      <w:r w:rsidR="00C973FA">
        <w:rPr>
          <w:color w:val="1F497D" w:themeColor="text2"/>
          <w:lang w:val="en-US"/>
        </w:rPr>
        <w:t>76</w:t>
      </w:r>
      <w:proofErr w:type="gramStart"/>
      <w:r w:rsidR="00C973FA">
        <w:rPr>
          <w:color w:val="1F497D" w:themeColor="text2"/>
          <w:lang w:val="en-US"/>
        </w:rPr>
        <w:t>,6</w:t>
      </w:r>
      <w:proofErr w:type="gramEnd"/>
      <w:r w:rsidRPr="00832FD0">
        <w:rPr>
          <w:color w:val="1F497D" w:themeColor="text2"/>
          <w:lang w:val="en-US"/>
        </w:rPr>
        <w:t>% din populați</w:t>
      </w:r>
      <w:r w:rsidR="0085058B" w:rsidRPr="00832FD0">
        <w:rPr>
          <w:color w:val="1F497D" w:themeColor="text2"/>
          <w:lang w:val="en-US"/>
        </w:rPr>
        <w:t>a</w:t>
      </w:r>
      <w:r w:rsidRPr="00832FD0">
        <w:rPr>
          <w:color w:val="1F497D" w:themeColor="text2"/>
          <w:lang w:val="en-US"/>
        </w:rPr>
        <w:t xml:space="preserve"> ocupată </w:t>
      </w:r>
      <w:r w:rsidR="0085058B" w:rsidRPr="00832FD0">
        <w:rPr>
          <w:color w:val="1F497D" w:themeColor="text2"/>
          <w:lang w:val="en-US"/>
        </w:rPr>
        <w:t xml:space="preserve">a activat </w:t>
      </w:r>
      <w:r w:rsidRPr="00832FD0">
        <w:rPr>
          <w:color w:val="1F497D" w:themeColor="text2"/>
          <w:lang w:val="en-US"/>
        </w:rPr>
        <w:t>în sectorul privat</w:t>
      </w:r>
      <w:r w:rsidR="0085058B" w:rsidRPr="00832FD0">
        <w:rPr>
          <w:color w:val="1F497D" w:themeColor="text2"/>
          <w:lang w:val="en-US"/>
        </w:rPr>
        <w:t xml:space="preserve"> și</w:t>
      </w:r>
      <w:r w:rsidRPr="00832FD0">
        <w:rPr>
          <w:color w:val="1F497D" w:themeColor="text2"/>
          <w:lang w:val="en-US"/>
        </w:rPr>
        <w:t xml:space="preserve"> </w:t>
      </w:r>
      <w:r w:rsidR="00C973FA">
        <w:rPr>
          <w:color w:val="1F497D" w:themeColor="text2"/>
          <w:lang w:val="en-US"/>
        </w:rPr>
        <w:t>23,4</w:t>
      </w:r>
      <w:r w:rsidRPr="00832FD0">
        <w:rPr>
          <w:color w:val="1F497D" w:themeColor="text2"/>
          <w:lang w:val="en-US"/>
        </w:rPr>
        <w:t xml:space="preserve">%  în </w:t>
      </w:r>
      <w:r w:rsidR="0085058B" w:rsidRPr="00832FD0">
        <w:rPr>
          <w:color w:val="1F497D" w:themeColor="text2"/>
          <w:lang w:val="en-US"/>
        </w:rPr>
        <w:t>sectorul</w:t>
      </w:r>
      <w:r w:rsidRPr="00832FD0">
        <w:rPr>
          <w:color w:val="1F497D" w:themeColor="text2"/>
          <w:lang w:val="en-US"/>
        </w:rPr>
        <w:t xml:space="preserve"> public.</w:t>
      </w:r>
      <w:r w:rsidRPr="00D45369">
        <w:rPr>
          <w:i/>
          <w:color w:val="1F497D" w:themeColor="text2"/>
          <w:lang w:val="en-US"/>
        </w:rPr>
        <w:t xml:space="preserve"> </w:t>
      </w:r>
      <w:r w:rsidRPr="00832FD0">
        <w:rPr>
          <w:color w:val="1F497D" w:themeColor="text2"/>
          <w:lang w:val="en-US"/>
        </w:rPr>
        <w:t>În</w:t>
      </w:r>
      <w:r w:rsidRPr="00832FD0">
        <w:rPr>
          <w:rStyle w:val="apple-converted-space"/>
          <w:color w:val="1F497D" w:themeColor="text2"/>
          <w:lang w:val="en-US"/>
        </w:rPr>
        <w:t> </w:t>
      </w:r>
      <w:r w:rsidRPr="00832FD0">
        <w:rPr>
          <w:b/>
          <w:bCs/>
          <w:color w:val="1F497D" w:themeColor="text2"/>
          <w:lang w:val="en-US"/>
        </w:rPr>
        <w:t>sectorul informal</w:t>
      </w:r>
      <w:r w:rsidRPr="00832FD0">
        <w:rPr>
          <w:rStyle w:val="apple-converted-space"/>
          <w:color w:val="1F497D" w:themeColor="text2"/>
          <w:lang w:val="en-US"/>
        </w:rPr>
        <w:t> </w:t>
      </w:r>
      <w:r w:rsidRPr="00832FD0">
        <w:rPr>
          <w:color w:val="1F497D" w:themeColor="text2"/>
          <w:lang w:val="en-US"/>
        </w:rPr>
        <w:t xml:space="preserve">au lucrat </w:t>
      </w:r>
      <w:r w:rsidR="00C973FA">
        <w:rPr>
          <w:color w:val="1F497D" w:themeColor="text2"/>
          <w:lang w:val="en-US"/>
        </w:rPr>
        <w:t>15</w:t>
      </w:r>
      <w:proofErr w:type="gramStart"/>
      <w:r w:rsidR="00C973FA">
        <w:rPr>
          <w:color w:val="1F497D" w:themeColor="text2"/>
          <w:lang w:val="en-US"/>
        </w:rPr>
        <w:t>,9</w:t>
      </w:r>
      <w:proofErr w:type="gramEnd"/>
      <w:r w:rsidRPr="00832FD0">
        <w:rPr>
          <w:color w:val="1F497D" w:themeColor="text2"/>
          <w:lang w:val="en-US"/>
        </w:rPr>
        <w:t xml:space="preserve">% din total persoane ocupate în economie, iar </w:t>
      </w:r>
      <w:r w:rsidR="00C973FA">
        <w:rPr>
          <w:color w:val="1F497D" w:themeColor="text2"/>
          <w:lang w:val="en-US"/>
        </w:rPr>
        <w:t>38,5</w:t>
      </w:r>
      <w:r w:rsidR="000015FE" w:rsidRPr="00832FD0">
        <w:rPr>
          <w:color w:val="1F497D" w:themeColor="text2"/>
          <w:lang w:val="en-US"/>
        </w:rPr>
        <w:t xml:space="preserve">% </w:t>
      </w:r>
      <w:r w:rsidRPr="00832FD0">
        <w:rPr>
          <w:color w:val="1F497D" w:themeColor="text2"/>
          <w:lang w:val="en-US"/>
        </w:rPr>
        <w:t>au avut un loc de muncă informal.</w:t>
      </w:r>
      <w:r w:rsidRPr="00D45369">
        <w:rPr>
          <w:i/>
          <w:color w:val="1F497D" w:themeColor="text2"/>
          <w:lang w:val="en-US"/>
        </w:rPr>
        <w:t xml:space="preserve"> </w:t>
      </w:r>
    </w:p>
    <w:p w:rsidR="00E95D4C" w:rsidRPr="00052515" w:rsidRDefault="00E95D4C" w:rsidP="00F42880">
      <w:pPr>
        <w:shd w:val="clear" w:color="auto" w:fill="FFFFFF"/>
        <w:ind w:firstLine="708"/>
        <w:jc w:val="both"/>
        <w:rPr>
          <w:color w:val="1F497D" w:themeColor="text2"/>
        </w:rPr>
      </w:pPr>
      <w:r w:rsidRPr="00052515">
        <w:rPr>
          <w:b/>
          <w:bCs/>
          <w:color w:val="1F497D" w:themeColor="text2"/>
        </w:rPr>
        <w:t>Numărul şomerilor</w:t>
      </w:r>
      <w:r w:rsidRPr="00052515">
        <w:rPr>
          <w:color w:val="1F497D" w:themeColor="text2"/>
        </w:rPr>
        <w:t xml:space="preserve">, estimat conform metodologiei BIM a fost de </w:t>
      </w:r>
      <w:r w:rsidR="00C973FA">
        <w:rPr>
          <w:b/>
          <w:color w:val="1F497D" w:themeColor="text2"/>
        </w:rPr>
        <w:t>38,4</w:t>
      </w:r>
      <w:r w:rsidRPr="00052515">
        <w:rPr>
          <w:b/>
          <w:color w:val="1F497D" w:themeColor="text2"/>
        </w:rPr>
        <w:t xml:space="preserve"> mii</w:t>
      </w:r>
      <w:r w:rsidRPr="00052515">
        <w:rPr>
          <w:color w:val="1F497D" w:themeColor="text2"/>
        </w:rPr>
        <w:t xml:space="preserve"> persoane, fiind în </w:t>
      </w:r>
      <w:r w:rsidR="00052515" w:rsidRPr="00052515">
        <w:rPr>
          <w:color w:val="1F497D" w:themeColor="text2"/>
        </w:rPr>
        <w:t xml:space="preserve">descreștere față de nivelul </w:t>
      </w:r>
      <w:r w:rsidR="00C973FA">
        <w:rPr>
          <w:color w:val="1F497D" w:themeColor="text2"/>
        </w:rPr>
        <w:t>anului</w:t>
      </w:r>
      <w:r w:rsidR="00052515" w:rsidRPr="00052515">
        <w:rPr>
          <w:color w:val="1F497D" w:themeColor="text2"/>
        </w:rPr>
        <w:t xml:space="preserve"> 2017 (</w:t>
      </w:r>
      <w:r w:rsidR="00C973FA">
        <w:rPr>
          <w:color w:val="1F497D" w:themeColor="text2"/>
        </w:rPr>
        <w:t>51,6</w:t>
      </w:r>
      <w:r w:rsidR="00052515" w:rsidRPr="00052515">
        <w:rPr>
          <w:color w:val="1F497D" w:themeColor="text2"/>
        </w:rPr>
        <w:t xml:space="preserve"> mii).</w:t>
      </w:r>
      <w:r w:rsidRPr="00052515">
        <w:rPr>
          <w:color w:val="1F497D" w:themeColor="text2"/>
        </w:rPr>
        <w:t xml:space="preserve"> Şomajul a afectat într-o proporţie mai mare bărbații – </w:t>
      </w:r>
      <w:r w:rsidR="00C973FA">
        <w:rPr>
          <w:color w:val="1F497D" w:themeColor="text2"/>
        </w:rPr>
        <w:t>58,4</w:t>
      </w:r>
      <w:r w:rsidRPr="00052515">
        <w:rPr>
          <w:color w:val="1F497D" w:themeColor="text2"/>
        </w:rPr>
        <w:t>% din total șomeri</w:t>
      </w:r>
      <w:r w:rsidR="00052515" w:rsidRPr="00052515">
        <w:rPr>
          <w:color w:val="1F497D" w:themeColor="text2"/>
        </w:rPr>
        <w:t xml:space="preserve"> </w:t>
      </w:r>
      <w:r w:rsidRPr="00052515">
        <w:rPr>
          <w:color w:val="1F497D" w:themeColor="text2"/>
        </w:rPr>
        <w:t xml:space="preserve">şi persoanele din mediul urban – </w:t>
      </w:r>
      <w:r w:rsidR="00C973FA">
        <w:rPr>
          <w:color w:val="1F497D" w:themeColor="text2"/>
        </w:rPr>
        <w:t>65,6</w:t>
      </w:r>
      <w:r w:rsidRPr="00052515">
        <w:rPr>
          <w:color w:val="1F497D" w:themeColor="text2"/>
        </w:rPr>
        <w:t>%.</w:t>
      </w:r>
    </w:p>
    <w:p w:rsidR="00E95D4C" w:rsidRPr="006E104F" w:rsidRDefault="00E95D4C" w:rsidP="00F42880">
      <w:pPr>
        <w:pStyle w:val="a4"/>
        <w:shd w:val="clear" w:color="auto" w:fill="FFFFFF"/>
        <w:spacing w:before="0" w:beforeAutospacing="0" w:after="0" w:afterAutospacing="0"/>
        <w:ind w:firstLine="708"/>
        <w:jc w:val="both"/>
        <w:rPr>
          <w:color w:val="1F497D" w:themeColor="text2"/>
          <w:lang w:val="en-US"/>
        </w:rPr>
      </w:pPr>
      <w:r w:rsidRPr="006E104F">
        <w:rPr>
          <w:rStyle w:val="a3"/>
          <w:color w:val="1F497D" w:themeColor="text2"/>
          <w:lang w:val="en-US"/>
        </w:rPr>
        <w:t>Rata şomajului</w:t>
      </w:r>
      <w:r w:rsidRPr="006E104F">
        <w:rPr>
          <w:rStyle w:val="apple-converted-space"/>
          <w:color w:val="1F497D" w:themeColor="text2"/>
          <w:lang w:val="en-US"/>
        </w:rPr>
        <w:t> </w:t>
      </w:r>
      <w:r w:rsidRPr="006E104F">
        <w:rPr>
          <w:rStyle w:val="af5"/>
          <w:i w:val="0"/>
          <w:color w:val="1F497D" w:themeColor="text2"/>
          <w:lang w:val="en-US"/>
        </w:rPr>
        <w:t>(</w:t>
      </w:r>
      <w:r w:rsidR="00052515" w:rsidRPr="006E104F">
        <w:rPr>
          <w:rStyle w:val="af5"/>
          <w:i w:val="0"/>
          <w:color w:val="1F497D" w:themeColor="text2"/>
          <w:lang w:val="en-US"/>
        </w:rPr>
        <w:t>ponderea</w:t>
      </w:r>
      <w:r w:rsidRPr="006E104F">
        <w:rPr>
          <w:rStyle w:val="af5"/>
          <w:i w:val="0"/>
          <w:color w:val="1F497D" w:themeColor="text2"/>
          <w:lang w:val="en-US"/>
        </w:rPr>
        <w:t xml:space="preserve"> şomerilor BIM în populaţia activă)</w:t>
      </w:r>
      <w:r w:rsidRPr="006E104F">
        <w:rPr>
          <w:rStyle w:val="apple-converted-space"/>
          <w:color w:val="1F497D" w:themeColor="text2"/>
          <w:lang w:val="en-US"/>
        </w:rPr>
        <w:t> </w:t>
      </w:r>
      <w:r w:rsidRPr="006E104F">
        <w:rPr>
          <w:color w:val="1F497D" w:themeColor="text2"/>
          <w:lang w:val="en-US"/>
        </w:rPr>
        <w:t xml:space="preserve">la nivel de ţară a înregistrat valoarea de </w:t>
      </w:r>
      <w:r w:rsidR="00C973FA">
        <w:rPr>
          <w:b/>
          <w:color w:val="1F497D" w:themeColor="text2"/>
          <w:lang w:val="en-US"/>
        </w:rPr>
        <w:t>3</w:t>
      </w:r>
      <w:proofErr w:type="gramStart"/>
      <w:r w:rsidR="00C973FA">
        <w:rPr>
          <w:b/>
          <w:color w:val="1F497D" w:themeColor="text2"/>
          <w:lang w:val="en-US"/>
        </w:rPr>
        <w:t>,0</w:t>
      </w:r>
      <w:proofErr w:type="gramEnd"/>
      <w:r w:rsidRPr="006E104F">
        <w:rPr>
          <w:b/>
          <w:color w:val="1F497D" w:themeColor="text2"/>
          <w:lang w:val="en-US"/>
        </w:rPr>
        <w:t>%</w:t>
      </w:r>
      <w:r w:rsidR="00E55385" w:rsidRPr="006E104F">
        <w:rPr>
          <w:color w:val="1F497D" w:themeColor="text2"/>
          <w:lang w:val="en-US"/>
        </w:rPr>
        <w:t xml:space="preserve">, </w:t>
      </w:r>
      <w:r w:rsidR="006E104F" w:rsidRPr="006E104F">
        <w:rPr>
          <w:color w:val="1F497D" w:themeColor="text2"/>
          <w:lang w:val="en-US"/>
        </w:rPr>
        <w:t>fiind mai mică</w:t>
      </w:r>
      <w:r w:rsidR="0096542E" w:rsidRPr="006E104F">
        <w:rPr>
          <w:color w:val="1F497D" w:themeColor="text2"/>
          <w:lang w:val="en-US"/>
        </w:rPr>
        <w:t xml:space="preserve"> </w:t>
      </w:r>
      <w:r w:rsidR="00E55385" w:rsidRPr="006E104F">
        <w:rPr>
          <w:color w:val="1F497D" w:themeColor="text2"/>
          <w:lang w:val="en-US"/>
        </w:rPr>
        <w:t xml:space="preserve">față de </w:t>
      </w:r>
      <w:r w:rsidR="00C973FA">
        <w:rPr>
          <w:color w:val="1F497D" w:themeColor="text2"/>
          <w:lang w:val="en-US"/>
        </w:rPr>
        <w:t>anul</w:t>
      </w:r>
      <w:r w:rsidR="006E104F" w:rsidRPr="006E104F">
        <w:rPr>
          <w:color w:val="1F497D" w:themeColor="text2"/>
          <w:lang w:val="en-US"/>
        </w:rPr>
        <w:t xml:space="preserve"> </w:t>
      </w:r>
      <w:r w:rsidRPr="006E104F">
        <w:rPr>
          <w:color w:val="1F497D" w:themeColor="text2"/>
          <w:lang w:val="en-US"/>
        </w:rPr>
        <w:t>201</w:t>
      </w:r>
      <w:r w:rsidR="006E104F" w:rsidRPr="006E104F">
        <w:rPr>
          <w:color w:val="1F497D" w:themeColor="text2"/>
          <w:lang w:val="en-US"/>
        </w:rPr>
        <w:t xml:space="preserve">7 </w:t>
      </w:r>
      <w:r w:rsidR="00E55385" w:rsidRPr="006E104F">
        <w:rPr>
          <w:color w:val="1F497D" w:themeColor="text2"/>
          <w:lang w:val="en-US"/>
        </w:rPr>
        <w:t>(</w:t>
      </w:r>
      <w:r w:rsidR="00C973FA">
        <w:rPr>
          <w:color w:val="1F497D" w:themeColor="text2"/>
          <w:lang w:val="en-US"/>
        </w:rPr>
        <w:t>4,5</w:t>
      </w:r>
      <w:r w:rsidR="00E55385" w:rsidRPr="006E104F">
        <w:rPr>
          <w:color w:val="1F497D" w:themeColor="text2"/>
          <w:lang w:val="en-US"/>
        </w:rPr>
        <w:t>%</w:t>
      </w:r>
      <w:r w:rsidRPr="006E104F">
        <w:rPr>
          <w:color w:val="1F497D" w:themeColor="text2"/>
          <w:lang w:val="en-US"/>
        </w:rPr>
        <w:t>). Rata şomaju</w:t>
      </w:r>
      <w:r w:rsidR="00E55385" w:rsidRPr="006E104F">
        <w:rPr>
          <w:color w:val="1F497D" w:themeColor="text2"/>
          <w:lang w:val="en-US"/>
        </w:rPr>
        <w:t xml:space="preserve">lui la bărbați a constituit  </w:t>
      </w:r>
      <w:r w:rsidR="006E104F" w:rsidRPr="006E104F">
        <w:rPr>
          <w:color w:val="1F497D" w:themeColor="text2"/>
          <w:lang w:val="en-US"/>
        </w:rPr>
        <w:t>3,</w:t>
      </w:r>
      <w:r w:rsidR="00C973FA">
        <w:rPr>
          <w:color w:val="1F497D" w:themeColor="text2"/>
          <w:lang w:val="en-US"/>
        </w:rPr>
        <w:t>5</w:t>
      </w:r>
      <w:r w:rsidRPr="006E104F">
        <w:rPr>
          <w:color w:val="1F497D" w:themeColor="text2"/>
          <w:lang w:val="en-US"/>
        </w:rPr>
        <w:t xml:space="preserve">%, la femei respectiv </w:t>
      </w:r>
      <w:r w:rsidR="006E104F" w:rsidRPr="006E104F">
        <w:rPr>
          <w:color w:val="1F497D" w:themeColor="text2"/>
          <w:lang w:val="en-US"/>
        </w:rPr>
        <w:t>2</w:t>
      </w:r>
      <w:r w:rsidRPr="006E104F">
        <w:rPr>
          <w:color w:val="1F497D" w:themeColor="text2"/>
          <w:lang w:val="en-US"/>
        </w:rPr>
        <w:t>,</w:t>
      </w:r>
      <w:r w:rsidR="00C973FA">
        <w:rPr>
          <w:color w:val="1F497D" w:themeColor="text2"/>
          <w:lang w:val="en-US"/>
        </w:rPr>
        <w:t>5</w:t>
      </w:r>
      <w:r w:rsidRPr="006E104F">
        <w:rPr>
          <w:color w:val="1F497D" w:themeColor="text2"/>
          <w:lang w:val="en-US"/>
        </w:rPr>
        <w:t>%</w:t>
      </w:r>
      <w:r w:rsidR="006E104F" w:rsidRPr="006E104F">
        <w:rPr>
          <w:color w:val="1F497D" w:themeColor="text2"/>
          <w:lang w:val="en-US"/>
        </w:rPr>
        <w:t>, în mediul urban – 4,0% și în mediul rural, respectiv 1,</w:t>
      </w:r>
      <w:r w:rsidR="00C973FA">
        <w:rPr>
          <w:color w:val="1F497D" w:themeColor="text2"/>
          <w:lang w:val="en-US"/>
        </w:rPr>
        <w:t>8</w:t>
      </w:r>
      <w:r w:rsidR="006E104F" w:rsidRPr="006E104F">
        <w:rPr>
          <w:color w:val="1F497D" w:themeColor="text2"/>
          <w:lang w:val="en-US"/>
        </w:rPr>
        <w:t xml:space="preserve">%. </w:t>
      </w:r>
      <w:r w:rsidRPr="006E104F">
        <w:rPr>
          <w:color w:val="1F497D" w:themeColor="text2"/>
          <w:lang w:val="en-US"/>
        </w:rPr>
        <w:t>În rându</w:t>
      </w:r>
      <w:r w:rsidR="00C973FA">
        <w:rPr>
          <w:color w:val="1F497D" w:themeColor="text2"/>
          <w:lang w:val="en-US"/>
        </w:rPr>
        <w:t>l</w:t>
      </w:r>
      <w:r w:rsidRPr="006E104F">
        <w:rPr>
          <w:color w:val="1F497D" w:themeColor="text2"/>
          <w:lang w:val="en-US"/>
        </w:rPr>
        <w:t xml:space="preserve"> tinerilor (15-24 ani) rata șomajului a constituit </w:t>
      </w:r>
      <w:r w:rsidR="00C973FA">
        <w:rPr>
          <w:color w:val="1F497D" w:themeColor="text2"/>
          <w:lang w:val="en-US"/>
        </w:rPr>
        <w:t>7</w:t>
      </w:r>
      <w:proofErr w:type="gramStart"/>
      <w:r w:rsidR="00C973FA">
        <w:rPr>
          <w:color w:val="1F497D" w:themeColor="text2"/>
          <w:lang w:val="en-US"/>
        </w:rPr>
        <w:t>,4</w:t>
      </w:r>
      <w:proofErr w:type="gramEnd"/>
      <w:r w:rsidRPr="006E104F">
        <w:rPr>
          <w:color w:val="1F497D" w:themeColor="text2"/>
          <w:lang w:val="en-US"/>
        </w:rPr>
        <w:t xml:space="preserve">%. În categoria de vârstă 15-29 ani acest indicator a avut valoarea </w:t>
      </w:r>
      <w:r w:rsidR="006E104F" w:rsidRPr="006E104F">
        <w:rPr>
          <w:color w:val="1F497D" w:themeColor="text2"/>
          <w:lang w:val="en-US"/>
        </w:rPr>
        <w:t>5</w:t>
      </w:r>
      <w:proofErr w:type="gramStart"/>
      <w:r w:rsidR="006E104F" w:rsidRPr="006E104F">
        <w:rPr>
          <w:color w:val="1F497D" w:themeColor="text2"/>
          <w:lang w:val="en-US"/>
        </w:rPr>
        <w:t>,</w:t>
      </w:r>
      <w:r w:rsidR="00C973FA">
        <w:rPr>
          <w:color w:val="1F497D" w:themeColor="text2"/>
          <w:lang w:val="en-US"/>
        </w:rPr>
        <w:t>6</w:t>
      </w:r>
      <w:proofErr w:type="gramEnd"/>
      <w:r w:rsidRPr="006E104F">
        <w:rPr>
          <w:color w:val="1F497D" w:themeColor="text2"/>
          <w:lang w:val="en-US"/>
        </w:rPr>
        <w:t>%.</w:t>
      </w:r>
    </w:p>
    <w:p w:rsidR="001F7406" w:rsidRDefault="001F7406" w:rsidP="00742158">
      <w:pPr>
        <w:pStyle w:val="a4"/>
        <w:shd w:val="clear" w:color="auto" w:fill="FFFFFF"/>
        <w:spacing w:before="0" w:beforeAutospacing="0" w:after="0" w:afterAutospacing="0"/>
        <w:jc w:val="both"/>
        <w:rPr>
          <w:i/>
          <w:color w:val="1F497D" w:themeColor="text2"/>
          <w:lang w:val="en-US"/>
        </w:rPr>
      </w:pPr>
    </w:p>
    <w:p w:rsidR="001D0649" w:rsidRPr="001E0CF0" w:rsidRDefault="001D0649" w:rsidP="001D0649">
      <w:pPr>
        <w:pStyle w:val="1"/>
        <w:spacing w:before="0" w:after="0"/>
        <w:ind w:right="1673"/>
        <w:rPr>
          <w:rFonts w:ascii="Times New Roman" w:hAnsi="Times New Roman"/>
          <w:color w:val="1F497D" w:themeColor="text2"/>
          <w:sz w:val="24"/>
          <w:szCs w:val="24"/>
          <w:u w:val="single"/>
        </w:rPr>
      </w:pPr>
      <w:r w:rsidRPr="00A672B2">
        <w:rPr>
          <w:rFonts w:ascii="Times New Roman" w:hAnsi="Times New Roman"/>
          <w:i/>
          <w:color w:val="1F497D" w:themeColor="text2"/>
          <w:sz w:val="24"/>
          <w:szCs w:val="24"/>
        </w:rPr>
        <w:t xml:space="preserve">                   </w:t>
      </w:r>
      <w:r w:rsidR="00E63D03" w:rsidRPr="00A672B2">
        <w:rPr>
          <w:rFonts w:ascii="Times New Roman" w:hAnsi="Times New Roman"/>
          <w:i/>
          <w:color w:val="1F497D" w:themeColor="text2"/>
          <w:sz w:val="24"/>
          <w:szCs w:val="24"/>
        </w:rPr>
        <w:t xml:space="preserve">   </w:t>
      </w:r>
      <w:bookmarkStart w:id="3" w:name="_Toc4741266"/>
      <w:r w:rsidR="00935D62" w:rsidRPr="001E0CF0">
        <w:rPr>
          <w:rFonts w:ascii="Times New Roman" w:hAnsi="Times New Roman"/>
          <w:color w:val="1F497D" w:themeColor="text2"/>
          <w:sz w:val="24"/>
          <w:szCs w:val="24"/>
          <w:u w:val="single"/>
        </w:rPr>
        <w:t xml:space="preserve">CAPITOLUL II. SINTEZA </w:t>
      </w:r>
      <w:r w:rsidR="00B4678E" w:rsidRPr="001E0CF0">
        <w:rPr>
          <w:rFonts w:ascii="Times New Roman" w:hAnsi="Times New Roman"/>
          <w:color w:val="1F497D" w:themeColor="text2"/>
          <w:sz w:val="24"/>
          <w:szCs w:val="24"/>
          <w:u w:val="single"/>
        </w:rPr>
        <w:t>IMPLEMENTĂRII</w:t>
      </w:r>
      <w:r w:rsidR="0044207B" w:rsidRPr="001E0CF0">
        <w:rPr>
          <w:rFonts w:ascii="Times New Roman" w:hAnsi="Times New Roman"/>
          <w:color w:val="1F497D" w:themeColor="text2"/>
          <w:sz w:val="24"/>
          <w:szCs w:val="24"/>
          <w:u w:val="single"/>
        </w:rPr>
        <w:t xml:space="preserve"> </w:t>
      </w:r>
      <w:r w:rsidR="00B4678E" w:rsidRPr="001E0CF0">
        <w:rPr>
          <w:rFonts w:ascii="Times New Roman" w:hAnsi="Times New Roman"/>
          <w:color w:val="1F497D" w:themeColor="text2"/>
          <w:sz w:val="24"/>
          <w:szCs w:val="24"/>
          <w:u w:val="single"/>
        </w:rPr>
        <w:t xml:space="preserve"> MĂSURILOR</w:t>
      </w:r>
      <w:bookmarkEnd w:id="3"/>
      <w:r w:rsidR="00182682">
        <w:rPr>
          <w:rFonts w:ascii="Times New Roman" w:hAnsi="Times New Roman"/>
          <w:color w:val="1F497D" w:themeColor="text2"/>
          <w:sz w:val="24"/>
          <w:szCs w:val="24"/>
          <w:u w:val="single"/>
        </w:rPr>
        <w:t xml:space="preserve"> </w:t>
      </w:r>
      <w:r w:rsidRPr="001E0CF0">
        <w:rPr>
          <w:rFonts w:ascii="Times New Roman" w:hAnsi="Times New Roman"/>
          <w:color w:val="1F497D" w:themeColor="text2"/>
          <w:sz w:val="24"/>
          <w:szCs w:val="24"/>
          <w:u w:val="single"/>
        </w:rPr>
        <w:t xml:space="preserve"> </w:t>
      </w:r>
    </w:p>
    <w:p w:rsidR="00935D62" w:rsidRPr="001E0CF0" w:rsidRDefault="00B4678E" w:rsidP="007B069D">
      <w:pPr>
        <w:pStyle w:val="1"/>
        <w:spacing w:before="0" w:after="0"/>
        <w:ind w:right="1673"/>
        <w:jc w:val="center"/>
        <w:rPr>
          <w:rFonts w:ascii="Times New Roman" w:hAnsi="Times New Roman"/>
          <w:color w:val="1F497D" w:themeColor="text2"/>
          <w:sz w:val="24"/>
          <w:szCs w:val="24"/>
          <w:u w:val="single"/>
        </w:rPr>
      </w:pPr>
      <w:bookmarkStart w:id="4" w:name="_Toc4741267"/>
      <w:r w:rsidRPr="001E0CF0">
        <w:rPr>
          <w:rFonts w:ascii="Times New Roman" w:hAnsi="Times New Roman"/>
          <w:color w:val="1F497D" w:themeColor="text2"/>
          <w:sz w:val="24"/>
          <w:szCs w:val="24"/>
          <w:u w:val="single"/>
        </w:rPr>
        <w:t xml:space="preserve">ACTIVE </w:t>
      </w:r>
      <w:r w:rsidR="0044207B" w:rsidRPr="001E0CF0">
        <w:rPr>
          <w:rFonts w:ascii="Times New Roman" w:hAnsi="Times New Roman"/>
          <w:color w:val="1F497D" w:themeColor="text2"/>
          <w:sz w:val="24"/>
          <w:szCs w:val="24"/>
          <w:u w:val="single"/>
        </w:rPr>
        <w:t xml:space="preserve"> </w:t>
      </w:r>
      <w:r w:rsidR="007B069D">
        <w:rPr>
          <w:rFonts w:ascii="Times New Roman" w:hAnsi="Times New Roman"/>
          <w:color w:val="1F497D" w:themeColor="text2"/>
          <w:sz w:val="24"/>
          <w:szCs w:val="24"/>
          <w:u w:val="single"/>
        </w:rPr>
        <w:t>DE</w:t>
      </w:r>
      <w:r w:rsidRPr="001E0CF0">
        <w:rPr>
          <w:rFonts w:ascii="Times New Roman" w:hAnsi="Times New Roman"/>
          <w:color w:val="1F497D" w:themeColor="text2"/>
          <w:sz w:val="24"/>
          <w:szCs w:val="24"/>
          <w:u w:val="single"/>
        </w:rPr>
        <w:t xml:space="preserve"> </w:t>
      </w:r>
      <w:r w:rsidR="0044207B" w:rsidRPr="001E0CF0">
        <w:rPr>
          <w:rFonts w:ascii="Times New Roman" w:hAnsi="Times New Roman"/>
          <w:color w:val="1F497D" w:themeColor="text2"/>
          <w:sz w:val="24"/>
          <w:szCs w:val="24"/>
          <w:u w:val="single"/>
        </w:rPr>
        <w:t xml:space="preserve"> </w:t>
      </w:r>
      <w:r w:rsidRPr="001E0CF0">
        <w:rPr>
          <w:rFonts w:ascii="Times New Roman" w:hAnsi="Times New Roman"/>
          <w:color w:val="1F497D" w:themeColor="text2"/>
          <w:sz w:val="24"/>
          <w:szCs w:val="24"/>
          <w:u w:val="single"/>
        </w:rPr>
        <w:t xml:space="preserve">STIMULARE </w:t>
      </w:r>
      <w:r w:rsidR="007B069D">
        <w:rPr>
          <w:rFonts w:ascii="Times New Roman" w:hAnsi="Times New Roman"/>
          <w:color w:val="1F497D" w:themeColor="text2"/>
          <w:sz w:val="24"/>
          <w:szCs w:val="24"/>
          <w:u w:val="single"/>
        </w:rPr>
        <w:t>A</w:t>
      </w:r>
      <w:r w:rsidR="0044207B" w:rsidRPr="001E0CF0">
        <w:rPr>
          <w:rFonts w:ascii="Times New Roman" w:hAnsi="Times New Roman"/>
          <w:color w:val="1F497D" w:themeColor="text2"/>
          <w:sz w:val="24"/>
          <w:szCs w:val="24"/>
          <w:u w:val="single"/>
        </w:rPr>
        <w:t xml:space="preserve"> </w:t>
      </w:r>
      <w:r w:rsidRPr="001E0CF0">
        <w:rPr>
          <w:rFonts w:ascii="Times New Roman" w:hAnsi="Times New Roman"/>
          <w:color w:val="1F497D" w:themeColor="text2"/>
          <w:sz w:val="24"/>
          <w:szCs w:val="24"/>
          <w:u w:val="single"/>
        </w:rPr>
        <w:t xml:space="preserve">OCUPĂRII </w:t>
      </w:r>
      <w:r w:rsidR="0044207B" w:rsidRPr="001E0CF0">
        <w:rPr>
          <w:rFonts w:ascii="Times New Roman" w:hAnsi="Times New Roman"/>
          <w:color w:val="1F497D" w:themeColor="text2"/>
          <w:sz w:val="24"/>
          <w:szCs w:val="24"/>
          <w:u w:val="single"/>
        </w:rPr>
        <w:t xml:space="preserve"> </w:t>
      </w:r>
      <w:r w:rsidRPr="001E0CF0">
        <w:rPr>
          <w:rFonts w:ascii="Times New Roman" w:hAnsi="Times New Roman"/>
          <w:color w:val="1F497D" w:themeColor="text2"/>
          <w:sz w:val="24"/>
          <w:szCs w:val="24"/>
          <w:u w:val="single"/>
        </w:rPr>
        <w:t xml:space="preserve">FORȚEI </w:t>
      </w:r>
      <w:r w:rsidR="0044207B" w:rsidRPr="001E0CF0">
        <w:rPr>
          <w:rFonts w:ascii="Times New Roman" w:hAnsi="Times New Roman"/>
          <w:color w:val="1F497D" w:themeColor="text2"/>
          <w:sz w:val="24"/>
          <w:szCs w:val="24"/>
          <w:u w:val="single"/>
        </w:rPr>
        <w:t xml:space="preserve"> </w:t>
      </w:r>
      <w:r w:rsidRPr="001E0CF0">
        <w:rPr>
          <w:rFonts w:ascii="Times New Roman" w:hAnsi="Times New Roman"/>
          <w:color w:val="1F497D" w:themeColor="text2"/>
          <w:sz w:val="24"/>
          <w:szCs w:val="24"/>
          <w:u w:val="single"/>
        </w:rPr>
        <w:t xml:space="preserve">DE </w:t>
      </w:r>
      <w:r w:rsidR="0044207B" w:rsidRPr="001E0CF0">
        <w:rPr>
          <w:rFonts w:ascii="Times New Roman" w:hAnsi="Times New Roman"/>
          <w:color w:val="1F497D" w:themeColor="text2"/>
          <w:sz w:val="24"/>
          <w:szCs w:val="24"/>
          <w:u w:val="single"/>
        </w:rPr>
        <w:t xml:space="preserve"> </w:t>
      </w:r>
      <w:r w:rsidRPr="001E0CF0">
        <w:rPr>
          <w:rFonts w:ascii="Times New Roman" w:hAnsi="Times New Roman"/>
          <w:color w:val="1F497D" w:themeColor="text2"/>
          <w:sz w:val="24"/>
          <w:szCs w:val="24"/>
          <w:u w:val="single"/>
        </w:rPr>
        <w:t>MUNCĂ</w:t>
      </w:r>
      <w:bookmarkEnd w:id="4"/>
    </w:p>
    <w:p w:rsidR="00935D62" w:rsidRPr="00A672B2" w:rsidRDefault="00935D62" w:rsidP="00935D62">
      <w:pPr>
        <w:tabs>
          <w:tab w:val="left" w:pos="9900"/>
        </w:tabs>
        <w:jc w:val="both"/>
        <w:rPr>
          <w:i/>
          <w:color w:val="1F497D" w:themeColor="text2"/>
          <w:sz w:val="16"/>
          <w:szCs w:val="16"/>
        </w:rPr>
      </w:pPr>
    </w:p>
    <w:p w:rsidR="00F65207" w:rsidRPr="00F65207" w:rsidRDefault="00F44F05" w:rsidP="00F65207">
      <w:pPr>
        <w:jc w:val="both"/>
        <w:rPr>
          <w:color w:val="FF0000"/>
          <w:lang w:val="en-US"/>
        </w:rPr>
      </w:pPr>
      <w:bookmarkStart w:id="5" w:name="_Toc4741268"/>
      <w:r w:rsidRPr="001E0CF0">
        <w:rPr>
          <w:rStyle w:val="20"/>
          <w:rFonts w:ascii="Times New Roman" w:hAnsi="Times New Roman" w:cs="Times New Roman"/>
          <w:i w:val="0"/>
          <w:color w:val="1F497D" w:themeColor="text2"/>
          <w:sz w:val="24"/>
          <w:szCs w:val="24"/>
          <w:u w:val="single"/>
        </w:rPr>
        <w:t>2</w:t>
      </w:r>
      <w:r w:rsidR="00935D62" w:rsidRPr="001E0CF0">
        <w:rPr>
          <w:rStyle w:val="20"/>
          <w:rFonts w:ascii="Times New Roman" w:hAnsi="Times New Roman" w:cs="Times New Roman"/>
          <w:i w:val="0"/>
          <w:color w:val="1F497D" w:themeColor="text2"/>
          <w:sz w:val="24"/>
          <w:szCs w:val="24"/>
          <w:u w:val="single"/>
        </w:rPr>
        <w:t xml:space="preserve">.1. </w:t>
      </w:r>
      <w:r w:rsidR="00FC6C78" w:rsidRPr="001E0CF0">
        <w:rPr>
          <w:rStyle w:val="20"/>
          <w:rFonts w:ascii="Times New Roman" w:hAnsi="Times New Roman" w:cs="Times New Roman"/>
          <w:i w:val="0"/>
          <w:color w:val="1F497D" w:themeColor="text2"/>
          <w:sz w:val="24"/>
          <w:szCs w:val="24"/>
          <w:u w:val="single"/>
        </w:rPr>
        <w:t>Șomajul înregistrat</w:t>
      </w:r>
      <w:r w:rsidR="003E170D" w:rsidRPr="001E0CF0">
        <w:rPr>
          <w:rStyle w:val="20"/>
          <w:rFonts w:ascii="Times New Roman" w:hAnsi="Times New Roman" w:cs="Times New Roman"/>
          <w:i w:val="0"/>
          <w:color w:val="1F497D" w:themeColor="text2"/>
          <w:sz w:val="24"/>
          <w:szCs w:val="24"/>
        </w:rPr>
        <w:t>.</w:t>
      </w:r>
      <w:bookmarkEnd w:id="5"/>
      <w:r w:rsidR="003E170D" w:rsidRPr="001E0CF0">
        <w:rPr>
          <w:color w:val="1F497D" w:themeColor="text2"/>
        </w:rPr>
        <w:t xml:space="preserve"> </w:t>
      </w:r>
      <w:r w:rsidR="00620E39" w:rsidRPr="00620E39">
        <w:rPr>
          <w:color w:val="1F497D" w:themeColor="text2"/>
        </w:rPr>
        <w:t>Pe parcursul anului 201</w:t>
      </w:r>
      <w:r w:rsidR="0041738E">
        <w:rPr>
          <w:color w:val="1F497D" w:themeColor="text2"/>
        </w:rPr>
        <w:t>8</w:t>
      </w:r>
      <w:r w:rsidR="00620E39" w:rsidRPr="00620E39">
        <w:rPr>
          <w:color w:val="1F497D" w:themeColor="text2"/>
        </w:rPr>
        <w:t>, A</w:t>
      </w:r>
      <w:r w:rsidR="00781C85">
        <w:rPr>
          <w:color w:val="1F497D" w:themeColor="text2"/>
        </w:rPr>
        <w:t>genția Națională</w:t>
      </w:r>
      <w:r w:rsidR="00620E39" w:rsidRPr="00620E39">
        <w:rPr>
          <w:color w:val="1F497D" w:themeColor="text2"/>
        </w:rPr>
        <w:t xml:space="preserve"> în comun cu structurile sale teritoriale a lucrat cu </w:t>
      </w:r>
      <w:r w:rsidR="0041738E">
        <w:rPr>
          <w:b/>
          <w:color w:val="1F497D" w:themeColor="text2"/>
        </w:rPr>
        <w:t>57,9</w:t>
      </w:r>
      <w:r w:rsidR="00620E39" w:rsidRPr="00620E39">
        <w:rPr>
          <w:color w:val="1F497D" w:themeColor="text2"/>
        </w:rPr>
        <w:t xml:space="preserve"> </w:t>
      </w:r>
      <w:r w:rsidR="00620E39" w:rsidRPr="00142936">
        <w:rPr>
          <w:b/>
          <w:color w:val="1F497D" w:themeColor="text2"/>
        </w:rPr>
        <w:t>mii</w:t>
      </w:r>
      <w:r w:rsidR="00620E39" w:rsidRPr="00620E39">
        <w:rPr>
          <w:color w:val="1F497D" w:themeColor="text2"/>
        </w:rPr>
        <w:t xml:space="preserve"> șomeri, din care </w:t>
      </w:r>
      <w:r w:rsidR="0041738E">
        <w:rPr>
          <w:b/>
          <w:color w:val="1F497D" w:themeColor="text2"/>
        </w:rPr>
        <w:t>35,5</w:t>
      </w:r>
      <w:r w:rsidR="00142936">
        <w:rPr>
          <w:b/>
          <w:color w:val="1F497D" w:themeColor="text2"/>
        </w:rPr>
        <w:t xml:space="preserve"> </w:t>
      </w:r>
      <w:r w:rsidR="00620E39" w:rsidRPr="00142936">
        <w:rPr>
          <w:b/>
          <w:color w:val="1F497D" w:themeColor="text2"/>
        </w:rPr>
        <w:t>mii</w:t>
      </w:r>
      <w:r w:rsidR="00620E39" w:rsidRPr="00620E39">
        <w:rPr>
          <w:color w:val="1F497D" w:themeColor="text2"/>
        </w:rPr>
        <w:t xml:space="preserve"> șomeri noi înregistrați, </w:t>
      </w:r>
      <w:r w:rsidR="002E6FE3" w:rsidRPr="002E6FE3">
        <w:rPr>
          <w:color w:val="1F497D" w:themeColor="text2"/>
        </w:rPr>
        <w:t>marcând</w:t>
      </w:r>
      <w:r w:rsidR="00620E39" w:rsidRPr="002E6FE3">
        <w:rPr>
          <w:color w:val="1F497D" w:themeColor="text2"/>
        </w:rPr>
        <w:t xml:space="preserve"> o tendințâ</w:t>
      </w:r>
      <w:r w:rsidR="00620E39" w:rsidRPr="00620E39">
        <w:rPr>
          <w:color w:val="1F497D" w:themeColor="text2"/>
        </w:rPr>
        <w:t xml:space="preserve"> de diminuare a numărului de șomeri înregistrați cu 16% mai puțin față de anul 201</w:t>
      </w:r>
      <w:r w:rsidR="0041738E">
        <w:rPr>
          <w:color w:val="1F497D" w:themeColor="text2"/>
        </w:rPr>
        <w:t>7</w:t>
      </w:r>
      <w:r w:rsidR="00EA52A1">
        <w:rPr>
          <w:color w:val="1F497D" w:themeColor="text2"/>
        </w:rPr>
        <w:t xml:space="preserve"> </w:t>
      </w:r>
      <w:r w:rsidR="00724DF9">
        <w:rPr>
          <w:color w:val="1F497D" w:themeColor="text2"/>
        </w:rPr>
        <w:t>(</w:t>
      </w:r>
      <w:r w:rsidR="0041738E">
        <w:rPr>
          <w:color w:val="1F497D" w:themeColor="text2"/>
        </w:rPr>
        <w:t>42,1</w:t>
      </w:r>
      <w:r w:rsidR="00724DF9">
        <w:rPr>
          <w:color w:val="1F497D" w:themeColor="text2"/>
        </w:rPr>
        <w:t xml:space="preserve"> mii șomeri)</w:t>
      </w:r>
      <w:r w:rsidR="00620E39" w:rsidRPr="00620E39">
        <w:rPr>
          <w:color w:val="1F497D" w:themeColor="text2"/>
        </w:rPr>
        <w:t xml:space="preserve">. </w:t>
      </w:r>
      <w:r w:rsidR="00F65207">
        <w:rPr>
          <w:color w:val="1F497D" w:themeColor="text2"/>
        </w:rPr>
        <w:t>Din total șomeri înregistrați</w:t>
      </w:r>
      <w:r w:rsidR="00EB664A">
        <w:rPr>
          <w:color w:val="1F497D" w:themeColor="text2"/>
        </w:rPr>
        <w:t>,</w:t>
      </w:r>
      <w:r w:rsidR="00F65207">
        <w:rPr>
          <w:color w:val="1F497D" w:themeColor="text2"/>
        </w:rPr>
        <w:t xml:space="preserve"> </w:t>
      </w:r>
      <w:r w:rsidR="00F65207" w:rsidRPr="00EA3782">
        <w:rPr>
          <w:b/>
          <w:color w:val="1F497D" w:themeColor="text2"/>
        </w:rPr>
        <w:t>5</w:t>
      </w:r>
      <w:r w:rsidR="0041738E">
        <w:rPr>
          <w:b/>
          <w:color w:val="1F497D" w:themeColor="text2"/>
        </w:rPr>
        <w:t>3</w:t>
      </w:r>
      <w:r w:rsidR="00F65207" w:rsidRPr="00EA3782">
        <w:rPr>
          <w:b/>
          <w:color w:val="1F497D" w:themeColor="text2"/>
        </w:rPr>
        <w:t>%</w:t>
      </w:r>
      <w:r w:rsidR="00F65207">
        <w:rPr>
          <w:color w:val="1F497D" w:themeColor="text2"/>
        </w:rPr>
        <w:t xml:space="preserve"> au constituit bărbații</w:t>
      </w:r>
      <w:r w:rsidR="007D39F9">
        <w:rPr>
          <w:color w:val="1F497D" w:themeColor="text2"/>
        </w:rPr>
        <w:t xml:space="preserve"> </w:t>
      </w:r>
      <w:r w:rsidR="00F65207">
        <w:rPr>
          <w:color w:val="1F497D" w:themeColor="text2"/>
        </w:rPr>
        <w:t xml:space="preserve">și </w:t>
      </w:r>
      <w:r w:rsidR="00F65207" w:rsidRPr="00EA3782">
        <w:rPr>
          <w:b/>
          <w:color w:val="1F497D" w:themeColor="text2"/>
        </w:rPr>
        <w:t>4</w:t>
      </w:r>
      <w:r w:rsidR="007D39F9">
        <w:rPr>
          <w:b/>
          <w:color w:val="1F497D" w:themeColor="text2"/>
        </w:rPr>
        <w:t>7</w:t>
      </w:r>
      <w:r w:rsidR="00F65207" w:rsidRPr="00EA3782">
        <w:rPr>
          <w:b/>
          <w:color w:val="1F497D" w:themeColor="text2"/>
        </w:rPr>
        <w:t>%</w:t>
      </w:r>
      <w:r w:rsidR="00F65207">
        <w:rPr>
          <w:color w:val="1F497D" w:themeColor="text2"/>
        </w:rPr>
        <w:t xml:space="preserve"> </w:t>
      </w:r>
      <w:r w:rsidR="007D39F9">
        <w:rPr>
          <w:color w:val="1F497D" w:themeColor="text2"/>
        </w:rPr>
        <w:t>femeile.</w:t>
      </w:r>
    </w:p>
    <w:p w:rsidR="00EA52A1" w:rsidRPr="00441988" w:rsidRDefault="00EA52A1" w:rsidP="00620E39">
      <w:pPr>
        <w:jc w:val="both"/>
        <w:rPr>
          <w:color w:val="1F497D" w:themeColor="text2"/>
          <w:lang w:val="en-US"/>
        </w:rPr>
      </w:pPr>
    </w:p>
    <w:p w:rsidR="006F1BCA" w:rsidRDefault="005F5119" w:rsidP="00EA52A1">
      <w:pPr>
        <w:pStyle w:val="Default"/>
        <w:jc w:val="center"/>
        <w:rPr>
          <w:rFonts w:eastAsiaTheme="minorHAnsi"/>
          <w:b/>
          <w:iCs/>
          <w:color w:val="1F497D" w:themeColor="text2"/>
          <w:sz w:val="22"/>
          <w:szCs w:val="22"/>
        </w:rPr>
      </w:pPr>
      <w:proofErr w:type="gramStart"/>
      <w:r w:rsidRPr="00EA52A1">
        <w:rPr>
          <w:b/>
          <w:color w:val="1F497D" w:themeColor="text2"/>
          <w:sz w:val="22"/>
          <w:szCs w:val="22"/>
        </w:rPr>
        <w:t>Fig. 2.1.1.</w:t>
      </w:r>
      <w:proofErr w:type="gramEnd"/>
      <w:r w:rsidR="00EA52A1" w:rsidRPr="00EA52A1">
        <w:rPr>
          <w:b/>
          <w:color w:val="1F497D" w:themeColor="text2"/>
          <w:sz w:val="22"/>
          <w:szCs w:val="22"/>
        </w:rPr>
        <w:t xml:space="preserve"> </w:t>
      </w:r>
      <w:r w:rsidR="00677CCD">
        <w:rPr>
          <w:b/>
          <w:color w:val="1F497D" w:themeColor="text2"/>
          <w:sz w:val="22"/>
          <w:szCs w:val="22"/>
        </w:rPr>
        <w:t>Tendințe ale ș</w:t>
      </w:r>
      <w:r w:rsidR="00EA52A1" w:rsidRPr="00EA52A1">
        <w:rPr>
          <w:rFonts w:eastAsiaTheme="minorHAnsi"/>
          <w:b/>
          <w:iCs/>
          <w:color w:val="1F497D" w:themeColor="text2"/>
          <w:sz w:val="22"/>
          <w:szCs w:val="22"/>
        </w:rPr>
        <w:t>om</w:t>
      </w:r>
      <w:r w:rsidR="00526577">
        <w:rPr>
          <w:rFonts w:eastAsiaTheme="minorHAnsi"/>
          <w:b/>
          <w:iCs/>
          <w:color w:val="1F497D" w:themeColor="text2"/>
          <w:sz w:val="22"/>
          <w:szCs w:val="22"/>
        </w:rPr>
        <w:t>ajul</w:t>
      </w:r>
      <w:r w:rsidR="00677CCD">
        <w:rPr>
          <w:rFonts w:eastAsiaTheme="minorHAnsi"/>
          <w:b/>
          <w:iCs/>
          <w:color w:val="1F497D" w:themeColor="text2"/>
          <w:sz w:val="22"/>
          <w:szCs w:val="22"/>
        </w:rPr>
        <w:t>ui</w:t>
      </w:r>
      <w:r w:rsidR="00EA52A1" w:rsidRPr="00EA52A1">
        <w:rPr>
          <w:rFonts w:eastAsiaTheme="minorHAnsi"/>
          <w:b/>
          <w:iCs/>
          <w:color w:val="1F497D" w:themeColor="text2"/>
          <w:sz w:val="22"/>
          <w:szCs w:val="22"/>
        </w:rPr>
        <w:t xml:space="preserve"> înregistra</w:t>
      </w:r>
      <w:r w:rsidR="00526577">
        <w:rPr>
          <w:rFonts w:eastAsiaTheme="minorHAnsi"/>
          <w:b/>
          <w:iCs/>
          <w:color w:val="1F497D" w:themeColor="text2"/>
          <w:sz w:val="22"/>
          <w:szCs w:val="22"/>
        </w:rPr>
        <w:t>t</w:t>
      </w:r>
      <w:r w:rsidR="00B17699">
        <w:rPr>
          <w:rFonts w:eastAsiaTheme="minorHAnsi"/>
          <w:b/>
          <w:iCs/>
          <w:color w:val="1F497D" w:themeColor="text2"/>
          <w:sz w:val="22"/>
          <w:szCs w:val="22"/>
        </w:rPr>
        <w:t>, persoane</w:t>
      </w:r>
    </w:p>
    <w:p w:rsidR="006F1BCA" w:rsidRPr="00EA52A1" w:rsidRDefault="006F1BCA" w:rsidP="00EA52A1">
      <w:pPr>
        <w:pStyle w:val="Default"/>
        <w:jc w:val="center"/>
        <w:rPr>
          <w:b/>
          <w:color w:val="1F497D" w:themeColor="text2"/>
          <w:sz w:val="22"/>
          <w:szCs w:val="22"/>
        </w:rPr>
      </w:pPr>
      <w:r>
        <w:rPr>
          <w:b/>
          <w:noProof/>
          <w:color w:val="1F497D" w:themeColor="text2"/>
          <w:sz w:val="22"/>
          <w:szCs w:val="22"/>
          <w:lang w:val="ru-RU" w:eastAsia="ru-RU"/>
        </w:rPr>
        <w:drawing>
          <wp:inline distT="0" distB="0" distL="0" distR="0">
            <wp:extent cx="5345975" cy="22795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D39F9" w:rsidRPr="00F65207" w:rsidRDefault="00724DF9" w:rsidP="007D39F9">
      <w:pPr>
        <w:jc w:val="both"/>
        <w:rPr>
          <w:color w:val="FF0000"/>
          <w:lang w:val="en-US"/>
        </w:rPr>
      </w:pPr>
      <w:r w:rsidRPr="00895F8A">
        <w:rPr>
          <w:rStyle w:val="a3"/>
          <w:b w:val="0"/>
          <w:color w:val="1F497D" w:themeColor="text2"/>
        </w:rPr>
        <w:t xml:space="preserve">Conform studiilor, </w:t>
      </w:r>
      <w:r w:rsidRPr="00895F8A">
        <w:rPr>
          <w:rFonts w:eastAsiaTheme="minorHAnsi"/>
          <w:bCs/>
          <w:color w:val="1F497D" w:themeColor="text2"/>
          <w:lang w:val="en-US"/>
        </w:rPr>
        <w:t xml:space="preserve">ponderea cea mai ridicată a şomerilor înregistrați </w:t>
      </w:r>
      <w:r w:rsidRPr="00895F8A">
        <w:rPr>
          <w:rFonts w:eastAsiaTheme="minorHAnsi"/>
          <w:color w:val="1F497D" w:themeColor="text2"/>
          <w:lang w:val="en-US"/>
        </w:rPr>
        <w:t>se regăseşte în segmentul persoanelor</w:t>
      </w:r>
      <w:r w:rsidRPr="00895F8A">
        <w:rPr>
          <w:rFonts w:ascii="Trebuchet MS" w:eastAsiaTheme="minorHAnsi" w:hAnsi="Trebuchet MS" w:cs="Trebuchet MS"/>
          <w:sz w:val="28"/>
          <w:szCs w:val="28"/>
          <w:lang w:val="en-US"/>
        </w:rPr>
        <w:t xml:space="preserve"> </w:t>
      </w:r>
      <w:r w:rsidR="00AA4104" w:rsidRPr="00895F8A">
        <w:rPr>
          <w:color w:val="1F497D" w:themeColor="text2"/>
        </w:rPr>
        <w:t>cu nivel de instruire primar/gimnazial</w:t>
      </w:r>
      <w:r w:rsidR="003E170D" w:rsidRPr="00895F8A">
        <w:rPr>
          <w:color w:val="1F497D" w:themeColor="text2"/>
          <w:szCs w:val="28"/>
          <w:lang w:val="en-US"/>
        </w:rPr>
        <w:t xml:space="preserve"> </w:t>
      </w:r>
      <w:r w:rsidRPr="00895F8A">
        <w:rPr>
          <w:color w:val="1F497D" w:themeColor="text2"/>
          <w:szCs w:val="28"/>
          <w:lang w:val="en-US"/>
        </w:rPr>
        <w:t>(</w:t>
      </w:r>
      <w:r w:rsidR="003E170D" w:rsidRPr="00895F8A">
        <w:rPr>
          <w:rStyle w:val="a3"/>
          <w:b w:val="0"/>
          <w:color w:val="1F497D" w:themeColor="text2"/>
        </w:rPr>
        <w:t>cca</w:t>
      </w:r>
      <w:r w:rsidR="003E170D" w:rsidRPr="00895F8A">
        <w:rPr>
          <w:rStyle w:val="a3"/>
          <w:color w:val="1F497D" w:themeColor="text2"/>
        </w:rPr>
        <w:t xml:space="preserve"> </w:t>
      </w:r>
      <w:r w:rsidR="00895F8A" w:rsidRPr="00895F8A">
        <w:rPr>
          <w:rStyle w:val="a3"/>
          <w:color w:val="1F497D" w:themeColor="text2"/>
        </w:rPr>
        <w:t>52</w:t>
      </w:r>
      <w:r w:rsidR="003E170D" w:rsidRPr="00895F8A">
        <w:rPr>
          <w:rStyle w:val="a3"/>
          <w:color w:val="1F497D" w:themeColor="text2"/>
        </w:rPr>
        <w:t>%</w:t>
      </w:r>
      <w:r w:rsidRPr="00895F8A">
        <w:rPr>
          <w:rStyle w:val="a3"/>
          <w:color w:val="1F497D" w:themeColor="text2"/>
        </w:rPr>
        <w:t>)</w:t>
      </w:r>
      <w:r w:rsidR="003E170D" w:rsidRPr="00895F8A">
        <w:rPr>
          <w:rStyle w:val="a3"/>
          <w:color w:val="1F497D" w:themeColor="text2"/>
        </w:rPr>
        <w:t xml:space="preserve"> </w:t>
      </w:r>
      <w:r w:rsidR="003E170D" w:rsidRPr="00895F8A">
        <w:rPr>
          <w:color w:val="1F497D" w:themeColor="text2"/>
          <w:szCs w:val="28"/>
          <w:lang w:val="en-US"/>
        </w:rPr>
        <w:t>din numărul total de şomeri înregistraţi</w:t>
      </w:r>
      <w:r w:rsidR="007D39F9">
        <w:rPr>
          <w:color w:val="1F497D" w:themeColor="text2"/>
          <w:szCs w:val="28"/>
          <w:lang w:val="en-US"/>
        </w:rPr>
        <w:t>.</w:t>
      </w:r>
      <w:r w:rsidR="003E170D" w:rsidRPr="00895F8A">
        <w:rPr>
          <w:color w:val="1F497D" w:themeColor="text2"/>
          <w:szCs w:val="28"/>
          <w:lang w:val="en-US"/>
        </w:rPr>
        <w:t xml:space="preserve"> </w:t>
      </w:r>
      <w:r w:rsidR="003E170D" w:rsidRPr="00895F8A">
        <w:rPr>
          <w:rStyle w:val="a3"/>
          <w:b w:val="0"/>
          <w:color w:val="1F497D" w:themeColor="text2"/>
        </w:rPr>
        <w:t xml:space="preserve"> </w:t>
      </w:r>
      <w:r w:rsidR="007D39F9">
        <w:rPr>
          <w:color w:val="1F497D" w:themeColor="text2"/>
        </w:rPr>
        <w:t xml:space="preserve">Persoanele </w:t>
      </w:r>
      <w:r w:rsidR="007D39F9" w:rsidRPr="00F65207">
        <w:rPr>
          <w:color w:val="1F497D" w:themeColor="text2"/>
        </w:rPr>
        <w:t>pentru prima dată în căutarea unui loc de muncă</w:t>
      </w:r>
      <w:r w:rsidR="007D39F9">
        <w:rPr>
          <w:color w:val="1F497D" w:themeColor="text2"/>
        </w:rPr>
        <w:t xml:space="preserve"> au constituit </w:t>
      </w:r>
      <w:r w:rsidR="007D39F9" w:rsidRPr="007D39F9">
        <w:rPr>
          <w:b/>
          <w:color w:val="1F497D" w:themeColor="text2"/>
        </w:rPr>
        <w:t>40%</w:t>
      </w:r>
      <w:r w:rsidR="007D39F9">
        <w:rPr>
          <w:color w:val="1F497D" w:themeColor="text2"/>
        </w:rPr>
        <w:t>.</w:t>
      </w:r>
    </w:p>
    <w:p w:rsidR="003E170D" w:rsidRPr="007D39F9" w:rsidRDefault="003E170D" w:rsidP="003E170D">
      <w:pPr>
        <w:jc w:val="both"/>
        <w:rPr>
          <w:rStyle w:val="a3"/>
          <w:b w:val="0"/>
          <w:color w:val="1F497D" w:themeColor="text2"/>
          <w:lang w:val="en-US"/>
        </w:rPr>
      </w:pPr>
    </w:p>
    <w:p w:rsidR="009E0AF7" w:rsidRDefault="009A6482" w:rsidP="009A6482">
      <w:pPr>
        <w:tabs>
          <w:tab w:val="left" w:pos="2287"/>
        </w:tabs>
        <w:jc w:val="both"/>
        <w:rPr>
          <w:rStyle w:val="a3"/>
          <w:b w:val="0"/>
          <w:i/>
          <w:color w:val="1F497D" w:themeColor="text2"/>
        </w:rPr>
      </w:pPr>
      <w:r>
        <w:rPr>
          <w:rStyle w:val="a3"/>
          <w:b w:val="0"/>
          <w:i/>
          <w:color w:val="1F497D" w:themeColor="text2"/>
        </w:rPr>
        <w:tab/>
      </w:r>
    </w:p>
    <w:p w:rsidR="009E0AF7" w:rsidRDefault="009E0AF7" w:rsidP="009A6482">
      <w:pPr>
        <w:tabs>
          <w:tab w:val="left" w:pos="2287"/>
        </w:tabs>
        <w:jc w:val="both"/>
        <w:rPr>
          <w:rStyle w:val="a3"/>
          <w:b w:val="0"/>
          <w:i/>
          <w:color w:val="1F497D" w:themeColor="text2"/>
        </w:rPr>
      </w:pPr>
    </w:p>
    <w:p w:rsidR="009E0AF7" w:rsidRDefault="009E0AF7" w:rsidP="009A6482">
      <w:pPr>
        <w:tabs>
          <w:tab w:val="left" w:pos="2287"/>
        </w:tabs>
        <w:jc w:val="both"/>
        <w:rPr>
          <w:rStyle w:val="a3"/>
          <w:b w:val="0"/>
          <w:i/>
          <w:color w:val="1F497D" w:themeColor="text2"/>
        </w:rPr>
      </w:pPr>
    </w:p>
    <w:p w:rsidR="00672A59" w:rsidRPr="009441A9" w:rsidRDefault="002066AD" w:rsidP="004B181A">
      <w:pPr>
        <w:tabs>
          <w:tab w:val="left" w:pos="2287"/>
        </w:tabs>
        <w:jc w:val="center"/>
        <w:rPr>
          <w:rFonts w:ascii="Trebuchet MS" w:eastAsiaTheme="minorHAnsi" w:hAnsi="Trebuchet MS" w:cs="Trebuchet MS"/>
          <w:i/>
          <w:color w:val="000000"/>
          <w:lang w:val="en-US"/>
        </w:rPr>
      </w:pPr>
      <w:r w:rsidRPr="00895F8A">
        <w:rPr>
          <w:b/>
          <w:color w:val="1F497D" w:themeColor="text2"/>
          <w:sz w:val="22"/>
          <w:szCs w:val="22"/>
        </w:rPr>
        <w:lastRenderedPageBreak/>
        <w:t>Fig. 2.1.</w:t>
      </w:r>
      <w:r w:rsidR="00677CCD" w:rsidRPr="00895F8A">
        <w:rPr>
          <w:b/>
          <w:color w:val="1F497D" w:themeColor="text2"/>
          <w:sz w:val="22"/>
          <w:szCs w:val="22"/>
        </w:rPr>
        <w:t>2</w:t>
      </w:r>
      <w:r w:rsidRPr="00895F8A">
        <w:rPr>
          <w:b/>
          <w:color w:val="1F497D" w:themeColor="text2"/>
          <w:sz w:val="22"/>
          <w:szCs w:val="22"/>
        </w:rPr>
        <w:t xml:space="preserve">.  </w:t>
      </w:r>
      <w:r w:rsidRPr="00895F8A">
        <w:rPr>
          <w:rFonts w:eastAsiaTheme="minorHAnsi"/>
          <w:b/>
          <w:iCs/>
          <w:color w:val="1F497D" w:themeColor="text2"/>
          <w:sz w:val="22"/>
          <w:szCs w:val="22"/>
          <w:lang w:val="en-US"/>
        </w:rPr>
        <w:t xml:space="preserve">Structura șomajului pe grupe de vârstă </w:t>
      </w:r>
      <w:r w:rsidRPr="00895F8A">
        <w:rPr>
          <w:rFonts w:eastAsiaTheme="minorHAnsi"/>
          <w:b/>
          <w:iCs/>
          <w:color w:val="1F497D" w:themeColor="text2"/>
          <w:sz w:val="22"/>
          <w:szCs w:val="22"/>
        </w:rPr>
        <w:t>și nivel de studii</w:t>
      </w:r>
    </w:p>
    <w:p w:rsidR="003E170D" w:rsidRPr="009441A9" w:rsidRDefault="003E170D" w:rsidP="003E170D">
      <w:pPr>
        <w:tabs>
          <w:tab w:val="left" w:pos="284"/>
          <w:tab w:val="left" w:pos="426"/>
        </w:tabs>
        <w:ind w:firstLine="540"/>
        <w:jc w:val="both"/>
        <w:rPr>
          <w:b/>
          <w:i/>
          <w:color w:val="1F497D" w:themeColor="text2"/>
          <w:sz w:val="22"/>
          <w:szCs w:val="22"/>
        </w:rPr>
      </w:pPr>
      <w:r w:rsidRPr="009441A9">
        <w:rPr>
          <w:b/>
          <w:i/>
          <w:noProof/>
          <w:color w:val="1F497D" w:themeColor="text2"/>
          <w:sz w:val="22"/>
          <w:szCs w:val="22"/>
          <w:lang w:val="ru-RU" w:eastAsia="ru-RU"/>
        </w:rPr>
        <w:drawing>
          <wp:inline distT="0" distB="0" distL="0" distR="0">
            <wp:extent cx="2601801" cy="1468192"/>
            <wp:effectExtent l="19050" t="0" r="8049" b="0"/>
            <wp:docPr id="25"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9441A9">
        <w:rPr>
          <w:b/>
          <w:i/>
          <w:noProof/>
          <w:color w:val="1F497D" w:themeColor="text2"/>
          <w:sz w:val="22"/>
          <w:szCs w:val="22"/>
          <w:lang w:val="ru-RU" w:eastAsia="ru-RU"/>
        </w:rPr>
        <w:drawing>
          <wp:inline distT="0" distB="0" distL="0" distR="0">
            <wp:extent cx="2930212" cy="1217054"/>
            <wp:effectExtent l="19050" t="0" r="3488" b="0"/>
            <wp:docPr id="2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53A46" w:rsidRPr="009441A9" w:rsidRDefault="00953A46" w:rsidP="00EA5E35">
      <w:pPr>
        <w:tabs>
          <w:tab w:val="left" w:pos="9356"/>
        </w:tabs>
        <w:jc w:val="both"/>
        <w:rPr>
          <w:b/>
          <w:bCs/>
          <w:i/>
          <w:color w:val="1F497D" w:themeColor="text2"/>
        </w:rPr>
      </w:pPr>
    </w:p>
    <w:p w:rsidR="002066AD" w:rsidRDefault="003E170D" w:rsidP="002066AD">
      <w:pPr>
        <w:tabs>
          <w:tab w:val="left" w:pos="9356"/>
        </w:tabs>
        <w:jc w:val="both"/>
        <w:rPr>
          <w:color w:val="1F497D" w:themeColor="text2"/>
        </w:rPr>
      </w:pPr>
      <w:r w:rsidRPr="005D12BF">
        <w:rPr>
          <w:b/>
          <w:bCs/>
          <w:color w:val="1F497D" w:themeColor="text2"/>
        </w:rPr>
        <w:t>Pe medii de rezidență,</w:t>
      </w:r>
      <w:r w:rsidRPr="005D12BF">
        <w:rPr>
          <w:color w:val="1F497D" w:themeColor="text2"/>
        </w:rPr>
        <w:t xml:space="preserve"> </w:t>
      </w:r>
      <w:r w:rsidR="002066AD" w:rsidRPr="005D12BF">
        <w:rPr>
          <w:rFonts w:eastAsiaTheme="minorHAnsi"/>
          <w:bCs/>
          <w:color w:val="1F497D" w:themeColor="text2"/>
          <w:lang w:val="en-US"/>
        </w:rPr>
        <w:t>ponderea șomajului</w:t>
      </w:r>
      <w:r w:rsidR="002066AD" w:rsidRPr="005D12BF">
        <w:rPr>
          <w:rFonts w:eastAsiaTheme="minorHAnsi"/>
          <w:b/>
          <w:bCs/>
          <w:color w:val="1F497D" w:themeColor="text2"/>
          <w:lang w:val="en-US"/>
        </w:rPr>
        <w:t xml:space="preserve"> </w:t>
      </w:r>
      <w:r w:rsidR="002066AD" w:rsidRPr="005D12BF">
        <w:rPr>
          <w:rFonts w:eastAsiaTheme="minorHAnsi"/>
          <w:color w:val="1F497D" w:themeColor="text2"/>
          <w:lang w:val="en-US"/>
        </w:rPr>
        <w:t xml:space="preserve">a fost net superioară în rândul populației din mediul rural, cca </w:t>
      </w:r>
      <w:r w:rsidR="005D12BF" w:rsidRPr="005D12BF">
        <w:rPr>
          <w:rFonts w:eastAsiaTheme="minorHAnsi"/>
          <w:b/>
          <w:bCs/>
          <w:color w:val="1F497D" w:themeColor="text2"/>
          <w:lang w:val="en-US"/>
        </w:rPr>
        <w:t>64</w:t>
      </w:r>
      <w:r w:rsidR="002066AD" w:rsidRPr="005D12BF">
        <w:rPr>
          <w:rFonts w:eastAsiaTheme="minorHAnsi"/>
          <w:b/>
          <w:bCs/>
          <w:color w:val="1F497D" w:themeColor="text2"/>
          <w:lang w:val="en-US"/>
        </w:rPr>
        <w:t xml:space="preserve">% </w:t>
      </w:r>
      <w:r w:rsidR="002066AD" w:rsidRPr="005D12BF">
        <w:rPr>
          <w:rFonts w:eastAsiaTheme="minorHAnsi"/>
          <w:bCs/>
          <w:color w:val="1F497D" w:themeColor="text2"/>
          <w:lang w:val="en-US"/>
        </w:rPr>
        <w:t>din totalul șomerilor</w:t>
      </w:r>
      <w:r w:rsidR="002066AD" w:rsidRPr="005D12BF">
        <w:rPr>
          <w:rFonts w:eastAsiaTheme="minorHAnsi"/>
          <w:color w:val="1F497D" w:themeColor="text2"/>
          <w:lang w:val="en-US"/>
        </w:rPr>
        <w:t xml:space="preserve"> înregistrați, </w:t>
      </w:r>
      <w:r w:rsidR="002066AD" w:rsidRPr="005D12BF">
        <w:rPr>
          <w:color w:val="1F497D" w:themeColor="text2"/>
        </w:rPr>
        <w:t xml:space="preserve">iar locurile de muncă vacante în acest sector constituiau </w:t>
      </w:r>
      <w:r w:rsidR="002066AD" w:rsidRPr="005D12BF">
        <w:rPr>
          <w:b/>
          <w:color w:val="1F497D" w:themeColor="text2"/>
        </w:rPr>
        <w:t>15%</w:t>
      </w:r>
      <w:r w:rsidR="002066AD" w:rsidRPr="005D12BF">
        <w:rPr>
          <w:color w:val="1F497D" w:themeColor="text2"/>
        </w:rPr>
        <w:t xml:space="preserve"> din total locuri vacante înregistrate.</w:t>
      </w:r>
    </w:p>
    <w:p w:rsidR="002066AD" w:rsidRPr="001303F9" w:rsidRDefault="002066AD" w:rsidP="002066AD">
      <w:pPr>
        <w:ind w:right="-5"/>
        <w:jc w:val="both"/>
        <w:rPr>
          <w:i/>
          <w:color w:val="1F497D" w:themeColor="text2"/>
        </w:rPr>
      </w:pPr>
    </w:p>
    <w:p w:rsidR="003E170D" w:rsidRDefault="003E170D" w:rsidP="00A83D6A">
      <w:pPr>
        <w:ind w:right="-5"/>
        <w:jc w:val="center"/>
        <w:rPr>
          <w:b/>
          <w:color w:val="1F497D" w:themeColor="text2"/>
          <w:sz w:val="22"/>
          <w:szCs w:val="22"/>
        </w:rPr>
      </w:pPr>
      <w:r w:rsidRPr="005D12BF">
        <w:rPr>
          <w:b/>
          <w:color w:val="1F497D" w:themeColor="text2"/>
          <w:sz w:val="22"/>
          <w:szCs w:val="22"/>
        </w:rPr>
        <w:t>Fig.2.1.</w:t>
      </w:r>
      <w:r w:rsidR="00677CCD" w:rsidRPr="005D12BF">
        <w:rPr>
          <w:b/>
          <w:color w:val="1F497D" w:themeColor="text2"/>
          <w:sz w:val="22"/>
          <w:szCs w:val="22"/>
        </w:rPr>
        <w:t>3</w:t>
      </w:r>
      <w:r w:rsidRPr="005D12BF">
        <w:rPr>
          <w:b/>
          <w:color w:val="1F497D" w:themeColor="text2"/>
          <w:sz w:val="22"/>
          <w:szCs w:val="22"/>
        </w:rPr>
        <w:t xml:space="preserve">. </w:t>
      </w:r>
      <w:r w:rsidR="00142F66" w:rsidRPr="005D12BF">
        <w:rPr>
          <w:b/>
          <w:color w:val="1F497D" w:themeColor="text2"/>
          <w:sz w:val="22"/>
          <w:szCs w:val="22"/>
        </w:rPr>
        <w:t>Cererea și oferta</w:t>
      </w:r>
      <w:r w:rsidR="00A83D6A">
        <w:rPr>
          <w:b/>
          <w:color w:val="1F497D" w:themeColor="text2"/>
          <w:sz w:val="22"/>
          <w:szCs w:val="22"/>
        </w:rPr>
        <w:t xml:space="preserve"> forței de muncă</w:t>
      </w:r>
      <w:r w:rsidRPr="005D12BF">
        <w:rPr>
          <w:b/>
          <w:color w:val="1F497D" w:themeColor="text2"/>
          <w:sz w:val="22"/>
          <w:szCs w:val="22"/>
        </w:rPr>
        <w:t xml:space="preserve"> pe medii de </w:t>
      </w:r>
      <w:r w:rsidR="002066AD" w:rsidRPr="005D12BF">
        <w:rPr>
          <w:b/>
          <w:color w:val="1F497D" w:themeColor="text2"/>
          <w:sz w:val="22"/>
          <w:szCs w:val="22"/>
        </w:rPr>
        <w:t>rezidență</w:t>
      </w:r>
    </w:p>
    <w:p w:rsidR="0031402D" w:rsidRDefault="00A83D6A" w:rsidP="007B069D">
      <w:pPr>
        <w:ind w:right="-5"/>
        <w:rPr>
          <w:color w:val="1F497D" w:themeColor="text2"/>
        </w:rPr>
      </w:pPr>
      <w:r>
        <w:rPr>
          <w:b/>
          <w:noProof/>
          <w:color w:val="1F497D" w:themeColor="text2"/>
          <w:sz w:val="22"/>
          <w:szCs w:val="22"/>
          <w:lang w:val="ru-RU" w:eastAsia="ru-RU"/>
        </w:rPr>
        <w:drawing>
          <wp:anchor distT="0" distB="0" distL="114300" distR="114300" simplePos="0" relativeHeight="251663360" behindDoc="0" locked="0" layoutInCell="1" allowOverlap="1">
            <wp:simplePos x="0" y="0"/>
            <wp:positionH relativeFrom="column">
              <wp:posOffset>396240</wp:posOffset>
            </wp:positionH>
            <wp:positionV relativeFrom="paragraph">
              <wp:posOffset>204470</wp:posOffset>
            </wp:positionV>
            <wp:extent cx="2393950" cy="1651000"/>
            <wp:effectExtent l="0" t="0" r="0" b="0"/>
            <wp:wrapSquare wrapText="bothSides"/>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b/>
          <w:color w:val="1F497D" w:themeColor="text2"/>
          <w:sz w:val="22"/>
          <w:szCs w:val="22"/>
        </w:rPr>
        <w:t xml:space="preserve">          </w:t>
      </w:r>
      <w:r w:rsidRPr="00A83D6A">
        <w:rPr>
          <w:b/>
          <w:noProof/>
          <w:color w:val="1F497D" w:themeColor="text2"/>
          <w:sz w:val="22"/>
          <w:szCs w:val="22"/>
          <w:lang w:val="ru-RU" w:eastAsia="ru-RU"/>
        </w:rPr>
        <w:drawing>
          <wp:inline distT="0" distB="0" distL="0" distR="0">
            <wp:extent cx="2256905" cy="1618211"/>
            <wp:effectExtent l="0" t="0" r="0" b="0"/>
            <wp:docPr id="2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b/>
          <w:color w:val="1F497D" w:themeColor="text2"/>
          <w:sz w:val="22"/>
          <w:szCs w:val="22"/>
        </w:rPr>
        <w:br w:type="textWrapping" w:clear="all"/>
      </w:r>
      <w:r w:rsidR="00957DEE" w:rsidRPr="001974F8">
        <w:rPr>
          <w:color w:val="1F497D" w:themeColor="text2"/>
        </w:rPr>
        <w:t xml:space="preserve">În perioada de referință au fost plasați în câmpul muncii </w:t>
      </w:r>
      <w:r w:rsidR="001974F8" w:rsidRPr="001974F8">
        <w:rPr>
          <w:b/>
          <w:color w:val="1F497D" w:themeColor="text2"/>
        </w:rPr>
        <w:t>14,7</w:t>
      </w:r>
      <w:r w:rsidR="00957DEE" w:rsidRPr="001974F8">
        <w:rPr>
          <w:b/>
          <w:color w:val="1F497D" w:themeColor="text2"/>
        </w:rPr>
        <w:t xml:space="preserve"> mii</w:t>
      </w:r>
      <w:r w:rsidR="00957DEE" w:rsidRPr="001974F8">
        <w:rPr>
          <w:color w:val="1F497D" w:themeColor="text2"/>
        </w:rPr>
        <w:t xml:space="preserve"> persoane, sau </w:t>
      </w:r>
      <w:r w:rsidR="001974F8" w:rsidRPr="001974F8">
        <w:rPr>
          <w:color w:val="1F497D" w:themeColor="text2"/>
        </w:rPr>
        <w:t>41</w:t>
      </w:r>
      <w:r w:rsidR="00957DEE" w:rsidRPr="001974F8">
        <w:rPr>
          <w:color w:val="1F497D" w:themeColor="text2"/>
        </w:rPr>
        <w:t xml:space="preserve">% din total </w:t>
      </w:r>
      <w:r w:rsidR="00714293" w:rsidRPr="001974F8">
        <w:rPr>
          <w:color w:val="1F497D" w:themeColor="text2"/>
        </w:rPr>
        <w:t xml:space="preserve">șomeri </w:t>
      </w:r>
      <w:r w:rsidR="00957DEE" w:rsidRPr="001974F8">
        <w:rPr>
          <w:color w:val="1F497D" w:themeColor="text2"/>
        </w:rPr>
        <w:t>înregistrați</w:t>
      </w:r>
      <w:r w:rsidR="0031402D" w:rsidRPr="001974F8">
        <w:rPr>
          <w:color w:val="1F497D" w:themeColor="text2"/>
        </w:rPr>
        <w:t xml:space="preserve">, inclusiv </w:t>
      </w:r>
      <w:r w:rsidR="001974F8" w:rsidRPr="001974F8">
        <w:rPr>
          <w:b/>
          <w:color w:val="1F497D" w:themeColor="text2"/>
        </w:rPr>
        <w:t>77</w:t>
      </w:r>
      <w:r w:rsidR="0031402D" w:rsidRPr="001974F8">
        <w:rPr>
          <w:b/>
          <w:color w:val="1F497D" w:themeColor="text2"/>
        </w:rPr>
        <w:t xml:space="preserve"> șomeri </w:t>
      </w:r>
      <w:r w:rsidR="0031402D" w:rsidRPr="001974F8">
        <w:rPr>
          <w:color w:val="1F497D" w:themeColor="text2"/>
        </w:rPr>
        <w:t xml:space="preserve">au fost antrenați în măsuri de stimulare a mobilității forței de muncă, din care </w:t>
      </w:r>
      <w:r w:rsidR="001974F8" w:rsidRPr="001974F8">
        <w:rPr>
          <w:color w:val="1F497D" w:themeColor="text2"/>
        </w:rPr>
        <w:t>42</w:t>
      </w:r>
      <w:r w:rsidR="0031402D" w:rsidRPr="001974F8">
        <w:rPr>
          <w:color w:val="1F497D" w:themeColor="text2"/>
        </w:rPr>
        <w:t xml:space="preserve"> șomeri au beneficiat de indemnizație unică de încadrare și </w:t>
      </w:r>
      <w:r w:rsidR="001974F8" w:rsidRPr="001974F8">
        <w:rPr>
          <w:color w:val="1F497D" w:themeColor="text2"/>
        </w:rPr>
        <w:t>35</w:t>
      </w:r>
      <w:r w:rsidR="0031402D" w:rsidRPr="001974F8">
        <w:rPr>
          <w:color w:val="1F497D" w:themeColor="text2"/>
        </w:rPr>
        <w:t xml:space="preserve"> șomeri </w:t>
      </w:r>
      <w:r w:rsidR="00EB664A">
        <w:rPr>
          <w:color w:val="1F497D" w:themeColor="text2"/>
        </w:rPr>
        <w:t>de</w:t>
      </w:r>
      <w:r w:rsidR="0031402D" w:rsidRPr="001974F8">
        <w:rPr>
          <w:color w:val="1F497D" w:themeColor="text2"/>
        </w:rPr>
        <w:t xml:space="preserve"> indemnizație unică de instalare.</w:t>
      </w:r>
    </w:p>
    <w:p w:rsidR="004B181A" w:rsidRDefault="004B181A" w:rsidP="007B069D">
      <w:pPr>
        <w:ind w:right="-5"/>
        <w:rPr>
          <w:color w:val="1F497D" w:themeColor="text2"/>
        </w:rPr>
      </w:pPr>
    </w:p>
    <w:p w:rsidR="00957DEE" w:rsidRPr="00E06DA2" w:rsidRDefault="00CA5F89" w:rsidP="00CA5F89">
      <w:pPr>
        <w:jc w:val="center"/>
        <w:rPr>
          <w:b/>
          <w:color w:val="1F497D" w:themeColor="text2"/>
          <w:sz w:val="22"/>
          <w:szCs w:val="22"/>
        </w:rPr>
      </w:pPr>
      <w:r w:rsidRPr="00E06DA2">
        <w:rPr>
          <w:b/>
          <w:color w:val="1F497D" w:themeColor="text2"/>
          <w:sz w:val="22"/>
          <w:szCs w:val="22"/>
        </w:rPr>
        <w:t>Fig.</w:t>
      </w:r>
      <w:r w:rsidR="00A430E9" w:rsidRPr="00E06DA2">
        <w:rPr>
          <w:b/>
          <w:color w:val="1F497D" w:themeColor="text2"/>
          <w:sz w:val="22"/>
          <w:szCs w:val="22"/>
        </w:rPr>
        <w:t xml:space="preserve"> 2.1.4.</w:t>
      </w:r>
      <w:r w:rsidRPr="00E06DA2">
        <w:rPr>
          <w:b/>
          <w:color w:val="1F497D" w:themeColor="text2"/>
          <w:sz w:val="22"/>
          <w:szCs w:val="22"/>
        </w:rPr>
        <w:t xml:space="preserve">  </w:t>
      </w:r>
      <w:r w:rsidR="004731BB" w:rsidRPr="00E06DA2">
        <w:rPr>
          <w:b/>
          <w:color w:val="1F497D" w:themeColor="text2"/>
          <w:sz w:val="22"/>
          <w:szCs w:val="22"/>
        </w:rPr>
        <w:t xml:space="preserve">Distribuția lunară a </w:t>
      </w:r>
      <w:r w:rsidRPr="00E06DA2">
        <w:rPr>
          <w:b/>
          <w:color w:val="1F497D" w:themeColor="text2"/>
          <w:sz w:val="22"/>
          <w:szCs w:val="22"/>
        </w:rPr>
        <w:t>șomerilor plasați în câmpul muncii</w:t>
      </w:r>
      <w:r w:rsidR="00D422AE" w:rsidRPr="00E06DA2">
        <w:rPr>
          <w:b/>
          <w:color w:val="1F497D" w:themeColor="text2"/>
          <w:sz w:val="22"/>
          <w:szCs w:val="22"/>
        </w:rPr>
        <w:t>, persoane</w:t>
      </w:r>
    </w:p>
    <w:p w:rsidR="00957DEE" w:rsidRPr="009441A9" w:rsidRDefault="00C541DB" w:rsidP="00142F66">
      <w:pPr>
        <w:jc w:val="both"/>
        <w:rPr>
          <w:i/>
          <w:color w:val="1F497D" w:themeColor="text2"/>
        </w:rPr>
      </w:pPr>
      <w:r w:rsidRPr="009441A9">
        <w:rPr>
          <w:i/>
          <w:noProof/>
          <w:color w:val="1F497D" w:themeColor="text2"/>
          <w:lang w:val="ru-RU" w:eastAsia="ru-RU"/>
        </w:rPr>
        <w:drawing>
          <wp:inline distT="0" distB="0" distL="0" distR="0">
            <wp:extent cx="5919216" cy="1469136"/>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57DEE" w:rsidRPr="009441A9" w:rsidRDefault="00957DEE" w:rsidP="00142F66">
      <w:pPr>
        <w:jc w:val="both"/>
        <w:rPr>
          <w:i/>
          <w:color w:val="1F497D" w:themeColor="text2"/>
        </w:rPr>
      </w:pPr>
    </w:p>
    <w:p w:rsidR="00667CE1" w:rsidRDefault="0020778E" w:rsidP="00667CE1">
      <w:pPr>
        <w:jc w:val="both"/>
        <w:rPr>
          <w:color w:val="1F497D" w:themeColor="text2"/>
        </w:rPr>
      </w:pPr>
      <w:r w:rsidRPr="003F0667">
        <w:rPr>
          <w:color w:val="1F497D" w:themeColor="text2"/>
        </w:rPr>
        <w:t>Pe parcursul anului 201</w:t>
      </w:r>
      <w:r w:rsidR="003F0667" w:rsidRPr="003F0667">
        <w:rPr>
          <w:color w:val="1F497D" w:themeColor="text2"/>
        </w:rPr>
        <w:t>8</w:t>
      </w:r>
      <w:r w:rsidRPr="003F0667">
        <w:rPr>
          <w:color w:val="1F497D" w:themeColor="text2"/>
        </w:rPr>
        <w:t xml:space="preserve"> s-a conlucrat cu peste </w:t>
      </w:r>
      <w:r w:rsidR="00C36720" w:rsidRPr="003F0667">
        <w:rPr>
          <w:b/>
          <w:color w:val="1F497D" w:themeColor="text2"/>
        </w:rPr>
        <w:t>5,</w:t>
      </w:r>
      <w:r w:rsidR="003F0667" w:rsidRPr="003F0667">
        <w:rPr>
          <w:b/>
          <w:color w:val="1F497D" w:themeColor="text2"/>
        </w:rPr>
        <w:t>4</w:t>
      </w:r>
      <w:r w:rsidR="00C36720" w:rsidRPr="003F0667">
        <w:rPr>
          <w:b/>
          <w:color w:val="C00000"/>
        </w:rPr>
        <w:t xml:space="preserve"> </w:t>
      </w:r>
      <w:r w:rsidRPr="003F0667">
        <w:rPr>
          <w:b/>
          <w:color w:val="1F497D" w:themeColor="text2"/>
        </w:rPr>
        <w:t>mii</w:t>
      </w:r>
      <w:r w:rsidRPr="003F0667">
        <w:rPr>
          <w:color w:val="1F497D" w:themeColor="text2"/>
        </w:rPr>
        <w:t xml:space="preserve"> agenţi economici şi au fost înregistrate în ba</w:t>
      </w:r>
      <w:r w:rsidR="00466ED7" w:rsidRPr="003F0667">
        <w:rPr>
          <w:color w:val="1F497D" w:themeColor="text2"/>
        </w:rPr>
        <w:t>za</w:t>
      </w:r>
      <w:r w:rsidRPr="003F0667">
        <w:rPr>
          <w:color w:val="1F497D" w:themeColor="text2"/>
        </w:rPr>
        <w:t xml:space="preserve"> de date a Agenţiei Naţionale </w:t>
      </w:r>
      <w:r w:rsidR="003F0667" w:rsidRPr="003F0667">
        <w:rPr>
          <w:b/>
          <w:color w:val="1F497D" w:themeColor="text2"/>
        </w:rPr>
        <w:t>49,2</w:t>
      </w:r>
      <w:r w:rsidRPr="003F0667">
        <w:rPr>
          <w:b/>
          <w:color w:val="1F497D" w:themeColor="text2"/>
        </w:rPr>
        <w:t xml:space="preserve"> mii</w:t>
      </w:r>
      <w:r w:rsidRPr="003F0667">
        <w:rPr>
          <w:color w:val="1F497D" w:themeColor="text2"/>
        </w:rPr>
        <w:t xml:space="preserve"> locuri de muncă vacante, constituind o creştere</w:t>
      </w:r>
      <w:r w:rsidRPr="003F0667">
        <w:rPr>
          <w:b/>
          <w:color w:val="1F497D" w:themeColor="text2"/>
        </w:rPr>
        <w:t xml:space="preserve"> </w:t>
      </w:r>
      <w:r w:rsidR="00466ED7" w:rsidRPr="003F0667">
        <w:rPr>
          <w:b/>
          <w:color w:val="1F497D" w:themeColor="text2"/>
        </w:rPr>
        <w:t xml:space="preserve">cu </w:t>
      </w:r>
      <w:r w:rsidR="003F0667" w:rsidRPr="003F0667">
        <w:rPr>
          <w:b/>
          <w:color w:val="1F497D" w:themeColor="text2"/>
        </w:rPr>
        <w:t>8</w:t>
      </w:r>
      <w:r w:rsidR="00466ED7" w:rsidRPr="003F0667">
        <w:rPr>
          <w:b/>
          <w:color w:val="1F497D" w:themeColor="text2"/>
        </w:rPr>
        <w:t xml:space="preserve">% </w:t>
      </w:r>
      <w:r w:rsidRPr="003F0667">
        <w:rPr>
          <w:color w:val="1F497D" w:themeColor="text2"/>
        </w:rPr>
        <w:t>faţă de anul 201</w:t>
      </w:r>
      <w:r w:rsidR="003F0667" w:rsidRPr="003F0667">
        <w:rPr>
          <w:color w:val="1F497D" w:themeColor="text2"/>
        </w:rPr>
        <w:t>7</w:t>
      </w:r>
      <w:r w:rsidRPr="003F0667">
        <w:rPr>
          <w:color w:val="1F497D" w:themeColor="text2"/>
        </w:rPr>
        <w:t xml:space="preserve">, </w:t>
      </w:r>
      <w:r w:rsidRPr="003F0667">
        <w:rPr>
          <w:b/>
          <w:color w:val="1F497D" w:themeColor="text2"/>
        </w:rPr>
        <w:t>trendul ascendent</w:t>
      </w:r>
      <w:r w:rsidRPr="003F0667">
        <w:rPr>
          <w:color w:val="1F497D" w:themeColor="text2"/>
        </w:rPr>
        <w:t xml:space="preserve"> menţinându-se si pe parcursul ultimilor ani</w:t>
      </w:r>
      <w:r w:rsidR="00B551DB" w:rsidRPr="003F0667">
        <w:rPr>
          <w:color w:val="1F497D" w:themeColor="text2"/>
        </w:rPr>
        <w:t>.</w:t>
      </w:r>
      <w:r w:rsidRPr="003F0667">
        <w:rPr>
          <w:color w:val="1F497D" w:themeColor="text2"/>
        </w:rPr>
        <w:t xml:space="preserve"> </w:t>
      </w:r>
    </w:p>
    <w:p w:rsidR="007B069D" w:rsidRDefault="007B069D" w:rsidP="000F554C">
      <w:pPr>
        <w:jc w:val="center"/>
        <w:rPr>
          <w:b/>
          <w:color w:val="1F497D" w:themeColor="text2"/>
          <w:sz w:val="22"/>
          <w:szCs w:val="22"/>
        </w:rPr>
      </w:pPr>
    </w:p>
    <w:p w:rsidR="000F554C" w:rsidRPr="003F0667" w:rsidRDefault="000F554C" w:rsidP="000F554C">
      <w:pPr>
        <w:jc w:val="center"/>
        <w:rPr>
          <w:b/>
          <w:color w:val="1F497D" w:themeColor="text2"/>
          <w:sz w:val="22"/>
          <w:szCs w:val="22"/>
        </w:rPr>
      </w:pPr>
      <w:r w:rsidRPr="003F0667">
        <w:rPr>
          <w:b/>
          <w:color w:val="1F497D" w:themeColor="text2"/>
          <w:sz w:val="22"/>
          <w:szCs w:val="22"/>
        </w:rPr>
        <w:t>Fig. 2.1.5. Statistica locurilor de muncă vacante înregistrate (2012-201</w:t>
      </w:r>
      <w:r w:rsidR="003F0667">
        <w:rPr>
          <w:b/>
          <w:color w:val="1F497D" w:themeColor="text2"/>
          <w:sz w:val="22"/>
          <w:szCs w:val="22"/>
        </w:rPr>
        <w:t>8</w:t>
      </w:r>
      <w:r w:rsidRPr="003F0667">
        <w:rPr>
          <w:b/>
          <w:color w:val="1F497D" w:themeColor="text2"/>
          <w:sz w:val="22"/>
          <w:szCs w:val="22"/>
        </w:rPr>
        <w:t>)</w:t>
      </w:r>
    </w:p>
    <w:p w:rsidR="000F554C" w:rsidRDefault="000F554C" w:rsidP="000F554C">
      <w:pPr>
        <w:jc w:val="center"/>
        <w:rPr>
          <w:i/>
          <w:color w:val="1F497D" w:themeColor="text2"/>
          <w:szCs w:val="28"/>
        </w:rPr>
      </w:pPr>
      <w:r w:rsidRPr="009441A9">
        <w:rPr>
          <w:i/>
          <w:noProof/>
          <w:color w:val="1F497D" w:themeColor="text2"/>
          <w:szCs w:val="28"/>
          <w:lang w:val="ru-RU" w:eastAsia="ru-RU"/>
        </w:rPr>
        <w:drawing>
          <wp:inline distT="0" distB="0" distL="0" distR="0">
            <wp:extent cx="4823138" cy="1236372"/>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14293" w:rsidRPr="00744BB3" w:rsidRDefault="001303F9" w:rsidP="00714293">
      <w:pPr>
        <w:pStyle w:val="Standard"/>
        <w:tabs>
          <w:tab w:val="left" w:pos="426"/>
        </w:tabs>
        <w:spacing w:after="0" w:line="240" w:lineRule="auto"/>
        <w:jc w:val="both"/>
        <w:rPr>
          <w:color w:val="1F497D" w:themeColor="text2"/>
          <w:sz w:val="24"/>
          <w:szCs w:val="24"/>
          <w:lang w:val="ro-RO"/>
        </w:rPr>
      </w:pPr>
      <w:r>
        <w:rPr>
          <w:color w:val="1F497D" w:themeColor="text2"/>
          <w:sz w:val="24"/>
          <w:szCs w:val="24"/>
          <w:lang w:val="ro-RO"/>
        </w:rPr>
        <w:lastRenderedPageBreak/>
        <w:tab/>
      </w:r>
      <w:r w:rsidR="00714293" w:rsidRPr="00744BB3">
        <w:rPr>
          <w:color w:val="1F497D" w:themeColor="text2"/>
          <w:sz w:val="24"/>
          <w:szCs w:val="24"/>
          <w:lang w:val="ro-RO"/>
        </w:rPr>
        <w:t>Comparativ cu anul 201</w:t>
      </w:r>
      <w:r w:rsidR="003F0667" w:rsidRPr="00744BB3">
        <w:rPr>
          <w:color w:val="1F497D" w:themeColor="text2"/>
          <w:sz w:val="24"/>
          <w:szCs w:val="24"/>
          <w:lang w:val="ro-RO"/>
        </w:rPr>
        <w:t>7</w:t>
      </w:r>
      <w:r w:rsidR="00714293" w:rsidRPr="00744BB3">
        <w:rPr>
          <w:color w:val="1F497D" w:themeColor="text2"/>
          <w:sz w:val="24"/>
          <w:szCs w:val="24"/>
          <w:lang w:val="ro-RO"/>
        </w:rPr>
        <w:t xml:space="preserve">, a crescut cu </w:t>
      </w:r>
      <w:r w:rsidR="00744BB3" w:rsidRPr="00744BB3">
        <w:rPr>
          <w:color w:val="1F497D" w:themeColor="text2"/>
          <w:sz w:val="24"/>
          <w:szCs w:val="24"/>
          <w:lang w:val="ro-RO"/>
        </w:rPr>
        <w:t>11</w:t>
      </w:r>
      <w:r w:rsidR="00714293" w:rsidRPr="00744BB3">
        <w:rPr>
          <w:color w:val="1F497D" w:themeColor="text2"/>
          <w:sz w:val="24"/>
          <w:szCs w:val="24"/>
          <w:lang w:val="ro-RO"/>
        </w:rPr>
        <w:t xml:space="preserve">% numărul locurilor vacante cu salarii mai mari de </w:t>
      </w:r>
      <w:r w:rsidR="00731E70">
        <w:rPr>
          <w:color w:val="1F497D" w:themeColor="text2"/>
          <w:sz w:val="24"/>
          <w:szCs w:val="24"/>
          <w:lang w:val="ro-RO"/>
        </w:rPr>
        <w:t>3</w:t>
      </w:r>
      <w:r w:rsidR="00714293" w:rsidRPr="00744BB3">
        <w:rPr>
          <w:color w:val="1F497D" w:themeColor="text2"/>
          <w:sz w:val="24"/>
          <w:szCs w:val="24"/>
          <w:lang w:val="ro-RO"/>
        </w:rPr>
        <w:t xml:space="preserve">000 lei și a scăzut a celor </w:t>
      </w:r>
      <w:r w:rsidR="00744BB3" w:rsidRPr="00744BB3">
        <w:rPr>
          <w:color w:val="1F497D" w:themeColor="text2"/>
          <w:sz w:val="24"/>
          <w:szCs w:val="24"/>
          <w:lang w:val="ro-RO"/>
        </w:rPr>
        <w:t>mai mici de 3000 lei</w:t>
      </w:r>
      <w:r w:rsidR="00714293" w:rsidRPr="00744BB3">
        <w:rPr>
          <w:color w:val="1F497D" w:themeColor="text2"/>
          <w:sz w:val="24"/>
          <w:szCs w:val="24"/>
          <w:lang w:val="ro-RO"/>
        </w:rPr>
        <w:t xml:space="preserve"> de la </w:t>
      </w:r>
      <w:r w:rsidR="00744BB3" w:rsidRPr="00744BB3">
        <w:rPr>
          <w:color w:val="1F497D" w:themeColor="text2"/>
          <w:sz w:val="24"/>
          <w:szCs w:val="24"/>
          <w:lang w:val="ro-RO"/>
        </w:rPr>
        <w:t>44</w:t>
      </w:r>
      <w:r w:rsidR="00714293" w:rsidRPr="00744BB3">
        <w:rPr>
          <w:color w:val="1F497D" w:themeColor="text2"/>
          <w:sz w:val="24"/>
          <w:szCs w:val="24"/>
          <w:lang w:val="ro-RO"/>
        </w:rPr>
        <w:t xml:space="preserve">% la </w:t>
      </w:r>
      <w:r w:rsidR="00744BB3" w:rsidRPr="00744BB3">
        <w:rPr>
          <w:color w:val="1F497D" w:themeColor="text2"/>
          <w:sz w:val="24"/>
          <w:szCs w:val="24"/>
          <w:lang w:val="ro-RO"/>
        </w:rPr>
        <w:t>3</w:t>
      </w:r>
      <w:r w:rsidR="00714293" w:rsidRPr="00744BB3">
        <w:rPr>
          <w:color w:val="1F497D" w:themeColor="text2"/>
          <w:sz w:val="24"/>
          <w:szCs w:val="24"/>
          <w:lang w:val="ro-RO"/>
        </w:rPr>
        <w:t xml:space="preserve">2%. Preponderent, de către șomeri sunt solicitate salariile de peste </w:t>
      </w:r>
      <w:r w:rsidR="00731E70">
        <w:rPr>
          <w:color w:val="1F497D" w:themeColor="text2"/>
          <w:sz w:val="24"/>
          <w:szCs w:val="24"/>
          <w:lang w:val="ro-RO"/>
        </w:rPr>
        <w:t>5</w:t>
      </w:r>
      <w:r w:rsidR="00714293" w:rsidRPr="00744BB3">
        <w:rPr>
          <w:color w:val="1F497D" w:themeColor="text2"/>
          <w:sz w:val="24"/>
          <w:szCs w:val="24"/>
          <w:lang w:val="ro-RO"/>
        </w:rPr>
        <w:t xml:space="preserve">000 lei. </w:t>
      </w:r>
    </w:p>
    <w:p w:rsidR="00714293" w:rsidRPr="00744BB3" w:rsidRDefault="00714293" w:rsidP="00667CE1">
      <w:pPr>
        <w:jc w:val="both"/>
        <w:rPr>
          <w:color w:val="1F497D" w:themeColor="text2"/>
        </w:rPr>
      </w:pPr>
    </w:p>
    <w:p w:rsidR="00001FA5" w:rsidRPr="00744BB3" w:rsidRDefault="00356D56" w:rsidP="00356D56">
      <w:pPr>
        <w:pStyle w:val="Standard"/>
        <w:tabs>
          <w:tab w:val="left" w:pos="426"/>
        </w:tabs>
        <w:spacing w:after="0" w:line="240" w:lineRule="auto"/>
        <w:jc w:val="center"/>
        <w:rPr>
          <w:color w:val="1F497D" w:themeColor="text2"/>
          <w:sz w:val="24"/>
          <w:szCs w:val="24"/>
          <w:lang w:val="ro-RO"/>
        </w:rPr>
      </w:pPr>
      <w:r w:rsidRPr="00744BB3">
        <w:rPr>
          <w:b/>
          <w:color w:val="1F497D" w:themeColor="text2"/>
          <w:lang w:val="ro-RO"/>
        </w:rPr>
        <w:t xml:space="preserve">Fig. </w:t>
      </w:r>
      <w:r w:rsidR="004731BB" w:rsidRPr="00744BB3">
        <w:rPr>
          <w:b/>
          <w:color w:val="1F497D" w:themeColor="text2"/>
          <w:lang w:val="ro-RO"/>
        </w:rPr>
        <w:t>2.1.</w:t>
      </w:r>
      <w:r w:rsidR="000F554C" w:rsidRPr="00744BB3">
        <w:rPr>
          <w:b/>
          <w:color w:val="1F497D" w:themeColor="text2"/>
          <w:lang w:val="ro-RO"/>
        </w:rPr>
        <w:t>6</w:t>
      </w:r>
      <w:r w:rsidR="004731BB" w:rsidRPr="00744BB3">
        <w:rPr>
          <w:b/>
          <w:color w:val="1F497D" w:themeColor="text2"/>
          <w:lang w:val="ro-RO"/>
        </w:rPr>
        <w:t>.</w:t>
      </w:r>
      <w:r w:rsidRPr="00744BB3">
        <w:rPr>
          <w:b/>
          <w:color w:val="1F497D" w:themeColor="text2"/>
          <w:lang w:val="ro-RO"/>
        </w:rPr>
        <w:t xml:space="preserve"> </w:t>
      </w:r>
      <w:r w:rsidR="00001FA5" w:rsidRPr="00744BB3">
        <w:rPr>
          <w:b/>
          <w:color w:val="1F497D" w:themeColor="text2"/>
          <w:lang w:val="ro-RO"/>
        </w:rPr>
        <w:t xml:space="preserve">Distribuția locurilor de muncă vacante conform salariilor </w:t>
      </w:r>
    </w:p>
    <w:p w:rsidR="00935D62" w:rsidRPr="009441A9" w:rsidRDefault="00EA3782" w:rsidP="00356D56">
      <w:pPr>
        <w:jc w:val="center"/>
        <w:rPr>
          <w:i/>
          <w:color w:val="1F497D" w:themeColor="text2"/>
          <w:szCs w:val="28"/>
        </w:rPr>
      </w:pPr>
      <w:r w:rsidRPr="009441A9">
        <w:rPr>
          <w:i/>
          <w:noProof/>
          <w:color w:val="1F497D" w:themeColor="text2"/>
          <w:szCs w:val="28"/>
          <w:lang w:val="ru-RU" w:eastAsia="ru-RU"/>
        </w:rPr>
        <w:drawing>
          <wp:inline distT="0" distB="0" distL="0" distR="0">
            <wp:extent cx="3988002" cy="1595832"/>
            <wp:effectExtent l="1905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35D62" w:rsidRDefault="00220057" w:rsidP="00935D62">
      <w:pPr>
        <w:tabs>
          <w:tab w:val="left" w:pos="9900"/>
        </w:tabs>
        <w:jc w:val="both"/>
        <w:rPr>
          <w:color w:val="1F497D" w:themeColor="text2"/>
          <w:lang w:val="ro-MO"/>
        </w:rPr>
      </w:pPr>
      <w:r w:rsidRPr="008876ED">
        <w:rPr>
          <w:color w:val="1F497D" w:themeColor="text2"/>
          <w:lang w:val="ro-MO"/>
        </w:rPr>
        <w:t>Clasificând locurile vacante c</w:t>
      </w:r>
      <w:r w:rsidR="004F2236" w:rsidRPr="008876ED">
        <w:rPr>
          <w:color w:val="1F497D" w:themeColor="text2"/>
          <w:lang w:val="ro-MO"/>
        </w:rPr>
        <w:t xml:space="preserve">onform </w:t>
      </w:r>
      <w:r w:rsidR="004F2236" w:rsidRPr="008876ED">
        <w:rPr>
          <w:b/>
          <w:color w:val="1F497D" w:themeColor="text2"/>
          <w:lang w:val="ro-MO"/>
        </w:rPr>
        <w:t>activităților economice</w:t>
      </w:r>
      <w:r w:rsidR="00935D62" w:rsidRPr="008876ED">
        <w:rPr>
          <w:color w:val="1F497D" w:themeColor="text2"/>
        </w:rPr>
        <w:t>, pondere</w:t>
      </w:r>
      <w:r w:rsidRPr="008876ED">
        <w:rPr>
          <w:color w:val="1F497D" w:themeColor="text2"/>
        </w:rPr>
        <w:t>a cea</w:t>
      </w:r>
      <w:r w:rsidR="00935D62" w:rsidRPr="008876ED">
        <w:rPr>
          <w:color w:val="1F497D" w:themeColor="text2"/>
        </w:rPr>
        <w:t xml:space="preserve"> mai mare </w:t>
      </w:r>
      <w:r w:rsidRPr="008876ED">
        <w:rPr>
          <w:color w:val="1F497D" w:themeColor="text2"/>
        </w:rPr>
        <w:t xml:space="preserve">o ocupă </w:t>
      </w:r>
      <w:r w:rsidR="00935D62" w:rsidRPr="008876ED">
        <w:rPr>
          <w:color w:val="1F497D" w:themeColor="text2"/>
        </w:rPr>
        <w:t>cel</w:t>
      </w:r>
      <w:r w:rsidRPr="008876ED">
        <w:rPr>
          <w:color w:val="1F497D" w:themeColor="text2"/>
        </w:rPr>
        <w:t>e</w:t>
      </w:r>
      <w:r w:rsidR="00935D62" w:rsidRPr="008876ED">
        <w:rPr>
          <w:color w:val="1F497D" w:themeColor="text2"/>
        </w:rPr>
        <w:t xml:space="preserve"> din</w:t>
      </w:r>
      <w:r w:rsidR="00935D62" w:rsidRPr="008876ED">
        <w:rPr>
          <w:color w:val="1F497D" w:themeColor="text2"/>
          <w:lang w:val="ro-MO"/>
        </w:rPr>
        <w:t xml:space="preserve"> </w:t>
      </w:r>
      <w:r w:rsidR="00935D62" w:rsidRPr="008876ED">
        <w:rPr>
          <w:b/>
          <w:color w:val="1F497D" w:themeColor="text2"/>
          <w:lang w:val="ro-MO"/>
        </w:rPr>
        <w:t>industri</w:t>
      </w:r>
      <w:r w:rsidRPr="008876ED">
        <w:rPr>
          <w:b/>
          <w:color w:val="1F497D" w:themeColor="text2"/>
          <w:lang w:val="ro-MO"/>
        </w:rPr>
        <w:t>a prelucrătoare și extractivă</w:t>
      </w:r>
      <w:r w:rsidR="00935D62" w:rsidRPr="008876ED">
        <w:rPr>
          <w:b/>
          <w:color w:val="1F497D" w:themeColor="text2"/>
          <w:lang w:val="ro-MO"/>
        </w:rPr>
        <w:t xml:space="preserve"> – 2</w:t>
      </w:r>
      <w:r w:rsidR="008876ED" w:rsidRPr="008876ED">
        <w:rPr>
          <w:b/>
          <w:color w:val="1F497D" w:themeColor="text2"/>
          <w:lang w:val="ro-MO"/>
        </w:rPr>
        <w:t>9</w:t>
      </w:r>
      <w:r w:rsidR="00935D62" w:rsidRPr="008876ED">
        <w:rPr>
          <w:b/>
          <w:color w:val="1F497D" w:themeColor="text2"/>
          <w:lang w:val="ro-MO"/>
        </w:rPr>
        <w:t>%</w:t>
      </w:r>
      <w:r w:rsidR="00935D62" w:rsidRPr="008876ED">
        <w:rPr>
          <w:color w:val="1F497D" w:themeColor="text2"/>
          <w:lang w:val="ro-MO"/>
        </w:rPr>
        <w:t xml:space="preserve"> (Figura </w:t>
      </w:r>
      <w:r w:rsidR="00C9674B" w:rsidRPr="008876ED">
        <w:rPr>
          <w:color w:val="1F497D" w:themeColor="text2"/>
          <w:lang w:val="ro-MO"/>
        </w:rPr>
        <w:t>2</w:t>
      </w:r>
      <w:r w:rsidR="00935D62" w:rsidRPr="008876ED">
        <w:rPr>
          <w:color w:val="1F497D" w:themeColor="text2"/>
          <w:lang w:val="ro-MO"/>
        </w:rPr>
        <w:t>.1.</w:t>
      </w:r>
      <w:r w:rsidR="00E45312" w:rsidRPr="008876ED">
        <w:rPr>
          <w:color w:val="1F497D" w:themeColor="text2"/>
          <w:lang w:val="ro-MO"/>
        </w:rPr>
        <w:t>7</w:t>
      </w:r>
      <w:r w:rsidR="00935D62" w:rsidRPr="008876ED">
        <w:rPr>
          <w:color w:val="1F497D" w:themeColor="text2"/>
          <w:lang w:val="ro-MO"/>
        </w:rPr>
        <w:t>).</w:t>
      </w:r>
    </w:p>
    <w:p w:rsidR="0008127D" w:rsidRPr="009441A9" w:rsidRDefault="0008127D" w:rsidP="00935D62">
      <w:pPr>
        <w:tabs>
          <w:tab w:val="left" w:pos="9900"/>
        </w:tabs>
        <w:jc w:val="center"/>
        <w:rPr>
          <w:b/>
          <w:i/>
          <w:color w:val="1F497D" w:themeColor="text2"/>
          <w:sz w:val="22"/>
          <w:szCs w:val="22"/>
          <w:lang w:val="ro-MO"/>
        </w:rPr>
      </w:pPr>
    </w:p>
    <w:p w:rsidR="00837F94" w:rsidRDefault="00935D62" w:rsidP="00935D62">
      <w:pPr>
        <w:tabs>
          <w:tab w:val="left" w:pos="9900"/>
        </w:tabs>
        <w:jc w:val="center"/>
        <w:rPr>
          <w:b/>
          <w:color w:val="1F497D" w:themeColor="text2"/>
          <w:sz w:val="22"/>
          <w:szCs w:val="22"/>
          <w:lang w:val="ro-MO"/>
        </w:rPr>
      </w:pPr>
      <w:r w:rsidRPr="008876ED">
        <w:rPr>
          <w:b/>
          <w:color w:val="1F497D" w:themeColor="text2"/>
          <w:sz w:val="22"/>
          <w:szCs w:val="22"/>
          <w:lang w:val="ro-MO"/>
        </w:rPr>
        <w:t xml:space="preserve">Fig. </w:t>
      </w:r>
      <w:r w:rsidR="000B0376" w:rsidRPr="008876ED">
        <w:rPr>
          <w:b/>
          <w:color w:val="1F497D" w:themeColor="text2"/>
          <w:sz w:val="22"/>
          <w:szCs w:val="22"/>
          <w:lang w:val="ro-MO"/>
        </w:rPr>
        <w:t>2</w:t>
      </w:r>
      <w:r w:rsidRPr="008876ED">
        <w:rPr>
          <w:b/>
          <w:color w:val="1F497D" w:themeColor="text2"/>
          <w:sz w:val="22"/>
          <w:szCs w:val="22"/>
          <w:lang w:val="ro-MO"/>
        </w:rPr>
        <w:t>.1.</w:t>
      </w:r>
      <w:r w:rsidR="000F554C" w:rsidRPr="008876ED">
        <w:rPr>
          <w:b/>
          <w:color w:val="1F497D" w:themeColor="text2"/>
          <w:sz w:val="22"/>
          <w:szCs w:val="22"/>
          <w:lang w:val="ro-MO"/>
        </w:rPr>
        <w:t>7</w:t>
      </w:r>
      <w:r w:rsidRPr="008876ED">
        <w:rPr>
          <w:b/>
          <w:color w:val="1F497D" w:themeColor="text2"/>
          <w:sz w:val="22"/>
          <w:szCs w:val="22"/>
          <w:lang w:val="ro-MO"/>
        </w:rPr>
        <w:t xml:space="preserve">.  </w:t>
      </w:r>
      <w:r w:rsidR="00495B01" w:rsidRPr="008876ED">
        <w:rPr>
          <w:b/>
          <w:color w:val="1F497D" w:themeColor="text2"/>
          <w:sz w:val="22"/>
          <w:szCs w:val="22"/>
          <w:lang w:val="ro-MO"/>
        </w:rPr>
        <w:t>Clasificarea l</w:t>
      </w:r>
      <w:r w:rsidRPr="008876ED">
        <w:rPr>
          <w:b/>
          <w:color w:val="1F497D" w:themeColor="text2"/>
          <w:sz w:val="22"/>
          <w:szCs w:val="22"/>
          <w:lang w:val="ro-MO"/>
        </w:rPr>
        <w:t>ocuri</w:t>
      </w:r>
      <w:r w:rsidR="00495B01" w:rsidRPr="008876ED">
        <w:rPr>
          <w:b/>
          <w:color w:val="1F497D" w:themeColor="text2"/>
          <w:sz w:val="22"/>
          <w:szCs w:val="22"/>
          <w:lang w:val="ro-MO"/>
        </w:rPr>
        <w:t>lor</w:t>
      </w:r>
      <w:r w:rsidRPr="008876ED">
        <w:rPr>
          <w:b/>
          <w:color w:val="1F497D" w:themeColor="text2"/>
          <w:sz w:val="22"/>
          <w:szCs w:val="22"/>
          <w:lang w:val="ro-MO"/>
        </w:rPr>
        <w:t xml:space="preserve"> de muncă vacante </w:t>
      </w:r>
      <w:r w:rsidR="004F2236" w:rsidRPr="008876ED">
        <w:rPr>
          <w:b/>
          <w:color w:val="1F497D" w:themeColor="text2"/>
          <w:sz w:val="22"/>
          <w:szCs w:val="22"/>
          <w:lang w:val="ro-MO"/>
        </w:rPr>
        <w:t xml:space="preserve">înregistrate </w:t>
      </w:r>
      <w:r w:rsidR="00837F94">
        <w:rPr>
          <w:b/>
          <w:color w:val="1F497D" w:themeColor="text2"/>
          <w:sz w:val="22"/>
          <w:szCs w:val="22"/>
          <w:lang w:val="ro-MO"/>
        </w:rPr>
        <w:t>pe parcursul anului 2018,</w:t>
      </w:r>
    </w:p>
    <w:p w:rsidR="00935D62" w:rsidRPr="008876ED" w:rsidRDefault="00217706" w:rsidP="00935D62">
      <w:pPr>
        <w:tabs>
          <w:tab w:val="left" w:pos="9900"/>
        </w:tabs>
        <w:jc w:val="center"/>
        <w:rPr>
          <w:color w:val="1F497D" w:themeColor="text2"/>
          <w:lang w:val="ro-MO"/>
        </w:rPr>
      </w:pPr>
      <w:r w:rsidRPr="008876ED">
        <w:rPr>
          <w:b/>
          <w:color w:val="1F497D" w:themeColor="text2"/>
          <w:sz w:val="22"/>
          <w:szCs w:val="22"/>
          <w:lang w:val="ro-MO"/>
        </w:rPr>
        <w:t>conform activităților economice</w:t>
      </w:r>
    </w:p>
    <w:p w:rsidR="001D0ECC" w:rsidRPr="009441A9" w:rsidRDefault="001D0ECC" w:rsidP="00CA632F">
      <w:pPr>
        <w:jc w:val="both"/>
        <w:rPr>
          <w:i/>
          <w:color w:val="1F497D" w:themeColor="text2"/>
        </w:rPr>
      </w:pPr>
      <w:r w:rsidRPr="009441A9">
        <w:rPr>
          <w:i/>
          <w:noProof/>
          <w:color w:val="1F497D" w:themeColor="text2"/>
          <w:lang w:val="ru-RU" w:eastAsia="ru-RU"/>
        </w:rPr>
        <w:drawing>
          <wp:inline distT="0" distB="0" distL="0" distR="0">
            <wp:extent cx="6144535" cy="2475286"/>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35D62" w:rsidRDefault="0004277C" w:rsidP="001303F9">
      <w:pPr>
        <w:ind w:firstLine="708"/>
        <w:jc w:val="both"/>
        <w:rPr>
          <w:color w:val="1F497D" w:themeColor="text2"/>
          <w:szCs w:val="28"/>
        </w:rPr>
      </w:pPr>
      <w:r w:rsidRPr="001B5DBC">
        <w:rPr>
          <w:color w:val="1F497D" w:themeColor="text2"/>
          <w:szCs w:val="28"/>
        </w:rPr>
        <w:t>Din total</w:t>
      </w:r>
      <w:r w:rsidR="008643F5" w:rsidRPr="001B5DBC">
        <w:rPr>
          <w:color w:val="1F497D" w:themeColor="text2"/>
          <w:szCs w:val="28"/>
        </w:rPr>
        <w:t>ul</w:t>
      </w:r>
      <w:r w:rsidRPr="001B5DBC">
        <w:rPr>
          <w:color w:val="1F497D" w:themeColor="text2"/>
          <w:szCs w:val="28"/>
        </w:rPr>
        <w:t xml:space="preserve"> locuri</w:t>
      </w:r>
      <w:r w:rsidR="008643F5" w:rsidRPr="001B5DBC">
        <w:rPr>
          <w:color w:val="1F497D" w:themeColor="text2"/>
          <w:szCs w:val="28"/>
        </w:rPr>
        <w:t>lor</w:t>
      </w:r>
      <w:r w:rsidRPr="001B5DBC">
        <w:rPr>
          <w:color w:val="1F497D" w:themeColor="text2"/>
          <w:szCs w:val="28"/>
        </w:rPr>
        <w:t xml:space="preserve"> de muncă vacante</w:t>
      </w:r>
      <w:r w:rsidR="00354AC1" w:rsidRPr="001B5DBC">
        <w:rPr>
          <w:color w:val="1F497D" w:themeColor="text2"/>
          <w:szCs w:val="28"/>
        </w:rPr>
        <w:t xml:space="preserve"> înregistrate</w:t>
      </w:r>
      <w:r w:rsidR="00935D62" w:rsidRPr="001B5DBC">
        <w:rPr>
          <w:color w:val="1F497D" w:themeColor="text2"/>
          <w:szCs w:val="28"/>
        </w:rPr>
        <w:t xml:space="preserve">, </w:t>
      </w:r>
      <w:r w:rsidR="00223856" w:rsidRPr="001B5DBC">
        <w:rPr>
          <w:color w:val="1F497D" w:themeColor="text2"/>
          <w:szCs w:val="28"/>
        </w:rPr>
        <w:t xml:space="preserve">majoritatea covârșitoare </w:t>
      </w:r>
      <w:r w:rsidR="00354AC1" w:rsidRPr="001B5DBC">
        <w:rPr>
          <w:color w:val="1F497D" w:themeColor="text2"/>
          <w:szCs w:val="28"/>
        </w:rPr>
        <w:t xml:space="preserve">au </w:t>
      </w:r>
      <w:r w:rsidR="008643F5" w:rsidRPr="001B5DBC">
        <w:rPr>
          <w:color w:val="1F497D" w:themeColor="text2"/>
          <w:szCs w:val="28"/>
        </w:rPr>
        <w:t>constituit</w:t>
      </w:r>
      <w:r w:rsidR="00223856" w:rsidRPr="001B5DBC">
        <w:rPr>
          <w:color w:val="1F497D" w:themeColor="text2"/>
          <w:szCs w:val="28"/>
        </w:rPr>
        <w:t xml:space="preserve"> </w:t>
      </w:r>
      <w:r w:rsidR="002F6A76" w:rsidRPr="001B5DBC">
        <w:rPr>
          <w:color w:val="1F497D" w:themeColor="text2"/>
          <w:szCs w:val="28"/>
        </w:rPr>
        <w:t xml:space="preserve">cele </w:t>
      </w:r>
      <w:r w:rsidR="00935D62" w:rsidRPr="001B5DBC">
        <w:rPr>
          <w:color w:val="1F497D" w:themeColor="text2"/>
          <w:szCs w:val="28"/>
        </w:rPr>
        <w:t>oferite</w:t>
      </w:r>
      <w:r w:rsidR="00935D62" w:rsidRPr="001B5DBC">
        <w:rPr>
          <w:b/>
          <w:color w:val="1F497D" w:themeColor="text2"/>
          <w:szCs w:val="28"/>
        </w:rPr>
        <w:t xml:space="preserve"> muncitorilor</w:t>
      </w:r>
      <w:r w:rsidR="00354AC1" w:rsidRPr="001B5DBC">
        <w:rPr>
          <w:b/>
          <w:color w:val="1F497D" w:themeColor="text2"/>
          <w:szCs w:val="28"/>
        </w:rPr>
        <w:t xml:space="preserve"> </w:t>
      </w:r>
      <w:r w:rsidR="00935D62" w:rsidRPr="001B5DBC">
        <w:rPr>
          <w:color w:val="1F497D" w:themeColor="text2"/>
          <w:lang w:val="ro-MO"/>
        </w:rPr>
        <w:t>–</w:t>
      </w:r>
      <w:r w:rsidR="00935D62" w:rsidRPr="001B5DBC">
        <w:rPr>
          <w:b/>
          <w:color w:val="1F497D" w:themeColor="text2"/>
          <w:szCs w:val="28"/>
        </w:rPr>
        <w:t xml:space="preserve"> </w:t>
      </w:r>
      <w:r w:rsidR="000A5BAB" w:rsidRPr="001B5DBC">
        <w:rPr>
          <w:b/>
          <w:color w:val="1F497D" w:themeColor="text2"/>
          <w:szCs w:val="28"/>
        </w:rPr>
        <w:t>71</w:t>
      </w:r>
      <w:r w:rsidR="00935D62" w:rsidRPr="001B5DBC">
        <w:rPr>
          <w:b/>
          <w:color w:val="1F497D" w:themeColor="text2"/>
          <w:szCs w:val="28"/>
        </w:rPr>
        <w:t>%</w:t>
      </w:r>
      <w:r w:rsidR="002E3688" w:rsidRPr="001B5DBC">
        <w:rPr>
          <w:b/>
          <w:color w:val="1F497D" w:themeColor="text2"/>
          <w:szCs w:val="28"/>
        </w:rPr>
        <w:t xml:space="preserve">, </w:t>
      </w:r>
      <w:r w:rsidR="00495B01" w:rsidRPr="001B5DBC">
        <w:rPr>
          <w:color w:val="1F497D" w:themeColor="text2"/>
          <w:szCs w:val="28"/>
        </w:rPr>
        <w:t xml:space="preserve">predominând </w:t>
      </w:r>
      <w:r w:rsidR="002E3688" w:rsidRPr="001B5DBC">
        <w:rPr>
          <w:color w:val="1F497D" w:themeColor="text2"/>
          <w:szCs w:val="28"/>
        </w:rPr>
        <w:t>din</w:t>
      </w:r>
      <w:r w:rsidR="00495B01" w:rsidRPr="001B5DBC">
        <w:rPr>
          <w:color w:val="1F497D" w:themeColor="text2"/>
          <w:szCs w:val="28"/>
        </w:rPr>
        <w:t>:</w:t>
      </w:r>
      <w:r w:rsidRPr="001B5DBC">
        <w:rPr>
          <w:color w:val="1F497D" w:themeColor="text2"/>
          <w:szCs w:val="28"/>
        </w:rPr>
        <w:t xml:space="preserve"> </w:t>
      </w:r>
      <w:r w:rsidR="002E3688" w:rsidRPr="001B5DBC">
        <w:rPr>
          <w:color w:val="1F497D" w:themeColor="text2"/>
          <w:szCs w:val="28"/>
        </w:rPr>
        <w:t xml:space="preserve">industria ușoară, comerț, </w:t>
      </w:r>
      <w:r w:rsidR="001B5DBC" w:rsidRPr="001B5DBC">
        <w:rPr>
          <w:color w:val="1F497D" w:themeColor="text2"/>
          <w:szCs w:val="28"/>
        </w:rPr>
        <w:t xml:space="preserve">transport, </w:t>
      </w:r>
      <w:r w:rsidR="002E3688" w:rsidRPr="001B5DBC">
        <w:rPr>
          <w:color w:val="1F497D" w:themeColor="text2"/>
          <w:szCs w:val="28"/>
        </w:rPr>
        <w:t xml:space="preserve">alimentația publică, etc. </w:t>
      </w:r>
      <w:r w:rsidR="00935D62" w:rsidRPr="001B5DBC">
        <w:rPr>
          <w:color w:val="1F497D" w:themeColor="text2"/>
          <w:szCs w:val="28"/>
        </w:rPr>
        <w:t xml:space="preserve">Meseria cea mai solicitată </w:t>
      </w:r>
      <w:r w:rsidR="002E3688" w:rsidRPr="001B5DBC">
        <w:rPr>
          <w:color w:val="1F497D" w:themeColor="text2"/>
          <w:szCs w:val="28"/>
        </w:rPr>
        <w:t xml:space="preserve">de către angajatori </w:t>
      </w:r>
      <w:r w:rsidR="00935D62" w:rsidRPr="001B5DBC">
        <w:rPr>
          <w:color w:val="1F497D" w:themeColor="text2"/>
          <w:szCs w:val="28"/>
        </w:rPr>
        <w:t xml:space="preserve">rămâne a fi cea de </w:t>
      </w:r>
      <w:r w:rsidR="00935D62" w:rsidRPr="001B5DBC">
        <w:rPr>
          <w:b/>
          <w:color w:val="1F497D" w:themeColor="text2"/>
          <w:szCs w:val="28"/>
        </w:rPr>
        <w:t>cusător /cusătoreasă</w:t>
      </w:r>
      <w:r w:rsidR="00E22DC8" w:rsidRPr="001B5DBC">
        <w:rPr>
          <w:color w:val="1F497D" w:themeColor="text2"/>
          <w:szCs w:val="28"/>
        </w:rPr>
        <w:t xml:space="preserve">, care </w:t>
      </w:r>
      <w:r w:rsidR="00203379" w:rsidRPr="001B5DBC">
        <w:rPr>
          <w:color w:val="1F497D" w:themeColor="text2"/>
          <w:szCs w:val="28"/>
        </w:rPr>
        <w:t xml:space="preserve">a </w:t>
      </w:r>
      <w:r w:rsidR="00935D62" w:rsidRPr="001B5DBC">
        <w:rPr>
          <w:color w:val="1F497D" w:themeColor="text2"/>
          <w:szCs w:val="28"/>
        </w:rPr>
        <w:t>constitui</w:t>
      </w:r>
      <w:r w:rsidR="00203379" w:rsidRPr="001B5DBC">
        <w:rPr>
          <w:color w:val="1F497D" w:themeColor="text2"/>
          <w:szCs w:val="28"/>
        </w:rPr>
        <w:t>t</w:t>
      </w:r>
      <w:r w:rsidR="00935D62" w:rsidRPr="001B5DBC">
        <w:rPr>
          <w:color w:val="1F497D" w:themeColor="text2"/>
          <w:szCs w:val="28"/>
        </w:rPr>
        <w:t xml:space="preserve"> </w:t>
      </w:r>
      <w:r w:rsidR="001B5DBC" w:rsidRPr="001B5DBC">
        <w:rPr>
          <w:b/>
          <w:color w:val="1F497D" w:themeColor="text2"/>
          <w:szCs w:val="28"/>
        </w:rPr>
        <w:t>23</w:t>
      </w:r>
      <w:r w:rsidR="00935D62" w:rsidRPr="001B5DBC">
        <w:rPr>
          <w:color w:val="1F497D" w:themeColor="text2"/>
          <w:szCs w:val="28"/>
        </w:rPr>
        <w:t>% din numărul locuri</w:t>
      </w:r>
      <w:r w:rsidR="00562B31" w:rsidRPr="001B5DBC">
        <w:rPr>
          <w:color w:val="1F497D" w:themeColor="text2"/>
          <w:szCs w:val="28"/>
        </w:rPr>
        <w:t>lor</w:t>
      </w:r>
      <w:r w:rsidR="00935D62" w:rsidRPr="001B5DBC">
        <w:rPr>
          <w:color w:val="1F497D" w:themeColor="text2"/>
          <w:szCs w:val="28"/>
        </w:rPr>
        <w:t xml:space="preserve"> vacante</w:t>
      </w:r>
      <w:r w:rsidR="00203379" w:rsidRPr="001B5DBC">
        <w:rPr>
          <w:color w:val="1F497D" w:themeColor="text2"/>
          <w:szCs w:val="28"/>
        </w:rPr>
        <w:t xml:space="preserve"> </w:t>
      </w:r>
      <w:r w:rsidR="00562B31" w:rsidRPr="001B5DBC">
        <w:rPr>
          <w:color w:val="1F497D" w:themeColor="text2"/>
          <w:szCs w:val="28"/>
        </w:rPr>
        <w:t>în evidență la finele anului</w:t>
      </w:r>
      <w:r w:rsidR="00BF5DCC" w:rsidRPr="001B5DBC">
        <w:rPr>
          <w:color w:val="1F497D" w:themeColor="text2"/>
          <w:szCs w:val="28"/>
        </w:rPr>
        <w:t xml:space="preserve">. </w:t>
      </w:r>
      <w:r w:rsidR="005C53FF" w:rsidRPr="001B5DBC">
        <w:rPr>
          <w:color w:val="1F497D" w:themeColor="text2"/>
          <w:szCs w:val="28"/>
        </w:rPr>
        <w:t>Pen</w:t>
      </w:r>
      <w:r w:rsidR="00D44090" w:rsidRPr="001B5DBC">
        <w:rPr>
          <w:color w:val="1F497D" w:themeColor="text2"/>
          <w:szCs w:val="28"/>
        </w:rPr>
        <w:t>t</w:t>
      </w:r>
      <w:r w:rsidR="005C53FF" w:rsidRPr="001B5DBC">
        <w:rPr>
          <w:color w:val="1F497D" w:themeColor="text2"/>
          <w:szCs w:val="28"/>
        </w:rPr>
        <w:t xml:space="preserve">ru specialiști, solicitările angajatorilor au fost orientate cu preponderență </w:t>
      </w:r>
      <w:r w:rsidR="001B5DBC" w:rsidRPr="001B5DBC">
        <w:rPr>
          <w:color w:val="1F497D" w:themeColor="text2"/>
          <w:szCs w:val="28"/>
        </w:rPr>
        <w:t>spre</w:t>
      </w:r>
      <w:r w:rsidR="00562B31" w:rsidRPr="001B5DBC">
        <w:rPr>
          <w:color w:val="1F497D" w:themeColor="text2"/>
          <w:szCs w:val="28"/>
        </w:rPr>
        <w:t xml:space="preserve"> domeniile: medicină, finanțe, </w:t>
      </w:r>
      <w:r w:rsidR="005C53FF" w:rsidRPr="001B5DBC">
        <w:rPr>
          <w:color w:val="1F497D" w:themeColor="text2"/>
          <w:szCs w:val="28"/>
        </w:rPr>
        <w:t>tehnologii informaţionale, etc.</w:t>
      </w:r>
    </w:p>
    <w:p w:rsidR="001D59AF" w:rsidRPr="009441A9" w:rsidRDefault="001D59AF" w:rsidP="001D59AF">
      <w:pPr>
        <w:shd w:val="clear" w:color="auto" w:fill="FFFFFF" w:themeFill="background1"/>
        <w:jc w:val="center"/>
        <w:rPr>
          <w:b/>
          <w:i/>
          <w:color w:val="1F497D" w:themeColor="text2"/>
          <w:u w:val="single"/>
        </w:rPr>
      </w:pPr>
    </w:p>
    <w:p w:rsidR="001709E4" w:rsidRPr="00FC59FC" w:rsidRDefault="001D59AF" w:rsidP="00FA4AA2">
      <w:pPr>
        <w:shd w:val="clear" w:color="auto" w:fill="FFFFFF" w:themeFill="background1"/>
        <w:jc w:val="both"/>
        <w:rPr>
          <w:color w:val="1F497D" w:themeColor="text2"/>
        </w:rPr>
      </w:pPr>
      <w:bookmarkStart w:id="6" w:name="_Toc4741269"/>
      <w:r w:rsidRPr="00FC59FC">
        <w:rPr>
          <w:rStyle w:val="20"/>
          <w:rFonts w:ascii="Times New Roman" w:hAnsi="Times New Roman" w:cs="Times New Roman"/>
          <w:i w:val="0"/>
          <w:color w:val="1F497D" w:themeColor="text2"/>
          <w:sz w:val="24"/>
          <w:szCs w:val="24"/>
          <w:u w:val="single"/>
        </w:rPr>
        <w:t>2.</w:t>
      </w:r>
      <w:r w:rsidR="00CE151D" w:rsidRPr="00FC59FC">
        <w:rPr>
          <w:rStyle w:val="20"/>
          <w:rFonts w:ascii="Times New Roman" w:hAnsi="Times New Roman" w:cs="Times New Roman"/>
          <w:i w:val="0"/>
          <w:color w:val="1F497D" w:themeColor="text2"/>
          <w:sz w:val="24"/>
          <w:szCs w:val="24"/>
          <w:u w:val="single"/>
        </w:rPr>
        <w:t>2</w:t>
      </w:r>
      <w:r w:rsidRPr="00FC59FC">
        <w:rPr>
          <w:rStyle w:val="20"/>
          <w:rFonts w:ascii="Times New Roman" w:hAnsi="Times New Roman" w:cs="Times New Roman"/>
          <w:i w:val="0"/>
          <w:color w:val="1F497D" w:themeColor="text2"/>
          <w:sz w:val="24"/>
          <w:szCs w:val="24"/>
          <w:u w:val="single"/>
        </w:rPr>
        <w:t xml:space="preserve">. </w:t>
      </w:r>
      <w:r w:rsidR="00FC6C78" w:rsidRPr="00FC59FC">
        <w:rPr>
          <w:rStyle w:val="20"/>
          <w:rFonts w:ascii="Times New Roman" w:hAnsi="Times New Roman" w:cs="Times New Roman"/>
          <w:i w:val="0"/>
          <w:color w:val="1F497D" w:themeColor="text2"/>
          <w:sz w:val="24"/>
          <w:szCs w:val="24"/>
          <w:u w:val="single"/>
        </w:rPr>
        <w:t>Măsuri</w:t>
      </w:r>
      <w:r w:rsidR="00EB664A">
        <w:rPr>
          <w:rStyle w:val="20"/>
          <w:rFonts w:ascii="Times New Roman" w:hAnsi="Times New Roman" w:cs="Times New Roman"/>
          <w:i w:val="0"/>
          <w:color w:val="1F497D" w:themeColor="text2"/>
          <w:sz w:val="24"/>
          <w:szCs w:val="24"/>
          <w:u w:val="single"/>
        </w:rPr>
        <w:t>le</w:t>
      </w:r>
      <w:r w:rsidR="00FC6C78" w:rsidRPr="00FC59FC">
        <w:rPr>
          <w:rStyle w:val="20"/>
          <w:rFonts w:ascii="Times New Roman" w:hAnsi="Times New Roman" w:cs="Times New Roman"/>
          <w:i w:val="0"/>
          <w:color w:val="1F497D" w:themeColor="text2"/>
          <w:sz w:val="24"/>
          <w:szCs w:val="24"/>
          <w:u w:val="single"/>
        </w:rPr>
        <w:t xml:space="preserve"> de prevenire a şomajului</w:t>
      </w:r>
      <w:bookmarkEnd w:id="6"/>
      <w:r w:rsidR="00FC6C78" w:rsidRPr="00FC59FC">
        <w:rPr>
          <w:rStyle w:val="20"/>
          <w:rFonts w:ascii="Times New Roman" w:hAnsi="Times New Roman" w:cs="Times New Roman"/>
          <w:i w:val="0"/>
          <w:color w:val="1F497D" w:themeColor="text2"/>
        </w:rPr>
        <w:t xml:space="preserve"> </w:t>
      </w:r>
      <w:r w:rsidR="00FC6C78" w:rsidRPr="00FC59FC">
        <w:rPr>
          <w:bCs/>
          <w:color w:val="1F497D" w:themeColor="text2"/>
        </w:rPr>
        <w:t xml:space="preserve"> </w:t>
      </w:r>
      <w:r w:rsidR="00CE151D" w:rsidRPr="00FC59FC">
        <w:rPr>
          <w:bCs/>
          <w:color w:val="1F497D" w:themeColor="text2"/>
        </w:rPr>
        <w:t>constau</w:t>
      </w:r>
      <w:r w:rsidR="000D4D34" w:rsidRPr="00FC59FC">
        <w:rPr>
          <w:bCs/>
          <w:color w:val="1F497D" w:themeColor="text2"/>
        </w:rPr>
        <w:t xml:space="preserve"> </w:t>
      </w:r>
      <w:r w:rsidR="00CE151D" w:rsidRPr="00FC59FC">
        <w:rPr>
          <w:bCs/>
          <w:color w:val="1F497D" w:themeColor="text2"/>
        </w:rPr>
        <w:t xml:space="preserve"> în </w:t>
      </w:r>
      <w:r w:rsidR="000D4D34" w:rsidRPr="00FC59FC">
        <w:rPr>
          <w:bCs/>
          <w:color w:val="1F497D" w:themeColor="text2"/>
        </w:rPr>
        <w:t xml:space="preserve"> </w:t>
      </w:r>
      <w:r w:rsidR="00CE151D" w:rsidRPr="00FC59FC">
        <w:rPr>
          <w:bCs/>
          <w:color w:val="1F497D" w:themeColor="text2"/>
        </w:rPr>
        <w:t>oferirea serviciilor  de</w:t>
      </w:r>
      <w:r w:rsidR="00F27A99" w:rsidRPr="00FC59FC">
        <w:rPr>
          <w:bCs/>
          <w:color w:val="1F497D" w:themeColor="text2"/>
        </w:rPr>
        <w:t xml:space="preserve"> preconcediere,</w:t>
      </w:r>
      <w:r w:rsidR="004D141C" w:rsidRPr="00FC59FC">
        <w:rPr>
          <w:bCs/>
          <w:color w:val="1F497D" w:themeColor="text2"/>
        </w:rPr>
        <w:t xml:space="preserve"> </w:t>
      </w:r>
      <w:r w:rsidR="00F27A99" w:rsidRPr="00FC59FC">
        <w:rPr>
          <w:color w:val="1F497D" w:themeColor="text2"/>
          <w:lang w:val="es-ES"/>
        </w:rPr>
        <w:t>prestate de către agenţiile teritoriale, prin care cei disponibilizaţi sunt consiliaţi şi</w:t>
      </w:r>
      <w:r w:rsidR="009432B5" w:rsidRPr="00FC59FC">
        <w:rPr>
          <w:color w:val="1F497D" w:themeColor="text2"/>
          <w:lang w:val="es-ES"/>
        </w:rPr>
        <w:t xml:space="preserve"> susţinuţi în </w:t>
      </w:r>
      <w:r w:rsidR="001D0649" w:rsidRPr="00FC59FC">
        <w:rPr>
          <w:color w:val="1F497D" w:themeColor="text2"/>
          <w:lang w:val="es-ES"/>
        </w:rPr>
        <w:t>integrarea pe</w:t>
      </w:r>
      <w:r w:rsidR="00FA4AA2">
        <w:rPr>
          <w:color w:val="1F497D" w:themeColor="text2"/>
          <w:lang w:val="es-ES"/>
        </w:rPr>
        <w:t xml:space="preserve"> </w:t>
      </w:r>
      <w:r w:rsidR="00FA4AA2" w:rsidRPr="00FC59FC">
        <w:rPr>
          <w:color w:val="1F497D" w:themeColor="text2"/>
          <w:lang w:val="es-ES"/>
        </w:rPr>
        <w:t>piaţa forţei de muncă.</w:t>
      </w:r>
      <w:r w:rsidR="00FA4AA2" w:rsidRPr="00FC59FC">
        <w:rPr>
          <w:color w:val="1F497D" w:themeColor="text2"/>
        </w:rPr>
        <w:t xml:space="preserve"> În perioada de referinţă </w:t>
      </w:r>
      <w:r w:rsidR="00FA4AA2" w:rsidRPr="00FC59FC">
        <w:rPr>
          <w:b/>
          <w:color w:val="1F497D" w:themeColor="text2"/>
        </w:rPr>
        <w:t xml:space="preserve">243 </w:t>
      </w:r>
      <w:r w:rsidR="00FA4AA2" w:rsidRPr="00FC59FC">
        <w:rPr>
          <w:color w:val="1F497D" w:themeColor="text2"/>
        </w:rPr>
        <w:t xml:space="preserve">agenţi economici au prezentat informaţia cu referire la disponibilizarea a </w:t>
      </w:r>
      <w:r w:rsidR="00FA4AA2" w:rsidRPr="00FC59FC">
        <w:rPr>
          <w:b/>
          <w:color w:val="1F497D" w:themeColor="text2"/>
        </w:rPr>
        <w:t>cca 2 mii</w:t>
      </w:r>
      <w:r w:rsidR="00FA4AA2" w:rsidRPr="00FC59FC">
        <w:rPr>
          <w:color w:val="1F497D" w:themeColor="text2"/>
        </w:rPr>
        <w:t xml:space="preserve"> salariaţi, din care 54% au constituit femeile, 6% tineri cu vârsta cuprinsă între 16-29 ani și 2% pesoane cu dizabilități. În baza informațiilor prezentate de către agenții economici</w:t>
      </w:r>
      <w:r w:rsidR="00FA4AA2">
        <w:rPr>
          <w:color w:val="1F497D" w:themeColor="text2"/>
        </w:rPr>
        <w:t xml:space="preserve"> </w:t>
      </w:r>
      <w:r w:rsidR="00FA4AA2" w:rsidRPr="00FC59FC">
        <w:rPr>
          <w:color w:val="1F497D" w:themeColor="text2"/>
        </w:rPr>
        <w:t>privind</w:t>
      </w:r>
      <w:r w:rsidR="00FA4AA2">
        <w:rPr>
          <w:color w:val="1F497D" w:themeColor="text2"/>
        </w:rPr>
        <w:t xml:space="preserve"> </w:t>
      </w:r>
      <w:r w:rsidRPr="00FC59FC">
        <w:rPr>
          <w:color w:val="1F497D" w:themeColor="text2"/>
        </w:rPr>
        <w:t xml:space="preserve">disponibilizările, cel mai mare număr de </w:t>
      </w:r>
      <w:r w:rsidR="00E05B14" w:rsidRPr="00FC59FC">
        <w:rPr>
          <w:color w:val="1F497D" w:themeColor="text2"/>
        </w:rPr>
        <w:t xml:space="preserve">persoane </w:t>
      </w:r>
      <w:r w:rsidR="001709E4" w:rsidRPr="00FC59FC">
        <w:rPr>
          <w:color w:val="1F497D" w:themeColor="text2"/>
        </w:rPr>
        <w:t>au fost disponibilizate</w:t>
      </w:r>
      <w:r w:rsidRPr="00FC59FC">
        <w:rPr>
          <w:color w:val="1F497D" w:themeColor="text2"/>
        </w:rPr>
        <w:t xml:space="preserve"> </w:t>
      </w:r>
      <w:r w:rsidR="001709E4" w:rsidRPr="00FC59FC">
        <w:rPr>
          <w:color w:val="1F497D" w:themeColor="text2"/>
        </w:rPr>
        <w:t>din sectoarele:</w:t>
      </w:r>
    </w:p>
    <w:p w:rsidR="001709E4" w:rsidRPr="00FC59FC" w:rsidRDefault="001D59AF" w:rsidP="00837308">
      <w:pPr>
        <w:pStyle w:val="ad"/>
        <w:numPr>
          <w:ilvl w:val="0"/>
          <w:numId w:val="12"/>
        </w:numPr>
        <w:ind w:left="426" w:right="-35" w:hanging="426"/>
        <w:jc w:val="both"/>
        <w:rPr>
          <w:color w:val="C00000"/>
        </w:rPr>
      </w:pPr>
      <w:r w:rsidRPr="00FC59FC">
        <w:rPr>
          <w:color w:val="1F497D" w:themeColor="text2"/>
        </w:rPr>
        <w:t xml:space="preserve">public </w:t>
      </w:r>
      <w:r w:rsidRPr="00FC59FC">
        <w:rPr>
          <w:color w:val="1F497D" w:themeColor="text2"/>
          <w:lang w:val="fr-FR"/>
        </w:rPr>
        <w:t>–</w:t>
      </w:r>
      <w:r w:rsidR="005175C6" w:rsidRPr="00FC59FC">
        <w:rPr>
          <w:b/>
          <w:color w:val="1F497D" w:themeColor="text2"/>
          <w:lang w:val="fr-FR"/>
        </w:rPr>
        <w:t xml:space="preserve"> </w:t>
      </w:r>
      <w:r w:rsidR="00FC59FC" w:rsidRPr="00FC59FC">
        <w:rPr>
          <w:b/>
          <w:color w:val="1F497D" w:themeColor="text2"/>
          <w:lang w:val="fr-FR"/>
        </w:rPr>
        <w:t>85</w:t>
      </w:r>
      <w:r w:rsidRPr="00FC59FC">
        <w:rPr>
          <w:b/>
          <w:color w:val="1F497D" w:themeColor="text2"/>
        </w:rPr>
        <w:t>%</w:t>
      </w:r>
      <w:r w:rsidR="000056A8" w:rsidRPr="00FC59FC">
        <w:rPr>
          <w:color w:val="1F497D" w:themeColor="text2"/>
        </w:rPr>
        <w:t>(</w:t>
      </w:r>
      <w:r w:rsidR="00FC59FC" w:rsidRPr="00FC59FC">
        <w:rPr>
          <w:color w:val="1F497D" w:themeColor="text2"/>
        </w:rPr>
        <w:t>1702</w:t>
      </w:r>
      <w:r w:rsidR="00E05B14" w:rsidRPr="00FC59FC">
        <w:rPr>
          <w:color w:val="1F497D" w:themeColor="text2"/>
        </w:rPr>
        <w:t xml:space="preserve"> persoane</w:t>
      </w:r>
      <w:r w:rsidR="00FC59FC">
        <w:rPr>
          <w:color w:val="1F497D" w:themeColor="text2"/>
        </w:rPr>
        <w:t xml:space="preserve">) de la </w:t>
      </w:r>
      <w:r w:rsidR="00FC59FC" w:rsidRPr="00FC59FC">
        <w:rPr>
          <w:color w:val="1F497D" w:themeColor="text2"/>
        </w:rPr>
        <w:t>165</w:t>
      </w:r>
      <w:r w:rsidR="00E05B14" w:rsidRPr="00FC59FC">
        <w:rPr>
          <w:color w:val="1F497D" w:themeColor="text2"/>
        </w:rPr>
        <w:t xml:space="preserve"> agenți economici</w:t>
      </w:r>
      <w:r w:rsidR="001709E4" w:rsidRPr="00FC59FC">
        <w:rPr>
          <w:color w:val="1F497D" w:themeColor="text2"/>
        </w:rPr>
        <w:t>;</w:t>
      </w:r>
    </w:p>
    <w:p w:rsidR="001709E4" w:rsidRPr="00FC59FC" w:rsidRDefault="001D59AF" w:rsidP="00837308">
      <w:pPr>
        <w:pStyle w:val="ad"/>
        <w:numPr>
          <w:ilvl w:val="0"/>
          <w:numId w:val="12"/>
        </w:numPr>
        <w:ind w:left="426" w:right="-35" w:hanging="426"/>
        <w:jc w:val="both"/>
        <w:rPr>
          <w:color w:val="C00000"/>
        </w:rPr>
      </w:pPr>
      <w:r w:rsidRPr="00FC59FC">
        <w:rPr>
          <w:color w:val="1F497D" w:themeColor="text2"/>
        </w:rPr>
        <w:t xml:space="preserve">privat </w:t>
      </w:r>
      <w:r w:rsidRPr="00FC59FC">
        <w:rPr>
          <w:color w:val="1F497D" w:themeColor="text2"/>
          <w:lang w:val="fr-FR"/>
        </w:rPr>
        <w:t>–</w:t>
      </w:r>
      <w:r w:rsidRPr="00FC59FC">
        <w:rPr>
          <w:b/>
          <w:color w:val="1F497D" w:themeColor="text2"/>
          <w:lang w:val="fr-FR"/>
        </w:rPr>
        <w:t xml:space="preserve"> </w:t>
      </w:r>
      <w:r w:rsidR="00FC59FC" w:rsidRPr="00FC59FC">
        <w:rPr>
          <w:b/>
          <w:color w:val="1F497D" w:themeColor="text2"/>
          <w:lang w:val="fr-FR"/>
        </w:rPr>
        <w:t>13</w:t>
      </w:r>
      <w:r w:rsidRPr="00FC59FC">
        <w:rPr>
          <w:b/>
          <w:color w:val="1F497D" w:themeColor="text2"/>
          <w:lang w:val="fr-FR"/>
        </w:rPr>
        <w:t>%</w:t>
      </w:r>
      <w:r w:rsidR="000056A8" w:rsidRPr="00FC59FC">
        <w:rPr>
          <w:color w:val="1F497D" w:themeColor="text2"/>
          <w:lang w:val="fr-FR"/>
        </w:rPr>
        <w:t>(</w:t>
      </w:r>
      <w:r w:rsidR="00FC59FC" w:rsidRPr="00FC59FC">
        <w:rPr>
          <w:color w:val="1F497D" w:themeColor="text2"/>
        </w:rPr>
        <w:t>258</w:t>
      </w:r>
      <w:r w:rsidR="00E05B14" w:rsidRPr="00FC59FC">
        <w:rPr>
          <w:color w:val="1F497D" w:themeColor="text2"/>
        </w:rPr>
        <w:t xml:space="preserve"> persoane</w:t>
      </w:r>
      <w:r w:rsidR="00FC59FC">
        <w:rPr>
          <w:color w:val="1F497D" w:themeColor="text2"/>
        </w:rPr>
        <w:t xml:space="preserve">) de la </w:t>
      </w:r>
      <w:r w:rsidR="00FC59FC" w:rsidRPr="00FC59FC">
        <w:rPr>
          <w:color w:val="1F497D" w:themeColor="text2"/>
          <w:lang w:val="fr-FR"/>
        </w:rPr>
        <w:t>62</w:t>
      </w:r>
      <w:r w:rsidR="00E05B14" w:rsidRPr="00FC59FC">
        <w:rPr>
          <w:color w:val="C00000"/>
          <w:lang w:val="fr-FR"/>
        </w:rPr>
        <w:t xml:space="preserve"> </w:t>
      </w:r>
      <w:r w:rsidR="00E05B14" w:rsidRPr="00FC59FC">
        <w:rPr>
          <w:color w:val="1F497D" w:themeColor="text2"/>
        </w:rPr>
        <w:t>agenți economici</w:t>
      </w:r>
      <w:r w:rsidR="001709E4" w:rsidRPr="00FC59FC">
        <w:rPr>
          <w:color w:val="1F497D" w:themeColor="text2"/>
          <w:lang w:val="fr-FR"/>
        </w:rPr>
        <w:t>;</w:t>
      </w:r>
    </w:p>
    <w:p w:rsidR="00390865" w:rsidRPr="00FC59FC" w:rsidRDefault="001709E4" w:rsidP="00837308">
      <w:pPr>
        <w:pStyle w:val="ad"/>
        <w:numPr>
          <w:ilvl w:val="0"/>
          <w:numId w:val="12"/>
        </w:numPr>
        <w:ind w:left="426" w:right="-35" w:hanging="426"/>
        <w:jc w:val="both"/>
        <w:rPr>
          <w:color w:val="C00000"/>
        </w:rPr>
      </w:pPr>
      <w:r w:rsidRPr="00FC59FC">
        <w:rPr>
          <w:color w:val="1F497D" w:themeColor="text2"/>
          <w:lang w:val="fr-FR"/>
        </w:rPr>
        <w:t>a</w:t>
      </w:r>
      <w:r w:rsidR="001D59AF" w:rsidRPr="00FC59FC">
        <w:rPr>
          <w:color w:val="1F497D" w:themeColor="text2"/>
          <w:lang w:val="fr-FR"/>
        </w:rPr>
        <w:t>lte forme –</w:t>
      </w:r>
      <w:r w:rsidR="001D59AF" w:rsidRPr="00FC59FC">
        <w:rPr>
          <w:b/>
          <w:color w:val="1F497D" w:themeColor="text2"/>
          <w:lang w:val="fr-FR"/>
        </w:rPr>
        <w:t xml:space="preserve"> </w:t>
      </w:r>
      <w:r w:rsidR="00FC59FC" w:rsidRPr="00FC59FC">
        <w:rPr>
          <w:b/>
          <w:color w:val="1F497D" w:themeColor="text2"/>
          <w:lang w:val="fr-FR"/>
        </w:rPr>
        <w:t>2</w:t>
      </w:r>
      <w:r w:rsidR="001D59AF" w:rsidRPr="00FC59FC">
        <w:rPr>
          <w:b/>
          <w:color w:val="1F497D" w:themeColor="text2"/>
          <w:lang w:val="fr-FR"/>
        </w:rPr>
        <w:t>%</w:t>
      </w:r>
      <w:r w:rsidR="000056A8" w:rsidRPr="00FC59FC">
        <w:rPr>
          <w:color w:val="1F497D" w:themeColor="text2"/>
          <w:lang w:val="fr-FR"/>
        </w:rPr>
        <w:t>(</w:t>
      </w:r>
      <w:r w:rsidR="00FC59FC" w:rsidRPr="00FC59FC">
        <w:rPr>
          <w:color w:val="1F497D" w:themeColor="text2"/>
        </w:rPr>
        <w:t>44</w:t>
      </w:r>
      <w:r w:rsidR="00E05B14" w:rsidRPr="00FC59FC">
        <w:rPr>
          <w:color w:val="1F497D" w:themeColor="text2"/>
        </w:rPr>
        <w:t xml:space="preserve"> persoane</w:t>
      </w:r>
      <w:r w:rsidR="00FC59FC">
        <w:rPr>
          <w:color w:val="1F497D" w:themeColor="text2"/>
        </w:rPr>
        <w:t xml:space="preserve">) de la </w:t>
      </w:r>
      <w:r w:rsidR="00FC59FC" w:rsidRPr="00FC59FC">
        <w:rPr>
          <w:color w:val="1F497D" w:themeColor="text2"/>
          <w:lang w:val="fr-FR"/>
        </w:rPr>
        <w:t xml:space="preserve">16 </w:t>
      </w:r>
      <w:r w:rsidR="00E05B14" w:rsidRPr="00FC59FC">
        <w:rPr>
          <w:color w:val="1F497D" w:themeColor="text2"/>
        </w:rPr>
        <w:t>agenți economici</w:t>
      </w:r>
      <w:r w:rsidRPr="00FC59FC">
        <w:rPr>
          <w:color w:val="1F497D" w:themeColor="text2"/>
          <w:lang w:val="fr-FR"/>
        </w:rPr>
        <w:t>.</w:t>
      </w:r>
      <w:r w:rsidR="001D59AF" w:rsidRPr="00FC59FC">
        <w:rPr>
          <w:b/>
          <w:color w:val="1F497D" w:themeColor="text2"/>
          <w:lang w:val="fr-FR"/>
        </w:rPr>
        <w:t xml:space="preserve"> </w:t>
      </w:r>
    </w:p>
    <w:p w:rsidR="00390865" w:rsidRPr="009441A9" w:rsidRDefault="00390865" w:rsidP="001D59AF">
      <w:pPr>
        <w:tabs>
          <w:tab w:val="left" w:pos="9746"/>
        </w:tabs>
        <w:ind w:right="279" w:firstLine="528"/>
        <w:jc w:val="center"/>
        <w:rPr>
          <w:i/>
          <w:color w:val="1F497D" w:themeColor="text2"/>
          <w:sz w:val="22"/>
          <w:szCs w:val="22"/>
        </w:rPr>
      </w:pPr>
    </w:p>
    <w:p w:rsidR="001A0DC4" w:rsidRPr="00FC59FC" w:rsidRDefault="00FC39CA" w:rsidP="00F26A1D">
      <w:pPr>
        <w:tabs>
          <w:tab w:val="left" w:pos="9356"/>
        </w:tabs>
        <w:ind w:right="-2"/>
        <w:rPr>
          <w:color w:val="1F497D" w:themeColor="text2"/>
        </w:rPr>
      </w:pPr>
      <w:r w:rsidRPr="00FC59FC">
        <w:rPr>
          <w:color w:val="1F497D" w:themeColor="text2"/>
        </w:rPr>
        <w:t>M</w:t>
      </w:r>
      <w:r w:rsidR="00682343" w:rsidRPr="00FC59FC">
        <w:rPr>
          <w:color w:val="1F497D" w:themeColor="text2"/>
        </w:rPr>
        <w:t>ăsuri de preconcediere</w:t>
      </w:r>
      <w:r w:rsidRPr="00FC59FC">
        <w:rPr>
          <w:color w:val="1F497D" w:themeColor="text2"/>
        </w:rPr>
        <w:t xml:space="preserve"> au fost efectuate</w:t>
      </w:r>
      <w:r w:rsidR="00682343" w:rsidRPr="00FC59FC">
        <w:rPr>
          <w:color w:val="1F497D" w:themeColor="text2"/>
        </w:rPr>
        <w:t xml:space="preserve"> la</w:t>
      </w:r>
      <w:r w:rsidR="00682343" w:rsidRPr="00FC59FC">
        <w:rPr>
          <w:b/>
          <w:color w:val="1F497D" w:themeColor="text2"/>
        </w:rPr>
        <w:t xml:space="preserve"> </w:t>
      </w:r>
      <w:r w:rsidR="00FC59FC" w:rsidRPr="00FC59FC">
        <w:rPr>
          <w:b/>
          <w:color w:val="1F497D" w:themeColor="text2"/>
        </w:rPr>
        <w:t>30</w:t>
      </w:r>
      <w:r w:rsidR="00682343" w:rsidRPr="00FC59FC">
        <w:rPr>
          <w:b/>
          <w:color w:val="1F497D" w:themeColor="text2"/>
        </w:rPr>
        <w:t xml:space="preserve"> </w:t>
      </w:r>
      <w:r w:rsidR="00682343" w:rsidRPr="00FC59FC">
        <w:rPr>
          <w:color w:val="1F497D" w:themeColor="text2"/>
        </w:rPr>
        <w:t xml:space="preserve">agenţi economici, cu participarea a cca </w:t>
      </w:r>
      <w:r w:rsidR="00FC59FC" w:rsidRPr="00FC59FC">
        <w:rPr>
          <w:b/>
          <w:color w:val="1F497D" w:themeColor="text2"/>
        </w:rPr>
        <w:t>479</w:t>
      </w:r>
      <w:r w:rsidR="00682343" w:rsidRPr="00FC59FC">
        <w:rPr>
          <w:color w:val="1F497D" w:themeColor="text2"/>
        </w:rPr>
        <w:t xml:space="preserve"> persoane, constituind 2</w:t>
      </w:r>
      <w:r w:rsidR="00FC59FC" w:rsidRPr="00FC59FC">
        <w:rPr>
          <w:color w:val="1F497D" w:themeColor="text2"/>
        </w:rPr>
        <w:t>4</w:t>
      </w:r>
      <w:r w:rsidR="00682343" w:rsidRPr="00FC59FC">
        <w:rPr>
          <w:color w:val="1F497D" w:themeColor="text2"/>
        </w:rPr>
        <w:t>% din numărul total de persoane preavizate.</w:t>
      </w:r>
    </w:p>
    <w:p w:rsidR="001303F9" w:rsidRPr="00E5497A" w:rsidRDefault="001303F9" w:rsidP="001303F9">
      <w:pPr>
        <w:jc w:val="both"/>
        <w:rPr>
          <w:b/>
          <w:color w:val="1F497D" w:themeColor="text2"/>
        </w:rPr>
      </w:pPr>
      <w:bookmarkStart w:id="7" w:name="_Toc4741270"/>
      <w:r>
        <w:rPr>
          <w:b/>
          <w:bCs/>
          <w:iCs/>
          <w:noProof/>
          <w:color w:val="1F497D" w:themeColor="text2"/>
          <w:u w:val="single"/>
          <w:lang w:val="ru-RU" w:eastAsia="ru-RU"/>
        </w:rPr>
        <w:lastRenderedPageBreak/>
        <w:drawing>
          <wp:anchor distT="0" distB="0" distL="114300" distR="114300" simplePos="0" relativeHeight="251675648" behindDoc="0" locked="0" layoutInCell="1" allowOverlap="1">
            <wp:simplePos x="0" y="0"/>
            <wp:positionH relativeFrom="column">
              <wp:posOffset>16510</wp:posOffset>
            </wp:positionH>
            <wp:positionV relativeFrom="paragraph">
              <wp:posOffset>229870</wp:posOffset>
            </wp:positionV>
            <wp:extent cx="1772285" cy="1216025"/>
            <wp:effectExtent l="19050" t="0" r="0" b="0"/>
            <wp:wrapSquare wrapText="bothSides"/>
            <wp:docPr id="61" name="Picture 59" descr="DSC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0.JPG"/>
                    <pic:cNvPicPr/>
                  </pic:nvPicPr>
                  <pic:blipFill>
                    <a:blip r:embed="rId19" cstate="print"/>
                    <a:stretch>
                      <a:fillRect/>
                    </a:stretch>
                  </pic:blipFill>
                  <pic:spPr>
                    <a:xfrm>
                      <a:off x="0" y="0"/>
                      <a:ext cx="1772285" cy="1216025"/>
                    </a:xfrm>
                    <a:prstGeom prst="rect">
                      <a:avLst/>
                    </a:prstGeom>
                  </pic:spPr>
                </pic:pic>
              </a:graphicData>
            </a:graphic>
          </wp:anchor>
        </w:drawing>
      </w:r>
      <w:r w:rsidR="00F44F05" w:rsidRPr="00E5497A">
        <w:rPr>
          <w:rStyle w:val="20"/>
          <w:rFonts w:ascii="Times New Roman" w:hAnsi="Times New Roman" w:cs="Times New Roman"/>
          <w:i w:val="0"/>
          <w:color w:val="1F497D" w:themeColor="text2"/>
          <w:sz w:val="24"/>
          <w:szCs w:val="24"/>
          <w:u w:val="single"/>
        </w:rPr>
        <w:t>2.</w:t>
      </w:r>
      <w:r w:rsidR="006A6A06" w:rsidRPr="00E5497A">
        <w:rPr>
          <w:rStyle w:val="20"/>
          <w:rFonts w:ascii="Times New Roman" w:hAnsi="Times New Roman" w:cs="Times New Roman"/>
          <w:i w:val="0"/>
          <w:color w:val="1F497D" w:themeColor="text2"/>
          <w:sz w:val="24"/>
          <w:szCs w:val="24"/>
          <w:u w:val="single"/>
        </w:rPr>
        <w:t>3</w:t>
      </w:r>
      <w:r w:rsidR="00935D62" w:rsidRPr="00E5497A">
        <w:rPr>
          <w:rStyle w:val="20"/>
          <w:rFonts w:ascii="Times New Roman" w:hAnsi="Times New Roman" w:cs="Times New Roman"/>
          <w:i w:val="0"/>
          <w:color w:val="1F497D" w:themeColor="text2"/>
          <w:sz w:val="24"/>
          <w:szCs w:val="24"/>
          <w:u w:val="single"/>
        </w:rPr>
        <w:t xml:space="preserve">. </w:t>
      </w:r>
      <w:r w:rsidR="00B8435E" w:rsidRPr="00E5497A">
        <w:rPr>
          <w:rStyle w:val="20"/>
          <w:rFonts w:ascii="Times New Roman" w:hAnsi="Times New Roman" w:cs="Times New Roman"/>
          <w:i w:val="0"/>
          <w:color w:val="1F497D" w:themeColor="text2"/>
          <w:sz w:val="24"/>
          <w:szCs w:val="24"/>
          <w:u w:val="single"/>
        </w:rPr>
        <w:t xml:space="preserve">Intermedierea </w:t>
      </w:r>
      <w:r w:rsidR="00935D62" w:rsidRPr="00E5497A">
        <w:rPr>
          <w:rStyle w:val="20"/>
          <w:rFonts w:ascii="Times New Roman" w:hAnsi="Times New Roman" w:cs="Times New Roman"/>
          <w:i w:val="0"/>
          <w:color w:val="1F497D" w:themeColor="text2"/>
          <w:sz w:val="24"/>
          <w:szCs w:val="24"/>
          <w:u w:val="single"/>
        </w:rPr>
        <w:t>muncii</w:t>
      </w:r>
      <w:bookmarkEnd w:id="7"/>
      <w:r w:rsidR="00935D62" w:rsidRPr="00E5497A">
        <w:rPr>
          <w:rStyle w:val="20"/>
          <w:rFonts w:ascii="Times New Roman" w:hAnsi="Times New Roman" w:cs="Times New Roman"/>
          <w:i w:val="0"/>
          <w:color w:val="1F497D" w:themeColor="text2"/>
        </w:rPr>
        <w:t xml:space="preserve"> </w:t>
      </w:r>
      <w:r w:rsidR="00935D62" w:rsidRPr="00E5497A">
        <w:rPr>
          <w:color w:val="1F497D" w:themeColor="text2"/>
        </w:rPr>
        <w:t xml:space="preserve">este </w:t>
      </w:r>
      <w:r w:rsidR="008875EE" w:rsidRPr="00E5497A">
        <w:rPr>
          <w:color w:val="1F497D" w:themeColor="text2"/>
        </w:rPr>
        <w:t xml:space="preserve"> </w:t>
      </w:r>
      <w:r w:rsidR="00935D62" w:rsidRPr="00E5497A">
        <w:rPr>
          <w:color w:val="1F497D" w:themeColor="text2"/>
        </w:rPr>
        <w:t xml:space="preserve"> veriga  </w:t>
      </w:r>
      <w:r w:rsidR="008875EE" w:rsidRPr="00E5497A">
        <w:rPr>
          <w:color w:val="1F497D" w:themeColor="text2"/>
        </w:rPr>
        <w:t xml:space="preserve"> </w:t>
      </w:r>
      <w:r w:rsidR="00935D62" w:rsidRPr="00E5497A">
        <w:rPr>
          <w:color w:val="1F497D" w:themeColor="text2"/>
        </w:rPr>
        <w:t xml:space="preserve">prioritară  în  </w:t>
      </w:r>
      <w:r w:rsidR="008875EE" w:rsidRPr="00E5497A">
        <w:rPr>
          <w:color w:val="1F497D" w:themeColor="text2"/>
        </w:rPr>
        <w:t xml:space="preserve"> </w:t>
      </w:r>
      <w:r w:rsidR="00935D62" w:rsidRPr="00E5497A">
        <w:rPr>
          <w:color w:val="1F497D" w:themeColor="text2"/>
        </w:rPr>
        <w:t xml:space="preserve">activitatea </w:t>
      </w:r>
      <w:r w:rsidR="008875EE" w:rsidRPr="00E5497A">
        <w:rPr>
          <w:color w:val="1F497D" w:themeColor="text2"/>
        </w:rPr>
        <w:t xml:space="preserve"> </w:t>
      </w:r>
      <w:r w:rsidR="00935D62" w:rsidRPr="00E5497A">
        <w:rPr>
          <w:color w:val="1F497D" w:themeColor="text2"/>
        </w:rPr>
        <w:t xml:space="preserve"> agenţiilor,  care conduce  la</w:t>
      </w:r>
      <w:r>
        <w:rPr>
          <w:color w:val="1F497D" w:themeColor="text2"/>
        </w:rPr>
        <w:t xml:space="preserve"> </w:t>
      </w:r>
      <w:r w:rsidRPr="00E5497A">
        <w:rPr>
          <w:color w:val="1F497D" w:themeColor="text2"/>
        </w:rPr>
        <w:t xml:space="preserve">atingerea obiectivului principal: </w:t>
      </w:r>
      <w:r w:rsidRPr="00E5497A">
        <w:rPr>
          <w:b/>
          <w:color w:val="1F497D" w:themeColor="text2"/>
        </w:rPr>
        <w:t xml:space="preserve">creşterea gradului de ocupare </w:t>
      </w:r>
      <w:r w:rsidRPr="00E5497A">
        <w:rPr>
          <w:color w:val="1F497D" w:themeColor="text2"/>
        </w:rPr>
        <w:t xml:space="preserve">a populaţiei. </w:t>
      </w:r>
      <w:r w:rsidRPr="00E5497A">
        <w:rPr>
          <w:rStyle w:val="CaracterCharCharCaracter0"/>
          <w:rFonts w:ascii="Times New Roman" w:hAnsi="Times New Roman" w:cs="Times New Roman"/>
          <w:bCs/>
          <w:color w:val="1F497D" w:themeColor="text2"/>
          <w:sz w:val="24"/>
          <w:szCs w:val="24"/>
          <w:lang w:val="fr-FR"/>
        </w:rPr>
        <w:t>Pe parcursul anului au beneficiat</w:t>
      </w:r>
      <w:r w:rsidRPr="00E5497A">
        <w:rPr>
          <w:rStyle w:val="CaracterCharCharCaracter0"/>
          <w:rFonts w:ascii="Times New Roman" w:hAnsi="Times New Roman" w:cs="Times New Roman"/>
          <w:b/>
          <w:bCs/>
          <w:color w:val="1F497D" w:themeColor="text2"/>
          <w:sz w:val="24"/>
          <w:szCs w:val="24"/>
          <w:lang w:val="fr-FR"/>
        </w:rPr>
        <w:t xml:space="preserve"> </w:t>
      </w:r>
      <w:r w:rsidRPr="00E5497A">
        <w:rPr>
          <w:rStyle w:val="CaracterCharCharCaracter0"/>
          <w:rFonts w:ascii="Times New Roman" w:hAnsi="Times New Roman" w:cs="Times New Roman"/>
          <w:bCs/>
          <w:color w:val="1F497D" w:themeColor="text2"/>
          <w:sz w:val="24"/>
          <w:szCs w:val="24"/>
          <w:lang w:val="fr-FR"/>
        </w:rPr>
        <w:t>de</w:t>
      </w:r>
      <w:r w:rsidRPr="00E5497A">
        <w:rPr>
          <w:rStyle w:val="CaracterCharCharCaracter0"/>
          <w:rFonts w:ascii="Times New Roman" w:hAnsi="Times New Roman" w:cs="Times New Roman"/>
          <w:b/>
          <w:bCs/>
          <w:color w:val="1F497D" w:themeColor="text2"/>
          <w:sz w:val="24"/>
          <w:szCs w:val="24"/>
          <w:lang w:val="fr-FR"/>
        </w:rPr>
        <w:t xml:space="preserve"> </w:t>
      </w:r>
      <w:r w:rsidRPr="00E5497A">
        <w:rPr>
          <w:rStyle w:val="CaracterCharCharCaracter0"/>
          <w:rFonts w:ascii="Times New Roman" w:hAnsi="Times New Roman" w:cs="Times New Roman"/>
          <w:bCs/>
          <w:color w:val="1F497D" w:themeColor="text2"/>
          <w:sz w:val="24"/>
          <w:szCs w:val="24"/>
          <w:lang w:val="fr-FR"/>
        </w:rPr>
        <w:t>servicii de</w:t>
      </w:r>
      <w:r w:rsidRPr="00E5497A">
        <w:rPr>
          <w:rStyle w:val="CaracterCharCharCaracter0"/>
          <w:rFonts w:ascii="Times New Roman" w:hAnsi="Times New Roman" w:cs="Times New Roman"/>
          <w:b/>
          <w:bCs/>
          <w:color w:val="1F497D" w:themeColor="text2"/>
          <w:sz w:val="24"/>
          <w:szCs w:val="24"/>
          <w:lang w:val="fr-FR"/>
        </w:rPr>
        <w:t xml:space="preserve"> </w:t>
      </w:r>
      <w:r w:rsidRPr="00E5497A">
        <w:rPr>
          <w:color w:val="1F497D" w:themeColor="text2"/>
        </w:rPr>
        <w:t>intermediere</w:t>
      </w:r>
      <w:r w:rsidRPr="00E5497A">
        <w:rPr>
          <w:rStyle w:val="CaracterCharCharCaracter0"/>
          <w:rFonts w:ascii="Times New Roman" w:hAnsi="Times New Roman" w:cs="Times New Roman"/>
          <w:bCs/>
          <w:color w:val="1F497D" w:themeColor="text2"/>
          <w:sz w:val="24"/>
          <w:szCs w:val="24"/>
          <w:lang w:val="fr-FR"/>
        </w:rPr>
        <w:t xml:space="preserve"> a muncii</w:t>
      </w:r>
      <w:r w:rsidRPr="00E5497A">
        <w:rPr>
          <w:rStyle w:val="CaracterCharCharCaracter0"/>
          <w:rFonts w:ascii="Times New Roman" w:hAnsi="Times New Roman" w:cs="Times New Roman"/>
          <w:b/>
          <w:bCs/>
          <w:color w:val="1F497D" w:themeColor="text2"/>
          <w:sz w:val="24"/>
          <w:szCs w:val="24"/>
          <w:lang w:val="fr-FR"/>
        </w:rPr>
        <w:t xml:space="preserve"> 26,5 mii persoane, </w:t>
      </w:r>
      <w:r w:rsidRPr="00E5497A">
        <w:rPr>
          <w:rStyle w:val="CaracterCharCharCaracter0"/>
          <w:rFonts w:ascii="Times New Roman" w:hAnsi="Times New Roman" w:cs="Times New Roman"/>
          <w:bCs/>
          <w:color w:val="1F497D" w:themeColor="text2"/>
          <w:sz w:val="24"/>
          <w:szCs w:val="24"/>
          <w:lang w:val="fr-FR"/>
        </w:rPr>
        <w:t xml:space="preserve">inclusiv </w:t>
      </w:r>
      <w:r w:rsidRPr="00E5497A">
        <w:rPr>
          <w:rStyle w:val="CaracterCharCharCaracter0"/>
          <w:rFonts w:ascii="Times New Roman" w:hAnsi="Times New Roman" w:cs="Times New Roman"/>
          <w:b/>
          <w:bCs/>
          <w:color w:val="1F497D" w:themeColor="text2"/>
          <w:sz w:val="24"/>
          <w:szCs w:val="24"/>
          <w:lang w:val="fr-FR"/>
        </w:rPr>
        <w:t>23,2 mii</w:t>
      </w:r>
      <w:r w:rsidRPr="00E5497A">
        <w:rPr>
          <w:rStyle w:val="CaracterCharCharCaracter0"/>
          <w:rFonts w:ascii="Times New Roman" w:hAnsi="Times New Roman" w:cs="Times New Roman"/>
          <w:bCs/>
          <w:color w:val="1F497D" w:themeColor="text2"/>
          <w:sz w:val="24"/>
          <w:szCs w:val="24"/>
          <w:lang w:val="fr-FR"/>
        </w:rPr>
        <w:t xml:space="preserve"> au fost cu statut de şomer. </w:t>
      </w:r>
      <w:r w:rsidRPr="00E5497A">
        <w:rPr>
          <w:color w:val="1F497D" w:themeColor="text2"/>
        </w:rPr>
        <w:t xml:space="preserve">Au fost elaborate </w:t>
      </w:r>
      <w:r>
        <w:rPr>
          <w:b/>
          <w:color w:val="1F497D" w:themeColor="text2"/>
        </w:rPr>
        <w:t>19</w:t>
      </w:r>
      <w:r w:rsidRPr="00E5497A">
        <w:rPr>
          <w:b/>
          <w:color w:val="1F497D" w:themeColor="text2"/>
        </w:rPr>
        <w:t xml:space="preserve"> mii</w:t>
      </w:r>
      <w:r w:rsidRPr="00E5497A">
        <w:rPr>
          <w:color w:val="1F497D" w:themeColor="text2"/>
        </w:rPr>
        <w:t xml:space="preserve"> planuri individuale de angajare, prin care s-au planificat individual  serviciile  și  măsurile  necesare persoanei pentru a fi integrată mai ușor pe piața muncii.</w:t>
      </w:r>
      <w:r>
        <w:rPr>
          <w:color w:val="1F497D" w:themeColor="text2"/>
        </w:rPr>
        <w:t xml:space="preserve"> </w:t>
      </w:r>
      <w:r w:rsidRPr="00E5497A">
        <w:rPr>
          <w:color w:val="1F497D" w:themeColor="text2"/>
        </w:rPr>
        <w:t xml:space="preserve">În rezultat, s-a obținut plasarea în câmpul muncii a </w:t>
      </w:r>
      <w:r w:rsidRPr="00E5497A">
        <w:rPr>
          <w:b/>
          <w:color w:val="1F497D" w:themeColor="text2"/>
        </w:rPr>
        <w:t xml:space="preserve"> 33%</w:t>
      </w:r>
      <w:r w:rsidRPr="00E5497A">
        <w:rPr>
          <w:color w:val="1F497D" w:themeColor="text2"/>
        </w:rPr>
        <w:t xml:space="preserve"> dintre </w:t>
      </w:r>
    </w:p>
    <w:p w:rsidR="00794D32" w:rsidRPr="00E5497A" w:rsidRDefault="00CA0813" w:rsidP="001303F9">
      <w:pPr>
        <w:jc w:val="both"/>
        <w:rPr>
          <w:color w:val="1F497D" w:themeColor="text2"/>
        </w:rPr>
      </w:pPr>
      <w:r w:rsidRPr="00E5497A">
        <w:rPr>
          <w:color w:val="1F497D" w:themeColor="text2"/>
        </w:rPr>
        <w:t>beneficiari,</w:t>
      </w:r>
      <w:r>
        <w:rPr>
          <w:color w:val="1F497D" w:themeColor="text2"/>
        </w:rPr>
        <w:t xml:space="preserve"> </w:t>
      </w:r>
      <w:r w:rsidR="00794D32" w:rsidRPr="00E5497A">
        <w:rPr>
          <w:color w:val="1F497D" w:themeColor="text2"/>
        </w:rPr>
        <w:t xml:space="preserve">iar </w:t>
      </w:r>
      <w:r w:rsidR="00E5497A" w:rsidRPr="00E5497A">
        <w:rPr>
          <w:b/>
          <w:color w:val="1F497D" w:themeColor="text2"/>
        </w:rPr>
        <w:t>7</w:t>
      </w:r>
      <w:r w:rsidR="00794D32" w:rsidRPr="00E5497A">
        <w:rPr>
          <w:b/>
          <w:color w:val="1F497D" w:themeColor="text2"/>
        </w:rPr>
        <w:t>%</w:t>
      </w:r>
      <w:r w:rsidR="00794D32" w:rsidRPr="00E5497A">
        <w:rPr>
          <w:color w:val="1F497D" w:themeColor="text2"/>
        </w:rPr>
        <w:t xml:space="preserve"> au fost înmatriculați la cursuri de formare profesională. </w:t>
      </w:r>
    </w:p>
    <w:p w:rsidR="00935D62" w:rsidRPr="00316F48" w:rsidRDefault="001303F9" w:rsidP="00E31E10">
      <w:pPr>
        <w:tabs>
          <w:tab w:val="left" w:pos="9900"/>
        </w:tabs>
        <w:ind w:right="-2" w:firstLine="708"/>
        <w:jc w:val="both"/>
        <w:rPr>
          <w:color w:val="1F497D" w:themeColor="text2"/>
        </w:rPr>
      </w:pPr>
      <w:r>
        <w:rPr>
          <w:noProof/>
          <w:color w:val="1F497D" w:themeColor="text2"/>
          <w:lang w:val="ru-RU" w:eastAsia="ru-RU"/>
        </w:rPr>
        <w:drawing>
          <wp:anchor distT="0" distB="0" distL="114300" distR="114300" simplePos="0" relativeHeight="251676672" behindDoc="0" locked="0" layoutInCell="1" allowOverlap="1">
            <wp:simplePos x="0" y="0"/>
            <wp:positionH relativeFrom="column">
              <wp:posOffset>4307205</wp:posOffset>
            </wp:positionH>
            <wp:positionV relativeFrom="paragraph">
              <wp:posOffset>203835</wp:posOffset>
            </wp:positionV>
            <wp:extent cx="1825625" cy="1301750"/>
            <wp:effectExtent l="19050" t="0" r="3175" b="0"/>
            <wp:wrapSquare wrapText="bothSides"/>
            <wp:docPr id="62" name="Рисунок 4" descr="http://192.168.0.87:8081/sites/default/files/imagecache/albums/albums/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92.168.0.87:8081/sites/default/files/imagecache/albums/albums/DSC_0030.JPG"/>
                    <pic:cNvPicPr>
                      <a:picLocks noChangeAspect="1" noChangeArrowheads="1"/>
                    </pic:cNvPicPr>
                  </pic:nvPicPr>
                  <pic:blipFill>
                    <a:blip r:embed="rId20" cstate="print"/>
                    <a:srcRect/>
                    <a:stretch>
                      <a:fillRect/>
                    </a:stretch>
                  </pic:blipFill>
                  <pic:spPr bwMode="auto">
                    <a:xfrm>
                      <a:off x="0" y="0"/>
                      <a:ext cx="1825625" cy="1301750"/>
                    </a:xfrm>
                    <a:prstGeom prst="rect">
                      <a:avLst/>
                    </a:prstGeom>
                    <a:noFill/>
                    <a:ln w="9525">
                      <a:noFill/>
                      <a:miter lim="800000"/>
                      <a:headEnd/>
                      <a:tailEnd/>
                    </a:ln>
                  </pic:spPr>
                </pic:pic>
              </a:graphicData>
            </a:graphic>
          </wp:anchor>
        </w:drawing>
      </w:r>
      <w:r w:rsidR="00935D62" w:rsidRPr="00316F48">
        <w:rPr>
          <w:color w:val="1F497D" w:themeColor="text2"/>
        </w:rPr>
        <w:t xml:space="preserve">Prin intermediul posturilor de autoocupare s-au prestat servicii de mediere electronică la </w:t>
      </w:r>
      <w:r w:rsidR="00316F48" w:rsidRPr="00316F48">
        <w:rPr>
          <w:b/>
          <w:color w:val="1F497D" w:themeColor="text2"/>
        </w:rPr>
        <w:t>3,6</w:t>
      </w:r>
      <w:r w:rsidR="00935D62" w:rsidRPr="00316F48">
        <w:rPr>
          <w:b/>
          <w:color w:val="1F497D" w:themeColor="text2"/>
        </w:rPr>
        <w:t xml:space="preserve"> mii</w:t>
      </w:r>
      <w:r w:rsidR="00935D62" w:rsidRPr="00316F48">
        <w:rPr>
          <w:color w:val="1F497D" w:themeColor="text2"/>
        </w:rPr>
        <w:t xml:space="preserve"> persoane, iar </w:t>
      </w:r>
      <w:r w:rsidR="00195D70">
        <w:rPr>
          <w:color w:val="1F497D" w:themeColor="text2"/>
        </w:rPr>
        <w:t>de servicii</w:t>
      </w:r>
      <w:r w:rsidR="00935D62" w:rsidRPr="00316F48">
        <w:rPr>
          <w:color w:val="1F497D" w:themeColor="text2"/>
        </w:rPr>
        <w:t xml:space="preserve"> telefonice au </w:t>
      </w:r>
      <w:r w:rsidR="00195D70">
        <w:rPr>
          <w:color w:val="1F497D" w:themeColor="text2"/>
        </w:rPr>
        <w:t>beneficiat</w:t>
      </w:r>
      <w:r w:rsidR="00935D62" w:rsidRPr="00316F48">
        <w:rPr>
          <w:color w:val="1F497D" w:themeColor="text2"/>
        </w:rPr>
        <w:t xml:space="preserve"> </w:t>
      </w:r>
      <w:r w:rsidR="00316F48" w:rsidRPr="00316F48">
        <w:rPr>
          <w:b/>
          <w:color w:val="1F497D" w:themeColor="text2"/>
        </w:rPr>
        <w:t>2,7</w:t>
      </w:r>
      <w:r w:rsidR="00935D62" w:rsidRPr="00316F48">
        <w:rPr>
          <w:b/>
          <w:color w:val="1F497D" w:themeColor="text2"/>
        </w:rPr>
        <w:t xml:space="preserve"> mii </w:t>
      </w:r>
      <w:r w:rsidR="00935D62" w:rsidRPr="00316F48">
        <w:rPr>
          <w:color w:val="1F497D" w:themeColor="text2"/>
        </w:rPr>
        <w:t>persoane.</w:t>
      </w:r>
    </w:p>
    <w:p w:rsidR="00935D62" w:rsidRPr="00316F48" w:rsidRDefault="00935D62" w:rsidP="00262679">
      <w:pPr>
        <w:jc w:val="both"/>
        <w:rPr>
          <w:color w:val="1F497D" w:themeColor="text2"/>
          <w:lang w:val="fr-FR"/>
        </w:rPr>
      </w:pPr>
      <w:r w:rsidRPr="00316F48">
        <w:rPr>
          <w:color w:val="1F497D" w:themeColor="text2"/>
        </w:rPr>
        <w:t xml:space="preserve">Activitatea de </w:t>
      </w:r>
      <w:r w:rsidR="009709C3" w:rsidRPr="00316F48">
        <w:rPr>
          <w:color w:val="1F497D" w:themeColor="text2"/>
        </w:rPr>
        <w:t>inter</w:t>
      </w:r>
      <w:r w:rsidRPr="00316F48">
        <w:rPr>
          <w:color w:val="1F497D" w:themeColor="text2"/>
        </w:rPr>
        <w:t xml:space="preserve">mediere a muncii a fost realizată, inclusiv prin desfășurarea </w:t>
      </w:r>
      <w:r w:rsidRPr="00316F48">
        <w:rPr>
          <w:b/>
          <w:color w:val="1F497D" w:themeColor="text2"/>
        </w:rPr>
        <w:t xml:space="preserve">târgurilor </w:t>
      </w:r>
      <w:r w:rsidR="009D62CE" w:rsidRPr="00316F48">
        <w:rPr>
          <w:b/>
          <w:color w:val="1F497D" w:themeColor="text2"/>
        </w:rPr>
        <w:t xml:space="preserve"> </w:t>
      </w:r>
      <w:r w:rsidRPr="00316F48">
        <w:rPr>
          <w:b/>
          <w:color w:val="1F497D" w:themeColor="text2"/>
        </w:rPr>
        <w:t>locurilor</w:t>
      </w:r>
      <w:r w:rsidR="009D62CE" w:rsidRPr="00316F48">
        <w:rPr>
          <w:b/>
          <w:color w:val="1F497D" w:themeColor="text2"/>
        </w:rPr>
        <w:t xml:space="preserve">  de</w:t>
      </w:r>
      <w:r w:rsidR="00262679" w:rsidRPr="00316F48">
        <w:rPr>
          <w:b/>
          <w:color w:val="1F497D" w:themeColor="text2"/>
        </w:rPr>
        <w:t xml:space="preserve"> </w:t>
      </w:r>
      <w:r w:rsidR="005D46CA" w:rsidRPr="00316F48">
        <w:rPr>
          <w:b/>
          <w:color w:val="1F497D" w:themeColor="text2"/>
          <w:lang w:val="fr-FR"/>
        </w:rPr>
        <w:t>m</w:t>
      </w:r>
      <w:r w:rsidR="000E65A4" w:rsidRPr="00316F48">
        <w:rPr>
          <w:b/>
          <w:color w:val="1F497D" w:themeColor="text2"/>
          <w:lang w:val="fr-FR"/>
        </w:rPr>
        <w:t>uncă</w:t>
      </w:r>
      <w:r w:rsidR="005F6EA0" w:rsidRPr="00316F48">
        <w:rPr>
          <w:b/>
          <w:color w:val="1F497D" w:themeColor="text2"/>
          <w:lang w:val="fr-FR"/>
        </w:rPr>
        <w:t xml:space="preserve">. </w:t>
      </w:r>
      <w:r w:rsidR="005F6EA0" w:rsidRPr="00316F48">
        <w:rPr>
          <w:color w:val="1F497D" w:themeColor="text2"/>
          <w:lang w:val="fr-FR"/>
        </w:rPr>
        <w:t>Astfel,</w:t>
      </w:r>
      <w:r w:rsidR="005F6EA0" w:rsidRPr="00316F48">
        <w:rPr>
          <w:b/>
          <w:color w:val="1F497D" w:themeColor="text2"/>
          <w:lang w:val="fr-FR"/>
        </w:rPr>
        <w:t xml:space="preserve"> </w:t>
      </w:r>
      <w:r w:rsidR="005F6EA0" w:rsidRPr="00316F48">
        <w:rPr>
          <w:color w:val="1F497D" w:themeColor="text2"/>
          <w:lang w:val="fr-FR"/>
        </w:rPr>
        <w:t>p</w:t>
      </w:r>
      <w:r w:rsidRPr="00316F48">
        <w:rPr>
          <w:rStyle w:val="usercontent"/>
          <w:color w:val="1F497D" w:themeColor="text2"/>
          <w:lang w:val="fr-FR"/>
        </w:rPr>
        <w:t xml:space="preserve">e parcursul anului </w:t>
      </w:r>
      <w:r w:rsidRPr="00316F48">
        <w:rPr>
          <w:color w:val="1F497D" w:themeColor="text2"/>
          <w:lang w:val="fr-FR"/>
        </w:rPr>
        <w:t xml:space="preserve">au fost organizate </w:t>
      </w:r>
      <w:r w:rsidR="00316F48" w:rsidRPr="00316F48">
        <w:rPr>
          <w:b/>
          <w:color w:val="1F497D" w:themeColor="text2"/>
          <w:lang w:val="fr-FR"/>
        </w:rPr>
        <w:t>62</w:t>
      </w:r>
      <w:r w:rsidRPr="00316F48">
        <w:rPr>
          <w:b/>
          <w:color w:val="C00000"/>
          <w:lang w:val="fr-FR"/>
        </w:rPr>
        <w:t xml:space="preserve"> </w:t>
      </w:r>
      <w:r w:rsidRPr="00316F48">
        <w:rPr>
          <w:b/>
          <w:color w:val="1F497D" w:themeColor="text2"/>
          <w:lang w:val="fr-FR"/>
        </w:rPr>
        <w:t>târguri  şi</w:t>
      </w:r>
      <w:r w:rsidRPr="00316F48">
        <w:rPr>
          <w:b/>
          <w:color w:val="1F497D" w:themeColor="text2"/>
          <w:szCs w:val="28"/>
          <w:lang w:val="fr-FR"/>
        </w:rPr>
        <w:t xml:space="preserve"> mini </w:t>
      </w:r>
      <w:r w:rsidR="008875EE" w:rsidRPr="00316F48">
        <w:rPr>
          <w:b/>
          <w:color w:val="1F497D" w:themeColor="text2"/>
          <w:szCs w:val="28"/>
          <w:lang w:val="fr-FR"/>
        </w:rPr>
        <w:t>–</w:t>
      </w:r>
      <w:r w:rsidRPr="00316F48">
        <w:rPr>
          <w:b/>
          <w:color w:val="1F497D" w:themeColor="text2"/>
          <w:szCs w:val="28"/>
          <w:lang w:val="fr-FR"/>
        </w:rPr>
        <w:t xml:space="preserve"> târguri</w:t>
      </w:r>
      <w:r w:rsidR="008875EE" w:rsidRPr="00316F48">
        <w:rPr>
          <w:b/>
          <w:color w:val="1F497D" w:themeColor="text2"/>
          <w:szCs w:val="28"/>
          <w:lang w:val="fr-FR"/>
        </w:rPr>
        <w:t xml:space="preserve"> </w:t>
      </w:r>
      <w:r w:rsidRPr="00316F48">
        <w:rPr>
          <w:b/>
          <w:color w:val="1F497D" w:themeColor="text2"/>
          <w:szCs w:val="28"/>
          <w:lang w:val="fr-FR"/>
        </w:rPr>
        <w:t xml:space="preserve">  </w:t>
      </w:r>
      <w:r w:rsidRPr="00316F48">
        <w:rPr>
          <w:color w:val="1F497D" w:themeColor="text2"/>
          <w:szCs w:val="28"/>
          <w:lang w:val="fr-FR"/>
        </w:rPr>
        <w:t>ale</w:t>
      </w:r>
      <w:r w:rsidR="008875EE" w:rsidRPr="00316F48">
        <w:rPr>
          <w:color w:val="1F497D" w:themeColor="text2"/>
          <w:szCs w:val="28"/>
          <w:lang w:val="fr-FR"/>
        </w:rPr>
        <w:t xml:space="preserve"> </w:t>
      </w:r>
      <w:r w:rsidRPr="00316F48">
        <w:rPr>
          <w:color w:val="1F497D" w:themeColor="text2"/>
          <w:szCs w:val="28"/>
          <w:lang w:val="fr-FR"/>
        </w:rPr>
        <w:t xml:space="preserve"> </w:t>
      </w:r>
      <w:r w:rsidR="00B4579A" w:rsidRPr="00316F48">
        <w:rPr>
          <w:color w:val="1F497D" w:themeColor="text2"/>
          <w:szCs w:val="28"/>
          <w:lang w:val="fr-FR"/>
        </w:rPr>
        <w:t>locurilor</w:t>
      </w:r>
      <w:r w:rsidR="008875EE" w:rsidRPr="00316F48">
        <w:rPr>
          <w:color w:val="1F497D" w:themeColor="text2"/>
          <w:szCs w:val="28"/>
          <w:lang w:val="fr-FR"/>
        </w:rPr>
        <w:t xml:space="preserve"> </w:t>
      </w:r>
      <w:r w:rsidR="00B4579A" w:rsidRPr="00316F48">
        <w:rPr>
          <w:color w:val="1F497D" w:themeColor="text2"/>
          <w:szCs w:val="28"/>
          <w:lang w:val="fr-FR"/>
        </w:rPr>
        <w:t xml:space="preserve"> de </w:t>
      </w:r>
      <w:r w:rsidR="008875EE" w:rsidRPr="00316F48">
        <w:rPr>
          <w:color w:val="1F497D" w:themeColor="text2"/>
          <w:szCs w:val="28"/>
          <w:lang w:val="fr-FR"/>
        </w:rPr>
        <w:t xml:space="preserve"> </w:t>
      </w:r>
      <w:r w:rsidR="00A57836" w:rsidRPr="00316F48">
        <w:rPr>
          <w:color w:val="1F497D" w:themeColor="text2"/>
          <w:szCs w:val="28"/>
          <w:lang w:val="fr-FR"/>
        </w:rPr>
        <w:t>muncă,</w:t>
      </w:r>
      <w:r w:rsidR="008875EE" w:rsidRPr="00316F48">
        <w:rPr>
          <w:color w:val="1F497D" w:themeColor="text2"/>
          <w:szCs w:val="28"/>
          <w:lang w:val="fr-FR"/>
        </w:rPr>
        <w:t xml:space="preserve"> </w:t>
      </w:r>
      <w:r w:rsidR="00A57836" w:rsidRPr="00316F48">
        <w:rPr>
          <w:color w:val="1F497D" w:themeColor="text2"/>
          <w:szCs w:val="28"/>
          <w:lang w:val="fr-FR"/>
        </w:rPr>
        <w:t xml:space="preserve"> î</w:t>
      </w:r>
      <w:r w:rsidR="00A57836" w:rsidRPr="00316F48">
        <w:rPr>
          <w:color w:val="1F497D" w:themeColor="text2"/>
          <w:lang w:val="fr-FR"/>
        </w:rPr>
        <w:t xml:space="preserve">n </w:t>
      </w:r>
      <w:r w:rsidR="008875EE" w:rsidRPr="00316F48">
        <w:rPr>
          <w:color w:val="1F497D" w:themeColor="text2"/>
          <w:lang w:val="fr-FR"/>
        </w:rPr>
        <w:t xml:space="preserve"> </w:t>
      </w:r>
      <w:r w:rsidR="00A57836" w:rsidRPr="00316F48">
        <w:rPr>
          <w:color w:val="1F497D" w:themeColor="text2"/>
          <w:lang w:val="fr-FR"/>
        </w:rPr>
        <w:t xml:space="preserve">rezultatul </w:t>
      </w:r>
      <w:r w:rsidR="008875EE" w:rsidRPr="00316F48">
        <w:rPr>
          <w:color w:val="1F497D" w:themeColor="text2"/>
          <w:lang w:val="fr-FR"/>
        </w:rPr>
        <w:t xml:space="preserve"> </w:t>
      </w:r>
      <w:r w:rsidR="00A57836" w:rsidRPr="00316F48">
        <w:rPr>
          <w:color w:val="1F497D" w:themeColor="text2"/>
          <w:lang w:val="fr-FR"/>
        </w:rPr>
        <w:t xml:space="preserve">cărora </w:t>
      </w:r>
      <w:r w:rsidR="008875EE" w:rsidRPr="00316F48">
        <w:rPr>
          <w:color w:val="1F497D" w:themeColor="text2"/>
          <w:lang w:val="fr-FR"/>
        </w:rPr>
        <w:t xml:space="preserve"> </w:t>
      </w:r>
      <w:r w:rsidR="00A57836" w:rsidRPr="00316F48">
        <w:rPr>
          <w:color w:val="1F497D" w:themeColor="text2"/>
          <w:lang w:val="fr-FR"/>
        </w:rPr>
        <w:t xml:space="preserve">au </w:t>
      </w:r>
      <w:r w:rsidR="008875EE" w:rsidRPr="00316F48">
        <w:rPr>
          <w:color w:val="1F497D" w:themeColor="text2"/>
          <w:lang w:val="fr-FR"/>
        </w:rPr>
        <w:t xml:space="preserve"> </w:t>
      </w:r>
      <w:r w:rsidR="00A57836" w:rsidRPr="00316F48">
        <w:rPr>
          <w:color w:val="1F497D" w:themeColor="text2"/>
          <w:lang w:val="fr-FR"/>
        </w:rPr>
        <w:t>fost</w:t>
      </w:r>
      <w:r w:rsidR="008875EE" w:rsidRPr="00316F48">
        <w:rPr>
          <w:color w:val="1F497D" w:themeColor="text2"/>
          <w:lang w:val="fr-FR"/>
        </w:rPr>
        <w:t xml:space="preserve"> </w:t>
      </w:r>
      <w:r w:rsidR="00A57836" w:rsidRPr="00316F48">
        <w:rPr>
          <w:color w:val="1F497D" w:themeColor="text2"/>
          <w:lang w:val="fr-FR"/>
        </w:rPr>
        <w:t xml:space="preserve"> </w:t>
      </w:r>
      <w:r w:rsidR="000E65A4" w:rsidRPr="00316F48">
        <w:rPr>
          <w:color w:val="1F497D" w:themeColor="text2"/>
          <w:lang w:val="fr-FR"/>
        </w:rPr>
        <w:t>angajate</w:t>
      </w:r>
      <w:r w:rsidR="008875EE" w:rsidRPr="00316F48">
        <w:rPr>
          <w:color w:val="1F497D" w:themeColor="text2"/>
          <w:lang w:val="fr-FR"/>
        </w:rPr>
        <w:t xml:space="preserve"> </w:t>
      </w:r>
      <w:r w:rsidR="000E65A4" w:rsidRPr="00316F48">
        <w:rPr>
          <w:color w:val="1F497D" w:themeColor="text2"/>
          <w:lang w:val="fr-FR"/>
        </w:rPr>
        <w:t xml:space="preserve"> cca</w:t>
      </w:r>
      <w:r w:rsidR="008875EE" w:rsidRPr="00316F48">
        <w:rPr>
          <w:color w:val="1F497D" w:themeColor="text2"/>
          <w:lang w:val="fr-FR"/>
        </w:rPr>
        <w:t xml:space="preserve"> </w:t>
      </w:r>
      <w:r w:rsidR="000E65A4" w:rsidRPr="00316F48">
        <w:rPr>
          <w:color w:val="1F497D" w:themeColor="text2"/>
          <w:lang w:val="fr-FR"/>
        </w:rPr>
        <w:t xml:space="preserve"> </w:t>
      </w:r>
      <w:r w:rsidR="00316F48" w:rsidRPr="00316F48">
        <w:rPr>
          <w:b/>
          <w:color w:val="1F497D" w:themeColor="text2"/>
          <w:lang w:val="fr-FR"/>
        </w:rPr>
        <w:t>19</w:t>
      </w:r>
      <w:r w:rsidR="000E65A4" w:rsidRPr="00316F48">
        <w:rPr>
          <w:b/>
          <w:color w:val="1F497D" w:themeColor="text2"/>
          <w:lang w:val="fr-FR"/>
        </w:rPr>
        <w:t>%</w:t>
      </w:r>
      <w:r w:rsidR="000E65A4" w:rsidRPr="00316F48">
        <w:rPr>
          <w:color w:val="1F497D" w:themeColor="text2"/>
          <w:lang w:val="fr-FR"/>
        </w:rPr>
        <w:t xml:space="preserve"> </w:t>
      </w:r>
      <w:r w:rsidR="008875EE" w:rsidRPr="00316F48">
        <w:rPr>
          <w:color w:val="1F497D" w:themeColor="text2"/>
          <w:lang w:val="fr-FR"/>
        </w:rPr>
        <w:t xml:space="preserve"> </w:t>
      </w:r>
      <w:r w:rsidR="000E65A4" w:rsidRPr="00316F48">
        <w:rPr>
          <w:color w:val="1F497D" w:themeColor="text2"/>
          <w:lang w:val="fr-FR"/>
        </w:rPr>
        <w:t>din</w:t>
      </w:r>
      <w:r w:rsidR="008875EE" w:rsidRPr="00316F48">
        <w:rPr>
          <w:color w:val="1F497D" w:themeColor="text2"/>
          <w:lang w:val="fr-FR"/>
        </w:rPr>
        <w:t xml:space="preserve">  </w:t>
      </w:r>
      <w:r w:rsidR="000E65A4" w:rsidRPr="00316F48">
        <w:rPr>
          <w:color w:val="1F497D" w:themeColor="text2"/>
          <w:lang w:val="fr-FR"/>
        </w:rPr>
        <w:t xml:space="preserve"> </w:t>
      </w:r>
      <w:r w:rsidR="004E1914" w:rsidRPr="00316F48">
        <w:rPr>
          <w:color w:val="1F497D" w:themeColor="text2"/>
          <w:lang w:val="fr-FR"/>
        </w:rPr>
        <w:t>numărul</w:t>
      </w:r>
      <w:r w:rsidR="005F6EA0" w:rsidRPr="00316F48">
        <w:rPr>
          <w:color w:val="1F497D" w:themeColor="text2"/>
          <w:lang w:val="fr-FR"/>
        </w:rPr>
        <w:t xml:space="preserve"> persoanelor</w:t>
      </w:r>
      <w:r w:rsidR="000065E9">
        <w:rPr>
          <w:color w:val="1F497D" w:themeColor="text2"/>
          <w:lang w:val="fr-FR"/>
        </w:rPr>
        <w:t xml:space="preserve"> participante.</w:t>
      </w:r>
    </w:p>
    <w:p w:rsidR="00EA5A23" w:rsidRDefault="00E31E10" w:rsidP="00E31E10">
      <w:pPr>
        <w:tabs>
          <w:tab w:val="left" w:pos="7905"/>
        </w:tabs>
        <w:jc w:val="both"/>
        <w:rPr>
          <w:color w:val="1F497D" w:themeColor="text2"/>
          <w:lang w:val="en-US"/>
        </w:rPr>
      </w:pPr>
      <w:r>
        <w:rPr>
          <w:color w:val="1F497D" w:themeColor="text2"/>
          <w:lang w:val="ro-MO"/>
        </w:rPr>
        <w:t xml:space="preserve">           </w:t>
      </w:r>
      <w:r w:rsidR="001303F9" w:rsidRPr="002A5999">
        <w:rPr>
          <w:color w:val="1F497D" w:themeColor="text2"/>
          <w:lang w:val="ro-MO"/>
        </w:rPr>
        <w:t xml:space="preserve">Pot fi menţionate: Târgul Locurilor de Muncă în cadrul Expoziţiei Naţionale „Fabricat în Moldova - Fabricat pentru tine” și </w:t>
      </w:r>
      <w:r w:rsidR="001303F9" w:rsidRPr="002A5999">
        <w:rPr>
          <w:color w:val="1F497D" w:themeColor="text2"/>
          <w:lang w:val="en-US"/>
        </w:rPr>
        <w:t xml:space="preserve">Târgul locurilor de muncă pentru Tineret în cadrul Forului meseriilor/profesiilor. </w:t>
      </w:r>
      <w:r w:rsidR="001303F9">
        <w:rPr>
          <w:color w:val="1F497D" w:themeColor="text2"/>
          <w:shd w:val="clear" w:color="auto" w:fill="FFFFFF"/>
          <w:lang w:val="en-US"/>
        </w:rPr>
        <w:t>Acesta din urmă a fost</w:t>
      </w:r>
      <w:r w:rsidR="001303F9" w:rsidRPr="002A5999">
        <w:rPr>
          <w:color w:val="1F497D" w:themeColor="text2"/>
          <w:shd w:val="clear" w:color="auto" w:fill="FFFFFF"/>
          <w:lang w:val="en-US"/>
        </w:rPr>
        <w:t xml:space="preserve"> destinat </w:t>
      </w:r>
      <w:r w:rsidR="001303F9">
        <w:rPr>
          <w:color w:val="1F497D" w:themeColor="text2"/>
          <w:shd w:val="clear" w:color="auto" w:fill="FFFFFF"/>
          <w:lang w:val="en-US"/>
        </w:rPr>
        <w:t xml:space="preserve">în deosebi, </w:t>
      </w:r>
      <w:r w:rsidR="001303F9" w:rsidRPr="002A5999">
        <w:rPr>
          <w:color w:val="1F497D" w:themeColor="text2"/>
          <w:shd w:val="clear" w:color="auto" w:fill="FFFFFF"/>
          <w:lang w:val="en-US"/>
        </w:rPr>
        <w:t xml:space="preserve">absolvenților liceelor și gimnaziilor, tinerilor care își caută primul </w:t>
      </w:r>
      <w:r w:rsidR="001303F9">
        <w:rPr>
          <w:color w:val="1F497D" w:themeColor="text2"/>
          <w:shd w:val="clear" w:color="auto" w:fill="FFFFFF"/>
          <w:lang w:val="en-US"/>
        </w:rPr>
        <w:t>loc de muncă</w:t>
      </w:r>
      <w:r w:rsidR="001303F9" w:rsidRPr="002A5999">
        <w:rPr>
          <w:color w:val="1F497D" w:themeColor="text2"/>
          <w:shd w:val="clear" w:color="auto" w:fill="FFFFFF"/>
          <w:lang w:val="en-US"/>
        </w:rPr>
        <w:t>,</w:t>
      </w:r>
      <w:r w:rsidR="001303F9">
        <w:rPr>
          <w:color w:val="1F497D" w:themeColor="text2"/>
          <w:shd w:val="clear" w:color="auto" w:fill="FFFFFF"/>
          <w:lang w:val="en-US"/>
        </w:rPr>
        <w:t xml:space="preserve"> dar</w:t>
      </w:r>
      <w:r w:rsidR="001303F9" w:rsidRPr="002A5999">
        <w:rPr>
          <w:color w:val="1F497D" w:themeColor="text2"/>
          <w:shd w:val="clear" w:color="auto" w:fill="FFFFFF"/>
          <w:lang w:val="en-US"/>
        </w:rPr>
        <w:t xml:space="preserve"> și șomerilor </w:t>
      </w:r>
      <w:r w:rsidR="001303F9">
        <w:rPr>
          <w:color w:val="1F497D" w:themeColor="text2"/>
          <w:shd w:val="clear" w:color="auto" w:fill="FFFFFF"/>
          <w:lang w:val="en-US"/>
        </w:rPr>
        <w:t xml:space="preserve">sau </w:t>
      </w:r>
      <w:r w:rsidR="001303F9" w:rsidRPr="002A5999">
        <w:rPr>
          <w:color w:val="1F497D" w:themeColor="text2"/>
          <w:shd w:val="clear" w:color="auto" w:fill="FFFFFF"/>
          <w:lang w:val="en-US"/>
        </w:rPr>
        <w:t>persoanelor angajate</w:t>
      </w:r>
      <w:r w:rsidR="001303F9">
        <w:rPr>
          <w:color w:val="1F497D" w:themeColor="text2"/>
          <w:shd w:val="clear" w:color="auto" w:fill="FFFFFF"/>
          <w:lang w:val="en-US"/>
        </w:rPr>
        <w:t>,</w:t>
      </w:r>
      <w:r w:rsidR="001303F9" w:rsidRPr="002A5999">
        <w:rPr>
          <w:color w:val="1F497D" w:themeColor="text2"/>
          <w:shd w:val="clear" w:color="auto" w:fill="FFFFFF"/>
          <w:lang w:val="en-US"/>
        </w:rPr>
        <w:t xml:space="preserve"> care doresc</w:t>
      </w:r>
      <w:r>
        <w:rPr>
          <w:color w:val="1F497D" w:themeColor="text2"/>
          <w:shd w:val="clear" w:color="auto" w:fill="FFFFFF"/>
          <w:lang w:val="en-US"/>
        </w:rPr>
        <w:t xml:space="preserve"> </w:t>
      </w:r>
      <w:r w:rsidR="001908B5" w:rsidRPr="002A5999">
        <w:rPr>
          <w:color w:val="1F497D" w:themeColor="text2"/>
          <w:shd w:val="clear" w:color="auto" w:fill="FFFFFF"/>
          <w:lang w:val="en-US"/>
        </w:rPr>
        <w:t xml:space="preserve">să-și schimbe locul de muncă. </w:t>
      </w:r>
      <w:proofErr w:type="gramStart"/>
      <w:r w:rsidR="001908B5" w:rsidRPr="002A5999">
        <w:rPr>
          <w:color w:val="1F497D" w:themeColor="text2"/>
          <w:lang w:val="en-US"/>
        </w:rPr>
        <w:t>Instituțiile de învățământ profesional tehnice au prezentat informaţii despre profesii</w:t>
      </w:r>
      <w:r w:rsidR="007179C0">
        <w:rPr>
          <w:color w:val="1F497D" w:themeColor="text2"/>
          <w:lang w:val="en-US"/>
        </w:rPr>
        <w:t>/</w:t>
      </w:r>
      <w:r w:rsidR="001908B5" w:rsidRPr="002A5999">
        <w:rPr>
          <w:color w:val="1F497D" w:themeColor="text2"/>
          <w:lang w:val="en-US"/>
        </w:rPr>
        <w:t>meserii.</w:t>
      </w:r>
      <w:proofErr w:type="gramEnd"/>
      <w:r w:rsidR="001908B5" w:rsidRPr="002A5999">
        <w:rPr>
          <w:color w:val="1F497D" w:themeColor="text2"/>
          <w:lang w:val="en-US"/>
        </w:rPr>
        <w:t xml:space="preserve"> </w:t>
      </w:r>
      <w:proofErr w:type="gramStart"/>
      <w:r w:rsidR="001908B5" w:rsidRPr="002A5999">
        <w:rPr>
          <w:color w:val="1F497D" w:themeColor="text2"/>
          <w:lang w:val="en-US"/>
        </w:rPr>
        <w:t>Pe parcursul lunilor mai – iunie, majoritatea agențiilor teritoriale pentru ocuparea forței de muncă au organizat Târguri ale locurilor de muncă pentru tineret</w:t>
      </w:r>
      <w:r w:rsidR="002A5999" w:rsidRPr="002A5999">
        <w:rPr>
          <w:color w:val="1F497D" w:themeColor="text2"/>
          <w:lang w:val="en-US"/>
        </w:rPr>
        <w:t>.</w:t>
      </w:r>
      <w:proofErr w:type="gramEnd"/>
      <w:r w:rsidR="00EA5A23" w:rsidRPr="00EA5A23">
        <w:rPr>
          <w:color w:val="1F497D" w:themeColor="text2"/>
          <w:lang w:val="en-US"/>
        </w:rPr>
        <w:t xml:space="preserve"> </w:t>
      </w:r>
      <w:r w:rsidR="00EA5A23">
        <w:rPr>
          <w:color w:val="1F497D" w:themeColor="text2"/>
          <w:lang w:val="en-US"/>
        </w:rPr>
        <w:t xml:space="preserve">La agențiile Chișinău, Soroca și Cahul cu suportul </w:t>
      </w:r>
      <w:r w:rsidR="00EA5A23" w:rsidRPr="002A5999">
        <w:rPr>
          <w:color w:val="1F497D" w:themeColor="text2"/>
          <w:lang w:val="en-US"/>
        </w:rPr>
        <w:t>Centrul</w:t>
      </w:r>
      <w:r w:rsidR="00EA5A23">
        <w:rPr>
          <w:color w:val="1F497D" w:themeColor="text2"/>
          <w:lang w:val="en-US"/>
        </w:rPr>
        <w:t>ui</w:t>
      </w:r>
      <w:r w:rsidR="00EA5A23" w:rsidRPr="002A5999">
        <w:rPr>
          <w:color w:val="1F497D" w:themeColor="text2"/>
          <w:lang w:val="en-US"/>
        </w:rPr>
        <w:t xml:space="preserve"> pentru Educație Antreprenorială și Asistență în Afaceri  (CEDA) </w:t>
      </w:r>
      <w:r w:rsidR="00EA5A23">
        <w:rPr>
          <w:color w:val="1F497D" w:themeColor="text2"/>
          <w:lang w:val="en-US"/>
        </w:rPr>
        <w:t xml:space="preserve">tinerii </w:t>
      </w:r>
      <w:r w:rsidR="00EA5A23" w:rsidRPr="002A5999">
        <w:rPr>
          <w:color w:val="1F497D" w:themeColor="text2"/>
          <w:lang w:val="en-US"/>
        </w:rPr>
        <w:t>a</w:t>
      </w:r>
      <w:r w:rsidR="00EA5A23">
        <w:rPr>
          <w:color w:val="1F497D" w:themeColor="text2"/>
          <w:lang w:val="en-US"/>
        </w:rPr>
        <w:t xml:space="preserve">u fost </w:t>
      </w:r>
      <w:r w:rsidR="00EA5A23" w:rsidRPr="002A5999">
        <w:rPr>
          <w:color w:val="1F497D" w:themeColor="text2"/>
          <w:lang w:val="en-US"/>
        </w:rPr>
        <w:t>informa</w:t>
      </w:r>
      <w:r w:rsidR="00EA5A23">
        <w:rPr>
          <w:color w:val="1F497D" w:themeColor="text2"/>
          <w:lang w:val="en-US"/>
        </w:rPr>
        <w:t>ți</w:t>
      </w:r>
      <w:r w:rsidR="00EA5A23" w:rsidRPr="002A5999">
        <w:rPr>
          <w:color w:val="1F497D" w:themeColor="text2"/>
          <w:lang w:val="en-US"/>
        </w:rPr>
        <w:t xml:space="preserve">  despre oportunitățile de instruire în domeniul antreprenoriatului și de inițiere a unei afaceri, etc. </w:t>
      </w:r>
      <w:r w:rsidR="00EA5A23">
        <w:rPr>
          <w:color w:val="1F497D" w:themeColor="text2"/>
          <w:lang w:val="en-US"/>
        </w:rPr>
        <w:t>C</w:t>
      </w:r>
      <w:r w:rsidR="001908B5" w:rsidRPr="002A5999">
        <w:rPr>
          <w:color w:val="1F497D" w:themeColor="text2"/>
          <w:lang w:val="en-US"/>
        </w:rPr>
        <w:t>u suportul ANOFM, CEDA</w:t>
      </w:r>
      <w:r w:rsidR="00EA5A23" w:rsidRPr="00EA5A23">
        <w:rPr>
          <w:color w:val="1F497D" w:themeColor="text2"/>
          <w:lang w:val="en-US"/>
        </w:rPr>
        <w:t xml:space="preserve"> </w:t>
      </w:r>
      <w:r w:rsidR="00EA5A23">
        <w:rPr>
          <w:color w:val="1F497D" w:themeColor="text2"/>
          <w:lang w:val="en-US"/>
        </w:rPr>
        <w:t xml:space="preserve">și </w:t>
      </w:r>
      <w:r w:rsidR="00EA5A23" w:rsidRPr="002A5999">
        <w:rPr>
          <w:color w:val="1F497D" w:themeColor="text2"/>
          <w:lang w:val="en-US"/>
        </w:rPr>
        <w:t>ODIMM</w:t>
      </w:r>
      <w:r w:rsidR="001908B5" w:rsidRPr="002A5999">
        <w:rPr>
          <w:color w:val="1F497D" w:themeColor="text2"/>
          <w:lang w:val="en-US"/>
        </w:rPr>
        <w:t xml:space="preserve"> s-au desfășurat </w:t>
      </w:r>
      <w:proofErr w:type="gramStart"/>
      <w:r w:rsidR="001908B5" w:rsidRPr="002A5999">
        <w:rPr>
          <w:color w:val="1F497D" w:themeColor="text2"/>
          <w:lang w:val="en-US"/>
        </w:rPr>
        <w:t>un</w:t>
      </w:r>
      <w:proofErr w:type="gramEnd"/>
      <w:r w:rsidR="001908B5" w:rsidRPr="002A5999">
        <w:rPr>
          <w:color w:val="1F497D" w:themeColor="text2"/>
          <w:lang w:val="en-US"/>
        </w:rPr>
        <w:t xml:space="preserve"> șir de seminare</w:t>
      </w:r>
      <w:r w:rsidR="002A5999" w:rsidRPr="002A5999">
        <w:rPr>
          <w:color w:val="1F497D" w:themeColor="text2"/>
          <w:lang w:val="en-US"/>
        </w:rPr>
        <w:t xml:space="preserve"> privind g</w:t>
      </w:r>
      <w:r w:rsidR="001908B5" w:rsidRPr="002A5999">
        <w:rPr>
          <w:color w:val="1F497D" w:themeColor="text2"/>
          <w:lang w:val="en-US"/>
        </w:rPr>
        <w:t xml:space="preserve">hidarea în carieră prin utilizarea instrumentelor inovative de informare și căutare a unui loc de muncă. </w:t>
      </w:r>
    </w:p>
    <w:p w:rsidR="00600144" w:rsidRDefault="007179C0" w:rsidP="00E31E10">
      <w:pPr>
        <w:ind w:firstLine="708"/>
        <w:jc w:val="both"/>
        <w:rPr>
          <w:color w:val="1F497D" w:themeColor="text2"/>
        </w:rPr>
      </w:pPr>
      <w:proofErr w:type="gramStart"/>
      <w:r>
        <w:rPr>
          <w:color w:val="1F497D" w:themeColor="text2"/>
          <w:lang w:val="en-US"/>
        </w:rPr>
        <w:t>Pe parcursul anului</w:t>
      </w:r>
      <w:r w:rsidR="001908B5" w:rsidRPr="001908B5">
        <w:rPr>
          <w:color w:val="1F497D" w:themeColor="text2"/>
          <w:lang w:val="en-US"/>
        </w:rPr>
        <w:t xml:space="preserve"> au fost </w:t>
      </w:r>
      <w:r w:rsidR="001908B5" w:rsidRPr="001908B5">
        <w:rPr>
          <w:color w:val="1F497D" w:themeColor="text2"/>
          <w:szCs w:val="28"/>
          <w:lang w:val="en-US"/>
        </w:rPr>
        <w:t>organizate</w:t>
      </w:r>
      <w:r w:rsidR="001908B5" w:rsidRPr="001908B5">
        <w:rPr>
          <w:color w:val="1F497D" w:themeColor="text2"/>
          <w:lang w:val="en-US"/>
        </w:rPr>
        <w:t xml:space="preserve"> </w:t>
      </w:r>
      <w:r w:rsidR="001908B5" w:rsidRPr="001908B5">
        <w:rPr>
          <w:b/>
          <w:color w:val="1F497D" w:themeColor="text2"/>
          <w:szCs w:val="28"/>
          <w:lang w:val="en-US"/>
        </w:rPr>
        <w:t>2</w:t>
      </w:r>
      <w:r w:rsidR="001908B5" w:rsidRPr="001908B5">
        <w:rPr>
          <w:color w:val="1F497D" w:themeColor="text2"/>
          <w:szCs w:val="28"/>
          <w:lang w:val="en-US"/>
        </w:rPr>
        <w:t xml:space="preserve"> ediţii</w:t>
      </w:r>
      <w:r w:rsidR="001908B5" w:rsidRPr="001908B5">
        <w:rPr>
          <w:b/>
          <w:color w:val="1F497D" w:themeColor="text2"/>
          <w:szCs w:val="28"/>
          <w:lang w:val="en-US"/>
        </w:rPr>
        <w:t xml:space="preserve"> ale Târgului on-line, </w:t>
      </w:r>
      <w:r w:rsidR="001908B5" w:rsidRPr="001908B5">
        <w:rPr>
          <w:color w:val="1F497D" w:themeColor="text2"/>
          <w:szCs w:val="28"/>
          <w:lang w:val="en-US"/>
        </w:rPr>
        <w:t xml:space="preserve">la care au fost oferite peste </w:t>
      </w:r>
      <w:r w:rsidR="001908B5" w:rsidRPr="007179C0">
        <w:rPr>
          <w:b/>
          <w:color w:val="1F497D" w:themeColor="text2"/>
          <w:szCs w:val="28"/>
          <w:lang w:val="en-US"/>
        </w:rPr>
        <w:t>6800</w:t>
      </w:r>
      <w:r w:rsidR="001908B5" w:rsidRPr="001908B5">
        <w:rPr>
          <w:color w:val="1F497D" w:themeColor="text2"/>
          <w:szCs w:val="28"/>
          <w:lang w:val="en-US"/>
        </w:rPr>
        <w:t xml:space="preserve"> locuri de muncă vacante de către cca </w:t>
      </w:r>
      <w:r w:rsidR="001908B5" w:rsidRPr="007179C0">
        <w:rPr>
          <w:b/>
          <w:color w:val="1F497D" w:themeColor="text2"/>
          <w:szCs w:val="28"/>
          <w:lang w:val="en-US"/>
        </w:rPr>
        <w:t>300</w:t>
      </w:r>
      <w:r w:rsidR="001908B5" w:rsidRPr="001908B5">
        <w:rPr>
          <w:color w:val="1F497D" w:themeColor="text2"/>
          <w:szCs w:val="28"/>
          <w:lang w:val="en-US"/>
        </w:rPr>
        <w:t xml:space="preserve"> angajatori.</w:t>
      </w:r>
      <w:proofErr w:type="gramEnd"/>
      <w:r w:rsidR="001908B5" w:rsidRPr="001908B5">
        <w:rPr>
          <w:color w:val="1F497D" w:themeColor="text2"/>
          <w:szCs w:val="28"/>
          <w:lang w:val="en-US"/>
        </w:rPr>
        <w:t xml:space="preserve"> </w:t>
      </w:r>
      <w:r w:rsidR="001908B5" w:rsidRPr="000A4E25">
        <w:rPr>
          <w:color w:val="1F497D" w:themeColor="text2"/>
          <w:szCs w:val="28"/>
        </w:rPr>
        <w:t>Platforma</w:t>
      </w:r>
      <w:r w:rsidR="001908B5" w:rsidRPr="000A4E25">
        <w:rPr>
          <w:color w:val="1F497D" w:themeColor="text2"/>
        </w:rPr>
        <w:t xml:space="preserve"> </w:t>
      </w:r>
      <w:hyperlink r:id="rId21" w:history="1">
        <w:r w:rsidR="001908B5" w:rsidRPr="000A4E25">
          <w:rPr>
            <w:rStyle w:val="a7"/>
            <w:b/>
            <w:color w:val="1F497D" w:themeColor="text2"/>
            <w:szCs w:val="28"/>
          </w:rPr>
          <w:t>www.e-angajare.md</w:t>
        </w:r>
      </w:hyperlink>
      <w:r w:rsidR="001908B5">
        <w:t xml:space="preserve"> </w:t>
      </w:r>
      <w:r w:rsidR="001908B5" w:rsidRPr="000A4E25">
        <w:rPr>
          <w:color w:val="1F497D" w:themeColor="text2"/>
          <w:szCs w:val="28"/>
        </w:rPr>
        <w:t xml:space="preserve">a fost </w:t>
      </w:r>
      <w:r w:rsidR="00E41535" w:rsidRPr="000A4E25">
        <w:rPr>
          <w:color w:val="1F497D" w:themeColor="text2"/>
          <w:szCs w:val="28"/>
        </w:rPr>
        <w:t xml:space="preserve">accesată pe parcursul </w:t>
      </w:r>
      <w:r w:rsidR="000065E9" w:rsidRPr="000A4E25">
        <w:rPr>
          <w:color w:val="1F497D" w:themeColor="text2"/>
          <w:szCs w:val="28"/>
        </w:rPr>
        <w:t xml:space="preserve">acestor 2 </w:t>
      </w:r>
      <w:r w:rsidR="00EB42E6" w:rsidRPr="000A4E25">
        <w:rPr>
          <w:color w:val="1F497D" w:themeColor="text2"/>
          <w:szCs w:val="28"/>
        </w:rPr>
        <w:t xml:space="preserve">evenimente de </w:t>
      </w:r>
      <w:r w:rsidR="000A4E25" w:rsidRPr="000A4E25">
        <w:rPr>
          <w:b/>
          <w:color w:val="1F497D" w:themeColor="text2"/>
          <w:szCs w:val="28"/>
        </w:rPr>
        <w:t>3,1</w:t>
      </w:r>
      <w:r w:rsidR="00EB42E6" w:rsidRPr="000A4E25">
        <w:rPr>
          <w:b/>
          <w:color w:val="1F497D" w:themeColor="text2"/>
          <w:szCs w:val="28"/>
        </w:rPr>
        <w:t xml:space="preserve"> mii </w:t>
      </w:r>
      <w:r w:rsidR="00241FF0" w:rsidRPr="000A4E25">
        <w:rPr>
          <w:color w:val="1F497D" w:themeColor="text2"/>
          <w:szCs w:val="28"/>
        </w:rPr>
        <w:t xml:space="preserve">ori, </w:t>
      </w:r>
      <w:r w:rsidR="00057E2E" w:rsidRPr="000A4E25">
        <w:rPr>
          <w:color w:val="1F497D" w:themeColor="text2"/>
          <w:szCs w:val="28"/>
        </w:rPr>
        <w:t xml:space="preserve">de către </w:t>
      </w:r>
      <w:r w:rsidR="000A4E25" w:rsidRPr="000A4E25">
        <w:rPr>
          <w:b/>
          <w:color w:val="1F497D" w:themeColor="text2"/>
          <w:szCs w:val="28"/>
        </w:rPr>
        <w:t>2,5</w:t>
      </w:r>
      <w:r w:rsidR="00057E2E" w:rsidRPr="000A4E25">
        <w:rPr>
          <w:b/>
          <w:color w:val="1F497D" w:themeColor="text2"/>
          <w:szCs w:val="28"/>
        </w:rPr>
        <w:t xml:space="preserve"> mii</w:t>
      </w:r>
      <w:r w:rsidR="00057E2E" w:rsidRPr="000A4E25">
        <w:rPr>
          <w:color w:val="1F497D" w:themeColor="text2"/>
          <w:szCs w:val="28"/>
        </w:rPr>
        <w:t xml:space="preserve"> utilizatori</w:t>
      </w:r>
      <w:r w:rsidR="000A4E25" w:rsidRPr="000A4E25">
        <w:rPr>
          <w:color w:val="1F497D" w:themeColor="text2"/>
          <w:szCs w:val="28"/>
        </w:rPr>
        <w:t>.</w:t>
      </w:r>
      <w:r w:rsidR="000A4E25">
        <w:rPr>
          <w:i/>
          <w:color w:val="1F497D" w:themeColor="text2"/>
          <w:szCs w:val="28"/>
        </w:rPr>
        <w:t xml:space="preserve"> </w:t>
      </w:r>
      <w:r w:rsidR="00935D62" w:rsidRPr="00EB42E6">
        <w:rPr>
          <w:color w:val="1F497D" w:themeColor="text2"/>
        </w:rPr>
        <w:t xml:space="preserve">Toate aceste măsuri de </w:t>
      </w:r>
      <w:r w:rsidR="00812183" w:rsidRPr="00EB42E6">
        <w:rPr>
          <w:color w:val="1F497D" w:themeColor="text2"/>
        </w:rPr>
        <w:t>intermediere</w:t>
      </w:r>
      <w:r w:rsidR="00935D62" w:rsidRPr="00EB42E6">
        <w:rPr>
          <w:color w:val="1F497D" w:themeColor="text2"/>
        </w:rPr>
        <w:t xml:space="preserve">, modernizându-se pe parcursul ultimilor ani sunt binevenite şi au un impact sigur atât pentru persoanele aflate în căutarea unui loc de muncă, cât şi pentru angajatorii de forţă de muncă, orientate spre </w:t>
      </w:r>
      <w:r w:rsidR="00935D62" w:rsidRPr="00EB42E6">
        <w:rPr>
          <w:rStyle w:val="apple-style-span"/>
          <w:color w:val="1F497D" w:themeColor="text2"/>
        </w:rPr>
        <w:t>creştererea</w:t>
      </w:r>
      <w:r w:rsidR="00935D62" w:rsidRPr="00EB42E6">
        <w:rPr>
          <w:color w:val="1F497D" w:themeColor="text2"/>
        </w:rPr>
        <w:t xml:space="preserve"> gradului de ocupare a populaţiei</w:t>
      </w:r>
      <w:r w:rsidR="00AF013C" w:rsidRPr="00EB42E6">
        <w:rPr>
          <w:color w:val="1F497D" w:themeColor="text2"/>
        </w:rPr>
        <w:t>.</w:t>
      </w:r>
      <w:r w:rsidR="00935D62" w:rsidRPr="00EB42E6">
        <w:rPr>
          <w:color w:val="1F497D" w:themeColor="text2"/>
        </w:rPr>
        <w:t xml:space="preserve"> </w:t>
      </w:r>
    </w:p>
    <w:p w:rsidR="009E0AF7" w:rsidRDefault="009E0AF7" w:rsidP="00935D62">
      <w:pPr>
        <w:jc w:val="both"/>
        <w:rPr>
          <w:rStyle w:val="20"/>
          <w:rFonts w:ascii="Times New Roman" w:hAnsi="Times New Roman" w:cs="Times New Roman"/>
          <w:i w:val="0"/>
          <w:color w:val="1F497D" w:themeColor="text2"/>
          <w:sz w:val="24"/>
          <w:szCs w:val="24"/>
          <w:u w:val="single"/>
        </w:rPr>
      </w:pPr>
    </w:p>
    <w:p w:rsidR="000E5CC7" w:rsidRPr="002223EE" w:rsidRDefault="000E5CC7" w:rsidP="000E5CC7">
      <w:pPr>
        <w:jc w:val="both"/>
        <w:rPr>
          <w:iCs/>
          <w:color w:val="1F497D" w:themeColor="text2"/>
        </w:rPr>
      </w:pPr>
      <w:bookmarkStart w:id="8" w:name="_Toc4741271"/>
      <w:r>
        <w:rPr>
          <w:b/>
          <w:bCs/>
          <w:iCs/>
          <w:noProof/>
          <w:color w:val="1F497D" w:themeColor="text2"/>
          <w:u w:val="single"/>
          <w:lang w:val="ru-RU" w:eastAsia="ru-RU"/>
        </w:rPr>
        <w:drawing>
          <wp:anchor distT="0" distB="0" distL="114300" distR="114300" simplePos="0" relativeHeight="251677696" behindDoc="0" locked="0" layoutInCell="1" allowOverlap="1">
            <wp:simplePos x="0" y="0"/>
            <wp:positionH relativeFrom="column">
              <wp:posOffset>4064000</wp:posOffset>
            </wp:positionH>
            <wp:positionV relativeFrom="paragraph">
              <wp:posOffset>204470</wp:posOffset>
            </wp:positionV>
            <wp:extent cx="2070100" cy="1367155"/>
            <wp:effectExtent l="19050" t="0" r="6350" b="0"/>
            <wp:wrapSquare wrapText="bothSides"/>
            <wp:docPr id="63" name="Рисунок 4" descr="http://192.168.0.87:8081/sites/default/files/imagecache/news_front_225x150/20190208_105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92.168.0.87:8081/sites/default/files/imagecache/news_front_225x150/20190208_105627.jpg"/>
                    <pic:cNvPicPr>
                      <a:picLocks noChangeAspect="1" noChangeArrowheads="1"/>
                    </pic:cNvPicPr>
                  </pic:nvPicPr>
                  <pic:blipFill>
                    <a:blip r:embed="rId22" cstate="print"/>
                    <a:srcRect/>
                    <a:stretch>
                      <a:fillRect/>
                    </a:stretch>
                  </pic:blipFill>
                  <pic:spPr bwMode="auto">
                    <a:xfrm>
                      <a:off x="0" y="0"/>
                      <a:ext cx="2070100" cy="1367155"/>
                    </a:xfrm>
                    <a:prstGeom prst="rect">
                      <a:avLst/>
                    </a:prstGeom>
                    <a:noFill/>
                    <a:ln w="9525">
                      <a:noFill/>
                      <a:miter lim="800000"/>
                      <a:headEnd/>
                      <a:tailEnd/>
                    </a:ln>
                  </pic:spPr>
                </pic:pic>
              </a:graphicData>
            </a:graphic>
          </wp:anchor>
        </w:drawing>
      </w:r>
      <w:r w:rsidR="00F44F05" w:rsidRPr="002223EE">
        <w:rPr>
          <w:rStyle w:val="20"/>
          <w:rFonts w:ascii="Times New Roman" w:hAnsi="Times New Roman" w:cs="Times New Roman"/>
          <w:i w:val="0"/>
          <w:color w:val="1F497D" w:themeColor="text2"/>
          <w:sz w:val="24"/>
          <w:szCs w:val="24"/>
          <w:u w:val="single"/>
        </w:rPr>
        <w:t>2.4</w:t>
      </w:r>
      <w:r w:rsidR="00935D62" w:rsidRPr="002223EE">
        <w:rPr>
          <w:rStyle w:val="20"/>
          <w:rFonts w:ascii="Times New Roman" w:hAnsi="Times New Roman" w:cs="Times New Roman"/>
          <w:i w:val="0"/>
          <w:color w:val="1F497D" w:themeColor="text2"/>
          <w:sz w:val="24"/>
          <w:szCs w:val="24"/>
          <w:u w:val="single"/>
        </w:rPr>
        <w:t>.</w:t>
      </w:r>
      <w:r w:rsidR="00AF013C" w:rsidRPr="002223EE">
        <w:rPr>
          <w:rStyle w:val="20"/>
          <w:rFonts w:ascii="Times New Roman" w:hAnsi="Times New Roman" w:cs="Times New Roman"/>
          <w:i w:val="0"/>
          <w:color w:val="1F497D" w:themeColor="text2"/>
          <w:sz w:val="24"/>
          <w:szCs w:val="24"/>
          <w:u w:val="single"/>
        </w:rPr>
        <w:t xml:space="preserve"> </w:t>
      </w:r>
      <w:r w:rsidR="00935D62" w:rsidRPr="002223EE">
        <w:rPr>
          <w:rStyle w:val="20"/>
          <w:rFonts w:ascii="Times New Roman" w:hAnsi="Times New Roman" w:cs="Times New Roman"/>
          <w:i w:val="0"/>
          <w:color w:val="1F497D" w:themeColor="text2"/>
          <w:sz w:val="24"/>
          <w:szCs w:val="24"/>
          <w:u w:val="single"/>
        </w:rPr>
        <w:t>Informare şi consiliere profesională.</w:t>
      </w:r>
      <w:bookmarkEnd w:id="8"/>
      <w:r w:rsidR="00935D62" w:rsidRPr="002223EE">
        <w:rPr>
          <w:b/>
          <w:color w:val="1F497D" w:themeColor="text2"/>
        </w:rPr>
        <w:t xml:space="preserve"> </w:t>
      </w:r>
      <w:r w:rsidR="00935D62" w:rsidRPr="002223EE">
        <w:rPr>
          <w:color w:val="1F497D" w:themeColor="text2"/>
        </w:rPr>
        <w:t>Informarea şi consilierea profesională</w:t>
      </w:r>
      <w:r w:rsidR="00935D62" w:rsidRPr="002223EE">
        <w:rPr>
          <w:color w:val="1F497D" w:themeColor="text2"/>
          <w:lang w:val="en-US"/>
        </w:rPr>
        <w:t xml:space="preserve"> </w:t>
      </w:r>
      <w:r w:rsidR="007179C0" w:rsidRPr="002223EE">
        <w:rPr>
          <w:color w:val="1F497D" w:themeColor="text2"/>
          <w:lang w:val="en-US"/>
        </w:rPr>
        <w:t xml:space="preserve">contribuie la </w:t>
      </w:r>
      <w:r w:rsidRPr="002223EE">
        <w:rPr>
          <w:color w:val="1F497D" w:themeColor="text2"/>
          <w:lang w:val="en-US"/>
        </w:rPr>
        <w:t xml:space="preserve">sporirea şanselor de a găsi un loc de muncă corespunzător aspiraţiilor şi pregătirii profesionale. </w:t>
      </w:r>
      <w:r w:rsidRPr="002223EE">
        <w:rPr>
          <w:iCs/>
          <w:color w:val="1F497D" w:themeColor="text2"/>
        </w:rPr>
        <w:t>Pe parcursul anului 2018 a</w:t>
      </w:r>
      <w:r w:rsidRPr="002223EE">
        <w:rPr>
          <w:color w:val="1F497D" w:themeColor="text2"/>
          <w:lang w:val="en-US"/>
        </w:rPr>
        <w:t>u fost acordate</w:t>
      </w:r>
      <w:r w:rsidRPr="002223EE">
        <w:rPr>
          <w:color w:val="1F497D" w:themeColor="text2"/>
        </w:rPr>
        <w:t xml:space="preserve"> </w:t>
      </w:r>
      <w:r w:rsidRPr="002223EE">
        <w:rPr>
          <w:color w:val="1F497D" w:themeColor="text2"/>
          <w:lang w:val="en-US"/>
        </w:rPr>
        <w:t>servicii de</w:t>
      </w:r>
      <w:r w:rsidRPr="002223EE">
        <w:rPr>
          <w:color w:val="1F497D" w:themeColor="text2"/>
        </w:rPr>
        <w:t xml:space="preserve"> </w:t>
      </w:r>
      <w:r w:rsidRPr="002223EE">
        <w:rPr>
          <w:color w:val="1F497D" w:themeColor="text2"/>
          <w:lang w:val="en-US"/>
        </w:rPr>
        <w:t xml:space="preserve"> informare</w:t>
      </w:r>
      <w:r w:rsidRPr="002223EE">
        <w:rPr>
          <w:color w:val="1F497D" w:themeColor="text2"/>
        </w:rPr>
        <w:t xml:space="preserve"> </w:t>
      </w:r>
      <w:r w:rsidRPr="002223EE">
        <w:rPr>
          <w:color w:val="1F497D" w:themeColor="text2"/>
          <w:lang w:val="en-US"/>
        </w:rPr>
        <w:t>şi</w:t>
      </w:r>
      <w:r w:rsidRPr="002223EE">
        <w:rPr>
          <w:iCs/>
          <w:color w:val="1F497D" w:themeColor="text2"/>
        </w:rPr>
        <w:t xml:space="preserve"> </w:t>
      </w:r>
      <w:r w:rsidRPr="002223EE">
        <w:rPr>
          <w:color w:val="1F497D" w:themeColor="text2"/>
        </w:rPr>
        <w:t xml:space="preserve">consiliere profesională pentru </w:t>
      </w:r>
      <w:r w:rsidRPr="002223EE">
        <w:rPr>
          <w:b/>
          <w:color w:val="1F497D" w:themeColor="text2"/>
        </w:rPr>
        <w:t>77,7 mii</w:t>
      </w:r>
      <w:r w:rsidRPr="002223EE">
        <w:rPr>
          <w:color w:val="1F497D" w:themeColor="text2"/>
        </w:rPr>
        <w:t xml:space="preserve"> </w:t>
      </w:r>
      <w:r w:rsidRPr="002223EE">
        <w:rPr>
          <w:iCs/>
          <w:color w:val="1F497D" w:themeColor="text2"/>
        </w:rPr>
        <w:t>persoane, din care:</w:t>
      </w:r>
    </w:p>
    <w:p w:rsidR="000E5CC7" w:rsidRPr="00051EBE" w:rsidRDefault="000E5CC7" w:rsidP="000E5CC7">
      <w:pPr>
        <w:pStyle w:val="ad"/>
        <w:numPr>
          <w:ilvl w:val="0"/>
          <w:numId w:val="13"/>
        </w:numPr>
        <w:ind w:left="426" w:hanging="426"/>
        <w:jc w:val="both"/>
        <w:rPr>
          <w:color w:val="1F497D" w:themeColor="text2"/>
          <w:lang w:val="en-US"/>
        </w:rPr>
      </w:pPr>
      <w:r w:rsidRPr="002223EE">
        <w:rPr>
          <w:b/>
          <w:color w:val="1F497D" w:themeColor="text2"/>
        </w:rPr>
        <w:t>52,8 mii</w:t>
      </w:r>
      <w:r w:rsidRPr="002223EE">
        <w:rPr>
          <w:color w:val="1F497D" w:themeColor="text2"/>
        </w:rPr>
        <w:t xml:space="preserve"> persoane</w:t>
      </w:r>
      <w:r w:rsidRPr="002223EE">
        <w:rPr>
          <w:iCs/>
          <w:color w:val="1F497D" w:themeColor="text2"/>
        </w:rPr>
        <w:t xml:space="preserve"> au fost cu statut de şomer; </w:t>
      </w:r>
    </w:p>
    <w:p w:rsidR="000E5CC7" w:rsidRPr="002223EE" w:rsidRDefault="000E5CC7" w:rsidP="00CD047A">
      <w:pPr>
        <w:pStyle w:val="ad"/>
        <w:numPr>
          <w:ilvl w:val="0"/>
          <w:numId w:val="13"/>
        </w:numPr>
        <w:tabs>
          <w:tab w:val="left" w:pos="450"/>
        </w:tabs>
        <w:ind w:left="0" w:firstLine="0"/>
        <w:jc w:val="both"/>
        <w:rPr>
          <w:color w:val="1F497D" w:themeColor="text2"/>
          <w:lang w:val="en-US"/>
        </w:rPr>
      </w:pPr>
      <w:r w:rsidRPr="002223EE">
        <w:rPr>
          <w:b/>
          <w:iCs/>
          <w:color w:val="1F497D" w:themeColor="text2"/>
        </w:rPr>
        <w:t>30</w:t>
      </w:r>
      <w:r w:rsidRPr="002223EE">
        <w:rPr>
          <w:iCs/>
          <w:color w:val="1F497D" w:themeColor="text2"/>
        </w:rPr>
        <w:t xml:space="preserve">% </w:t>
      </w:r>
      <w:r w:rsidRPr="002223EE">
        <w:rPr>
          <w:color w:val="1F497D" w:themeColor="text2"/>
          <w:lang w:val="fr-FR"/>
        </w:rPr>
        <w:t>–</w:t>
      </w:r>
      <w:r w:rsidRPr="002223EE">
        <w:rPr>
          <w:iCs/>
          <w:color w:val="1F497D" w:themeColor="text2"/>
        </w:rPr>
        <w:t xml:space="preserve"> persoane cu vârsta cuprinsă între 16-29 ani;</w:t>
      </w:r>
    </w:p>
    <w:p w:rsidR="000065E9" w:rsidRPr="000065E9" w:rsidRDefault="000065E9" w:rsidP="000E5CC7">
      <w:pPr>
        <w:pStyle w:val="ad"/>
        <w:numPr>
          <w:ilvl w:val="0"/>
          <w:numId w:val="13"/>
        </w:numPr>
        <w:ind w:left="426" w:hanging="426"/>
        <w:jc w:val="both"/>
        <w:rPr>
          <w:iCs/>
          <w:color w:val="1F497D" w:themeColor="text2"/>
        </w:rPr>
      </w:pPr>
      <w:r w:rsidRPr="002223EE">
        <w:rPr>
          <w:b/>
          <w:iCs/>
          <w:color w:val="1F497D" w:themeColor="text2"/>
        </w:rPr>
        <w:t>46</w:t>
      </w:r>
      <w:r w:rsidRPr="002223EE">
        <w:rPr>
          <w:iCs/>
          <w:color w:val="1F497D" w:themeColor="text2"/>
        </w:rPr>
        <w:t>% au constituit femeile;</w:t>
      </w:r>
    </w:p>
    <w:p w:rsidR="00D8080C" w:rsidRPr="002223EE" w:rsidRDefault="00F33160" w:rsidP="00837308">
      <w:pPr>
        <w:pStyle w:val="ad"/>
        <w:numPr>
          <w:ilvl w:val="0"/>
          <w:numId w:val="13"/>
        </w:numPr>
        <w:ind w:left="426" w:hanging="426"/>
        <w:jc w:val="both"/>
        <w:rPr>
          <w:iCs/>
          <w:color w:val="1F497D" w:themeColor="text2"/>
        </w:rPr>
      </w:pPr>
      <w:r>
        <w:rPr>
          <w:b/>
          <w:iCs/>
          <w:color w:val="1F497D" w:themeColor="text2"/>
        </w:rPr>
        <w:t>2</w:t>
      </w:r>
      <w:r w:rsidR="002F74CB" w:rsidRPr="002223EE">
        <w:rPr>
          <w:iCs/>
          <w:color w:val="1F497D" w:themeColor="text2"/>
        </w:rPr>
        <w:t xml:space="preserve">% </w:t>
      </w:r>
      <w:r w:rsidR="002F74CB" w:rsidRPr="002223EE">
        <w:rPr>
          <w:color w:val="1F497D" w:themeColor="text2"/>
          <w:lang w:val="fr-FR"/>
        </w:rPr>
        <w:t>–</w:t>
      </w:r>
      <w:r w:rsidR="002F74CB" w:rsidRPr="002223EE">
        <w:rPr>
          <w:iCs/>
          <w:color w:val="1F497D" w:themeColor="text2"/>
        </w:rPr>
        <w:t xml:space="preserve"> persoane cu dizabilități</w:t>
      </w:r>
      <w:r w:rsidR="00D8080C" w:rsidRPr="002223EE">
        <w:rPr>
          <w:iCs/>
          <w:color w:val="1F497D" w:themeColor="text2"/>
        </w:rPr>
        <w:t>;</w:t>
      </w:r>
    </w:p>
    <w:p w:rsidR="00D8080C" w:rsidRPr="002223EE" w:rsidRDefault="002223EE" w:rsidP="00837308">
      <w:pPr>
        <w:pStyle w:val="ad"/>
        <w:numPr>
          <w:ilvl w:val="0"/>
          <w:numId w:val="13"/>
        </w:numPr>
        <w:ind w:left="426" w:hanging="426"/>
        <w:jc w:val="both"/>
        <w:rPr>
          <w:iCs/>
          <w:color w:val="1F497D" w:themeColor="text2"/>
        </w:rPr>
      </w:pPr>
      <w:r w:rsidRPr="002223EE">
        <w:rPr>
          <w:b/>
          <w:iCs/>
          <w:color w:val="1F497D" w:themeColor="text2"/>
        </w:rPr>
        <w:t>41</w:t>
      </w:r>
      <w:r w:rsidR="00D8080C" w:rsidRPr="002223EE">
        <w:rPr>
          <w:b/>
          <w:iCs/>
          <w:color w:val="1F497D" w:themeColor="text2"/>
        </w:rPr>
        <w:t xml:space="preserve"> </w:t>
      </w:r>
      <w:r w:rsidR="00D8080C" w:rsidRPr="002223EE">
        <w:rPr>
          <w:iCs/>
          <w:color w:val="1F497D" w:themeColor="text2"/>
        </w:rPr>
        <w:t>persoane sub 16 ani;</w:t>
      </w:r>
    </w:p>
    <w:p w:rsidR="00D8080C" w:rsidRPr="002223EE" w:rsidRDefault="002223EE" w:rsidP="00837308">
      <w:pPr>
        <w:pStyle w:val="ad"/>
        <w:numPr>
          <w:ilvl w:val="0"/>
          <w:numId w:val="13"/>
        </w:numPr>
        <w:ind w:left="426" w:hanging="426"/>
        <w:jc w:val="both"/>
        <w:rPr>
          <w:iCs/>
          <w:color w:val="1F497D" w:themeColor="text2"/>
        </w:rPr>
      </w:pPr>
      <w:r w:rsidRPr="002223EE">
        <w:rPr>
          <w:b/>
          <w:iCs/>
          <w:color w:val="1F497D" w:themeColor="text2"/>
        </w:rPr>
        <w:t>44</w:t>
      </w:r>
      <w:r w:rsidR="00D8080C" w:rsidRPr="002223EE">
        <w:rPr>
          <w:b/>
          <w:iCs/>
          <w:color w:val="1F497D" w:themeColor="text2"/>
        </w:rPr>
        <w:t xml:space="preserve"> </w:t>
      </w:r>
      <w:r w:rsidR="00D8080C" w:rsidRPr="002223EE">
        <w:rPr>
          <w:iCs/>
          <w:color w:val="1F497D" w:themeColor="text2"/>
        </w:rPr>
        <w:t>persoane absolvenți ai școlilor internat și copii orfani</w:t>
      </w:r>
      <w:r w:rsidR="00935C73" w:rsidRPr="002223EE">
        <w:rPr>
          <w:iCs/>
          <w:color w:val="1F497D" w:themeColor="text2"/>
        </w:rPr>
        <w:t>;</w:t>
      </w:r>
    </w:p>
    <w:p w:rsidR="00935C73" w:rsidRPr="0083049D" w:rsidRDefault="0083049D" w:rsidP="00837308">
      <w:pPr>
        <w:pStyle w:val="ad"/>
        <w:numPr>
          <w:ilvl w:val="0"/>
          <w:numId w:val="13"/>
        </w:numPr>
        <w:ind w:left="426" w:hanging="426"/>
        <w:jc w:val="both"/>
        <w:rPr>
          <w:iCs/>
          <w:color w:val="1F497D" w:themeColor="text2"/>
        </w:rPr>
      </w:pPr>
      <w:r w:rsidRPr="0083049D">
        <w:rPr>
          <w:b/>
          <w:color w:val="1F497D" w:themeColor="text2"/>
        </w:rPr>
        <w:t>66,7</w:t>
      </w:r>
      <w:r w:rsidR="00935C73" w:rsidRPr="0083049D">
        <w:rPr>
          <w:b/>
          <w:color w:val="1F497D" w:themeColor="text2"/>
        </w:rPr>
        <w:t xml:space="preserve"> mii</w:t>
      </w:r>
      <w:r w:rsidR="00935C73" w:rsidRPr="0083049D">
        <w:rPr>
          <w:color w:val="1F497D" w:themeColor="text2"/>
        </w:rPr>
        <w:t xml:space="preserve"> persoane au beneficiat de consultaţii informative individuale;</w:t>
      </w:r>
    </w:p>
    <w:p w:rsidR="00935C73" w:rsidRPr="0083049D" w:rsidRDefault="0083049D" w:rsidP="00837308">
      <w:pPr>
        <w:pStyle w:val="ad"/>
        <w:numPr>
          <w:ilvl w:val="0"/>
          <w:numId w:val="13"/>
        </w:numPr>
        <w:ind w:left="426" w:hanging="426"/>
        <w:jc w:val="both"/>
        <w:rPr>
          <w:iCs/>
          <w:color w:val="1F497D" w:themeColor="text2"/>
        </w:rPr>
      </w:pPr>
      <w:r w:rsidRPr="0083049D">
        <w:rPr>
          <w:b/>
          <w:color w:val="1F497D" w:themeColor="text2"/>
          <w:lang w:val="en-US"/>
        </w:rPr>
        <w:t>7,1</w:t>
      </w:r>
      <w:r w:rsidR="00935C73" w:rsidRPr="0083049D">
        <w:rPr>
          <w:b/>
          <w:color w:val="1F497D" w:themeColor="text2"/>
          <w:lang w:val="en-US"/>
        </w:rPr>
        <w:t xml:space="preserve"> mii</w:t>
      </w:r>
      <w:r w:rsidR="00935C73" w:rsidRPr="0083049D">
        <w:rPr>
          <w:color w:val="1F497D" w:themeColor="text2"/>
          <w:lang w:val="en-US"/>
        </w:rPr>
        <w:t xml:space="preserve"> persoane</w:t>
      </w:r>
      <w:r w:rsidR="00935C73" w:rsidRPr="0083049D">
        <w:rPr>
          <w:color w:val="1F497D" w:themeColor="text2"/>
        </w:rPr>
        <w:t xml:space="preserve"> au beneficiat de consultaţii în grup;</w:t>
      </w:r>
    </w:p>
    <w:p w:rsidR="00935C73" w:rsidRPr="0083049D" w:rsidRDefault="0083049D" w:rsidP="00837308">
      <w:pPr>
        <w:pStyle w:val="ad"/>
        <w:numPr>
          <w:ilvl w:val="0"/>
          <w:numId w:val="13"/>
        </w:numPr>
        <w:ind w:left="426" w:hanging="426"/>
        <w:jc w:val="both"/>
        <w:rPr>
          <w:iCs/>
          <w:color w:val="1F497D" w:themeColor="text2"/>
        </w:rPr>
      </w:pPr>
      <w:r w:rsidRPr="0083049D">
        <w:rPr>
          <w:b/>
          <w:color w:val="1F497D" w:themeColor="text2"/>
          <w:lang w:val="en-US"/>
        </w:rPr>
        <w:t>3,9</w:t>
      </w:r>
      <w:r w:rsidR="00935C73" w:rsidRPr="0083049D">
        <w:rPr>
          <w:color w:val="1F497D" w:themeColor="text2"/>
          <w:lang w:val="en-US"/>
        </w:rPr>
        <w:t xml:space="preserve"> mii perso</w:t>
      </w:r>
      <w:r w:rsidR="00C94F61" w:rsidRPr="0083049D">
        <w:rPr>
          <w:color w:val="1F497D" w:themeColor="text2"/>
          <w:lang w:val="en-US"/>
        </w:rPr>
        <w:t>ane</w:t>
      </w:r>
      <w:r w:rsidR="00935C73" w:rsidRPr="0083049D">
        <w:rPr>
          <w:color w:val="1F497D" w:themeColor="text2"/>
          <w:lang w:val="en-US"/>
        </w:rPr>
        <w:t xml:space="preserve"> au participat la Clubul muncii;</w:t>
      </w:r>
    </w:p>
    <w:p w:rsidR="00935C73" w:rsidRPr="0083049D" w:rsidRDefault="0083049D" w:rsidP="00837308">
      <w:pPr>
        <w:pStyle w:val="ad"/>
        <w:numPr>
          <w:ilvl w:val="0"/>
          <w:numId w:val="13"/>
        </w:numPr>
        <w:ind w:left="426" w:hanging="426"/>
        <w:jc w:val="both"/>
        <w:rPr>
          <w:iCs/>
          <w:color w:val="1F497D" w:themeColor="text2"/>
        </w:rPr>
      </w:pPr>
      <w:r w:rsidRPr="0083049D">
        <w:rPr>
          <w:b/>
          <w:color w:val="1F497D" w:themeColor="text2"/>
          <w:lang w:val="en-US"/>
        </w:rPr>
        <w:t>6,6</w:t>
      </w:r>
      <w:r w:rsidR="00935C73" w:rsidRPr="0083049D">
        <w:rPr>
          <w:color w:val="1F497D" w:themeColor="text2"/>
          <w:lang w:val="en-US"/>
        </w:rPr>
        <w:t xml:space="preserve"> mii perso</w:t>
      </w:r>
      <w:r w:rsidR="00C94F61" w:rsidRPr="0083049D">
        <w:rPr>
          <w:color w:val="1F497D" w:themeColor="text2"/>
          <w:lang w:val="en-US"/>
        </w:rPr>
        <w:t>a</w:t>
      </w:r>
      <w:r w:rsidR="00935C73" w:rsidRPr="0083049D">
        <w:rPr>
          <w:color w:val="1F497D" w:themeColor="text2"/>
          <w:lang w:val="en-US"/>
        </w:rPr>
        <w:t>ne au participat la seminare de instruire în tehnici și metode de căutare a unui loc de muncă;</w:t>
      </w:r>
    </w:p>
    <w:p w:rsidR="00935C73" w:rsidRPr="00A36A74" w:rsidRDefault="0083049D" w:rsidP="00837308">
      <w:pPr>
        <w:pStyle w:val="ad"/>
        <w:numPr>
          <w:ilvl w:val="0"/>
          <w:numId w:val="13"/>
        </w:numPr>
        <w:ind w:left="426" w:hanging="426"/>
        <w:jc w:val="both"/>
        <w:rPr>
          <w:iCs/>
          <w:color w:val="1F497D" w:themeColor="text2"/>
        </w:rPr>
      </w:pPr>
      <w:r w:rsidRPr="0083049D">
        <w:rPr>
          <w:b/>
          <w:color w:val="1F497D" w:themeColor="text2"/>
          <w:lang w:val="en-US"/>
        </w:rPr>
        <w:lastRenderedPageBreak/>
        <w:t>3</w:t>
      </w:r>
      <w:proofErr w:type="gramStart"/>
      <w:r w:rsidRPr="0083049D">
        <w:rPr>
          <w:b/>
          <w:color w:val="1F497D" w:themeColor="text2"/>
          <w:lang w:val="en-US"/>
        </w:rPr>
        <w:t>,9</w:t>
      </w:r>
      <w:proofErr w:type="gramEnd"/>
      <w:r w:rsidR="00935C73" w:rsidRPr="0083049D">
        <w:rPr>
          <w:color w:val="1F497D" w:themeColor="text2"/>
          <w:lang w:val="en-US"/>
        </w:rPr>
        <w:t xml:space="preserve"> mii persoane au beneficiat de alte activități cu caracter de orientare profesională.</w:t>
      </w:r>
    </w:p>
    <w:p w:rsidR="00A36A74" w:rsidRPr="00A36A74" w:rsidRDefault="00A36A74" w:rsidP="00A36A74">
      <w:pPr>
        <w:jc w:val="both"/>
        <w:rPr>
          <w:iCs/>
          <w:color w:val="1F497D" w:themeColor="text2"/>
        </w:rPr>
      </w:pPr>
    </w:p>
    <w:p w:rsidR="009D3303" w:rsidRDefault="00AB2B0D" w:rsidP="00CD047A">
      <w:pPr>
        <w:pStyle w:val="rtejustify"/>
        <w:shd w:val="clear" w:color="auto" w:fill="FFFFFF"/>
        <w:tabs>
          <w:tab w:val="left" w:pos="1668"/>
        </w:tabs>
        <w:spacing w:before="0" w:beforeAutospacing="0" w:after="0" w:afterAutospacing="0"/>
        <w:ind w:firstLine="426"/>
        <w:jc w:val="both"/>
        <w:rPr>
          <w:color w:val="1F497D" w:themeColor="text2"/>
          <w:lang w:val="en-US"/>
        </w:rPr>
      </w:pPr>
      <w:r>
        <w:rPr>
          <w:noProof/>
          <w:color w:val="1F497D" w:themeColor="text2"/>
        </w:rPr>
        <w:drawing>
          <wp:anchor distT="0" distB="0" distL="114300" distR="114300" simplePos="0" relativeHeight="251667456" behindDoc="0" locked="0" layoutInCell="1" allowOverlap="1">
            <wp:simplePos x="0" y="0"/>
            <wp:positionH relativeFrom="column">
              <wp:posOffset>4064000</wp:posOffset>
            </wp:positionH>
            <wp:positionV relativeFrom="paragraph">
              <wp:posOffset>110490</wp:posOffset>
            </wp:positionV>
            <wp:extent cx="2090420" cy="1383030"/>
            <wp:effectExtent l="19050" t="0" r="5080" b="0"/>
            <wp:wrapSquare wrapText="bothSides"/>
            <wp:docPr id="43" name="Picture 16" descr="Cahul_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hul_196.jpg"/>
                    <pic:cNvPicPr/>
                  </pic:nvPicPr>
                  <pic:blipFill>
                    <a:blip r:embed="rId23" cstate="print"/>
                    <a:stretch>
                      <a:fillRect/>
                    </a:stretch>
                  </pic:blipFill>
                  <pic:spPr>
                    <a:xfrm>
                      <a:off x="0" y="0"/>
                      <a:ext cx="2090420" cy="1383030"/>
                    </a:xfrm>
                    <a:prstGeom prst="rect">
                      <a:avLst/>
                    </a:prstGeom>
                  </pic:spPr>
                </pic:pic>
              </a:graphicData>
            </a:graphic>
          </wp:anchor>
        </w:drawing>
      </w:r>
      <w:r w:rsidRPr="00037891">
        <w:rPr>
          <w:color w:val="1F497D" w:themeColor="text2"/>
          <w:lang w:val="ro-RO"/>
        </w:rPr>
        <w:t>În cadrul celor</w:t>
      </w:r>
      <w:r w:rsidR="00CD047A">
        <w:rPr>
          <w:color w:val="1F497D" w:themeColor="text2"/>
          <w:lang w:val="ro-RO"/>
        </w:rPr>
        <w:t xml:space="preserve"> 3 Centre de Ghidare în C</w:t>
      </w:r>
      <w:r w:rsidRPr="00037891">
        <w:rPr>
          <w:color w:val="1F497D" w:themeColor="text2"/>
          <w:lang w:val="ro-RO"/>
        </w:rPr>
        <w:t xml:space="preserve">arieră (Chișinău, Soroca și Cahul) </w:t>
      </w:r>
      <w:r w:rsidRPr="00037891">
        <w:rPr>
          <w:color w:val="1F497D" w:themeColor="text2"/>
          <w:lang w:val="en-US"/>
        </w:rPr>
        <w:t xml:space="preserve">au fost organizate </w:t>
      </w:r>
      <w:r w:rsidRPr="00C94475">
        <w:rPr>
          <w:b/>
          <w:color w:val="1F497D" w:themeColor="text2"/>
          <w:lang w:val="en-US"/>
        </w:rPr>
        <w:t>169</w:t>
      </w:r>
      <w:r w:rsidRPr="00037891">
        <w:rPr>
          <w:color w:val="1F497D" w:themeColor="text2"/>
          <w:lang w:val="en-US"/>
        </w:rPr>
        <w:t xml:space="preserve"> activități, cu participarea a cca </w:t>
      </w:r>
      <w:r w:rsidRPr="00037891">
        <w:rPr>
          <w:b/>
          <w:color w:val="1F497D" w:themeColor="text2"/>
          <w:lang w:val="en-US"/>
        </w:rPr>
        <w:t>4,3</w:t>
      </w:r>
      <w:r w:rsidRPr="00037891">
        <w:rPr>
          <w:color w:val="1F497D" w:themeColor="text2"/>
          <w:lang w:val="en-US"/>
        </w:rPr>
        <w:t xml:space="preserve"> mii beneficiari (elevi, tineri și persoane care sunt în căutarea unui loc de muncă), din care 52% au constituit femeile.</w:t>
      </w:r>
      <w:r w:rsidRPr="00037891">
        <w:rPr>
          <w:i/>
          <w:color w:val="1F497D" w:themeColor="text2"/>
          <w:lang w:val="en-US"/>
        </w:rPr>
        <w:t xml:space="preserve"> </w:t>
      </w:r>
      <w:r w:rsidRPr="00037891">
        <w:rPr>
          <w:color w:val="1F497D" w:themeColor="text2"/>
          <w:lang w:val="ro-RO"/>
        </w:rPr>
        <w:t xml:space="preserve">Activitățile au avut ca scop explorarea oportunităților pe piața forței de </w:t>
      </w:r>
      <w:r w:rsidR="00A36A74" w:rsidRPr="00037891">
        <w:rPr>
          <w:color w:val="1F497D" w:themeColor="text2"/>
          <w:lang w:val="ro-RO"/>
        </w:rPr>
        <w:t xml:space="preserve">muncă, </w:t>
      </w:r>
      <w:r w:rsidR="00037891" w:rsidRPr="00037891">
        <w:rPr>
          <w:color w:val="1F497D" w:themeColor="text2"/>
          <w:lang w:val="ro-RO"/>
        </w:rPr>
        <w:t>diversității profesiilor/meseriilor, evaluarea propriilor aptitudini și capacități profesionale, precum și ghidarea profesională în vederea integrării socio-economice de succes.</w:t>
      </w:r>
      <w:r w:rsidR="00051EBE">
        <w:rPr>
          <w:color w:val="1F497D" w:themeColor="text2"/>
          <w:lang w:val="ro-RO"/>
        </w:rPr>
        <w:t xml:space="preserve"> </w:t>
      </w:r>
      <w:r w:rsidR="00AF4E4C" w:rsidRPr="00037891">
        <w:rPr>
          <w:color w:val="1F497D" w:themeColor="text2"/>
          <w:lang w:val="en-US"/>
        </w:rPr>
        <w:t xml:space="preserve">Au fost testați prin intermediul Platformei CCP </w:t>
      </w:r>
      <w:r w:rsidR="00037891" w:rsidRPr="00037891">
        <w:rPr>
          <w:color w:val="1F497D" w:themeColor="text2"/>
          <w:lang w:val="en-US"/>
        </w:rPr>
        <w:t>655</w:t>
      </w:r>
      <w:r w:rsidR="00AF4E4C" w:rsidRPr="00037891">
        <w:rPr>
          <w:color w:val="1F497D" w:themeColor="text2"/>
          <w:lang w:val="en-US"/>
        </w:rPr>
        <w:t xml:space="preserve"> persoane (59% femei)</w:t>
      </w:r>
      <w:r w:rsidR="006404D0">
        <w:rPr>
          <w:color w:val="1F497D" w:themeColor="text2"/>
          <w:lang w:val="en-US"/>
        </w:rPr>
        <w:t>.</w:t>
      </w:r>
      <w:r w:rsidR="00AF4E4C" w:rsidRPr="00037891">
        <w:rPr>
          <w:color w:val="1F497D" w:themeColor="text2"/>
          <w:lang w:val="en-US"/>
        </w:rPr>
        <w:t xml:space="preserve"> </w:t>
      </w:r>
    </w:p>
    <w:p w:rsidR="00911F4A" w:rsidRDefault="00911F4A" w:rsidP="00935D62">
      <w:pPr>
        <w:jc w:val="both"/>
        <w:rPr>
          <w:rStyle w:val="20"/>
          <w:rFonts w:ascii="Times New Roman" w:hAnsi="Times New Roman" w:cs="Times New Roman"/>
          <w:i w:val="0"/>
          <w:color w:val="1F497D" w:themeColor="text2"/>
          <w:sz w:val="24"/>
          <w:szCs w:val="24"/>
          <w:u w:val="single"/>
        </w:rPr>
      </w:pPr>
    </w:p>
    <w:p w:rsidR="00CA4BD5" w:rsidRPr="007F6C7B" w:rsidRDefault="009948AF" w:rsidP="009948AF">
      <w:pPr>
        <w:jc w:val="both"/>
        <w:rPr>
          <w:color w:val="1F497D" w:themeColor="text2"/>
        </w:rPr>
      </w:pPr>
      <w:bookmarkStart w:id="9" w:name="_Toc4741272"/>
      <w:r>
        <w:rPr>
          <w:b/>
          <w:bCs/>
          <w:iCs/>
          <w:noProof/>
          <w:color w:val="1F497D" w:themeColor="text2"/>
          <w:u w:val="single"/>
          <w:lang w:val="ru-RU" w:eastAsia="ru-RU"/>
        </w:rPr>
        <w:drawing>
          <wp:anchor distT="0" distB="0" distL="114300" distR="114300" simplePos="0" relativeHeight="251678720" behindDoc="0" locked="0" layoutInCell="1" allowOverlap="1">
            <wp:simplePos x="0" y="0"/>
            <wp:positionH relativeFrom="column">
              <wp:posOffset>17145</wp:posOffset>
            </wp:positionH>
            <wp:positionV relativeFrom="paragraph">
              <wp:posOffset>210820</wp:posOffset>
            </wp:positionV>
            <wp:extent cx="1968500" cy="1311910"/>
            <wp:effectExtent l="19050" t="0" r="0" b="0"/>
            <wp:wrapSquare wrapText="bothSides"/>
            <wp:docPr id="64" name="Picture 17" descr="Cahul_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hul_140.jpg"/>
                    <pic:cNvPicPr/>
                  </pic:nvPicPr>
                  <pic:blipFill>
                    <a:blip r:embed="rId24" cstate="print"/>
                    <a:stretch>
                      <a:fillRect/>
                    </a:stretch>
                  </pic:blipFill>
                  <pic:spPr>
                    <a:xfrm>
                      <a:off x="0" y="0"/>
                      <a:ext cx="1968500" cy="1311910"/>
                    </a:xfrm>
                    <a:prstGeom prst="rect">
                      <a:avLst/>
                    </a:prstGeom>
                  </pic:spPr>
                </pic:pic>
              </a:graphicData>
            </a:graphic>
          </wp:anchor>
        </w:drawing>
      </w:r>
      <w:r w:rsidR="00F44F05" w:rsidRPr="00706522">
        <w:rPr>
          <w:rStyle w:val="20"/>
          <w:rFonts w:ascii="Times New Roman" w:hAnsi="Times New Roman" w:cs="Times New Roman"/>
          <w:i w:val="0"/>
          <w:color w:val="1F497D" w:themeColor="text2"/>
          <w:sz w:val="24"/>
          <w:szCs w:val="24"/>
          <w:u w:val="single"/>
        </w:rPr>
        <w:t>2.</w:t>
      </w:r>
      <w:r w:rsidR="006A6A06" w:rsidRPr="00706522">
        <w:rPr>
          <w:rStyle w:val="20"/>
          <w:rFonts w:ascii="Times New Roman" w:hAnsi="Times New Roman" w:cs="Times New Roman"/>
          <w:i w:val="0"/>
          <w:color w:val="1F497D" w:themeColor="text2"/>
          <w:sz w:val="24"/>
          <w:szCs w:val="24"/>
          <w:u w:val="single"/>
        </w:rPr>
        <w:t>5</w:t>
      </w:r>
      <w:r w:rsidR="00935D62" w:rsidRPr="00706522">
        <w:rPr>
          <w:rStyle w:val="20"/>
          <w:rFonts w:ascii="Times New Roman" w:hAnsi="Times New Roman" w:cs="Times New Roman"/>
          <w:i w:val="0"/>
          <w:color w:val="1F497D" w:themeColor="text2"/>
          <w:sz w:val="24"/>
          <w:szCs w:val="24"/>
          <w:u w:val="single"/>
        </w:rPr>
        <w:t>. Formare profesională.</w:t>
      </w:r>
      <w:bookmarkEnd w:id="9"/>
      <w:r w:rsidR="00935D62" w:rsidRPr="00706522">
        <w:rPr>
          <w:i/>
          <w:color w:val="1F497D" w:themeColor="text2"/>
        </w:rPr>
        <w:t xml:space="preserve"> </w:t>
      </w:r>
      <w:r w:rsidR="00192E7F" w:rsidRPr="00706522">
        <w:rPr>
          <w:i/>
          <w:color w:val="1F497D" w:themeColor="text2"/>
        </w:rPr>
        <w:t xml:space="preserve"> </w:t>
      </w:r>
      <w:r w:rsidR="00935D62" w:rsidRPr="007F6C7B">
        <w:rPr>
          <w:color w:val="1F497D" w:themeColor="text2"/>
        </w:rPr>
        <w:t xml:space="preserve">Agenţia </w:t>
      </w:r>
      <w:r w:rsidR="00192E7F" w:rsidRPr="007F6C7B">
        <w:rPr>
          <w:color w:val="1F497D" w:themeColor="text2"/>
        </w:rPr>
        <w:t xml:space="preserve"> </w:t>
      </w:r>
      <w:r w:rsidR="00935D62" w:rsidRPr="007F6C7B">
        <w:rPr>
          <w:color w:val="1F497D" w:themeColor="text2"/>
        </w:rPr>
        <w:t>Naţională</w:t>
      </w:r>
      <w:r w:rsidR="00192E7F" w:rsidRPr="007F6C7B">
        <w:rPr>
          <w:color w:val="1F497D" w:themeColor="text2"/>
        </w:rPr>
        <w:t xml:space="preserve"> </w:t>
      </w:r>
      <w:r w:rsidR="00935D62" w:rsidRPr="007F6C7B">
        <w:rPr>
          <w:color w:val="1F497D" w:themeColor="text2"/>
        </w:rPr>
        <w:t>prin</w:t>
      </w:r>
      <w:r w:rsidR="00192E7F" w:rsidRPr="007F6C7B">
        <w:rPr>
          <w:color w:val="1F497D" w:themeColor="text2"/>
        </w:rPr>
        <w:t xml:space="preserve"> </w:t>
      </w:r>
      <w:r w:rsidR="00935D62" w:rsidRPr="007F6C7B">
        <w:rPr>
          <w:color w:val="1F497D" w:themeColor="text2"/>
        </w:rPr>
        <w:t xml:space="preserve">intermediul </w:t>
      </w:r>
      <w:r w:rsidR="00192E7F" w:rsidRPr="007F6C7B">
        <w:rPr>
          <w:color w:val="1F497D" w:themeColor="text2"/>
        </w:rPr>
        <w:t xml:space="preserve"> </w:t>
      </w:r>
      <w:r w:rsidR="00935D62" w:rsidRPr="007F6C7B">
        <w:rPr>
          <w:color w:val="1F497D" w:themeColor="text2"/>
        </w:rPr>
        <w:t xml:space="preserve">structurilor </w:t>
      </w:r>
      <w:r w:rsidR="00192E7F" w:rsidRPr="007F6C7B">
        <w:rPr>
          <w:color w:val="1F497D" w:themeColor="text2"/>
        </w:rPr>
        <w:t xml:space="preserve"> </w:t>
      </w:r>
      <w:r w:rsidR="00935D62" w:rsidRPr="007F6C7B">
        <w:rPr>
          <w:color w:val="1F497D" w:themeColor="text2"/>
        </w:rPr>
        <w:t xml:space="preserve">sale </w:t>
      </w:r>
      <w:r w:rsidR="00192E7F" w:rsidRPr="007F6C7B">
        <w:rPr>
          <w:color w:val="1F497D" w:themeColor="text2"/>
        </w:rPr>
        <w:t xml:space="preserve"> </w:t>
      </w:r>
      <w:r w:rsidR="00935D62" w:rsidRPr="007F6C7B">
        <w:rPr>
          <w:color w:val="1F497D" w:themeColor="text2"/>
        </w:rPr>
        <w:t>teritoriale</w:t>
      </w:r>
      <w:r>
        <w:rPr>
          <w:color w:val="1F497D" w:themeColor="text2"/>
        </w:rPr>
        <w:t xml:space="preserve"> </w:t>
      </w:r>
      <w:r w:rsidRPr="007F6C7B">
        <w:rPr>
          <w:color w:val="1F497D" w:themeColor="text2"/>
        </w:rPr>
        <w:t>prestează servicii de formare profesională persoanelor aflate în căutarea unui loc de muncă înregistrate la AOFM, asigurându-le acestora creşterea şi diversificarea competenţelor profesionale pentru a se integra mai uşor pe piaţa muncii. Pentru anul 2018, în rezultatul desfăşurării procedurilor de achiziţii publice la nivel centralizat au fost contractate</w:t>
      </w:r>
      <w:r w:rsidRPr="009441A9">
        <w:rPr>
          <w:i/>
          <w:color w:val="1F497D" w:themeColor="text2"/>
        </w:rPr>
        <w:t xml:space="preserve"> </w:t>
      </w:r>
      <w:r w:rsidRPr="00036E5D">
        <w:rPr>
          <w:b/>
          <w:color w:val="1F497D" w:themeColor="text2"/>
        </w:rPr>
        <w:t>15</w:t>
      </w:r>
      <w:r w:rsidRPr="00036E5D">
        <w:rPr>
          <w:color w:val="1F497D" w:themeColor="text2"/>
        </w:rPr>
        <w:t xml:space="preserve"> instituţii de învăţăm</w:t>
      </w:r>
      <w:r>
        <w:rPr>
          <w:color w:val="1F497D" w:themeColor="text2"/>
        </w:rPr>
        <w:t>â</w:t>
      </w:r>
      <w:r w:rsidRPr="00036E5D">
        <w:rPr>
          <w:color w:val="1F497D" w:themeColor="text2"/>
        </w:rPr>
        <w:t xml:space="preserve">nt, care au propus ca ofertă pentru instruire </w:t>
      </w:r>
      <w:r w:rsidRPr="00036E5D">
        <w:rPr>
          <w:b/>
          <w:color w:val="1F497D" w:themeColor="text2"/>
        </w:rPr>
        <w:t>39</w:t>
      </w:r>
      <w:r w:rsidRPr="00036E5D">
        <w:rPr>
          <w:color w:val="1F497D" w:themeColor="text2"/>
        </w:rPr>
        <w:t xml:space="preserve"> </w:t>
      </w:r>
      <w:r w:rsidR="009C0B14" w:rsidRPr="00036E5D">
        <w:rPr>
          <w:color w:val="1F497D" w:themeColor="text2"/>
        </w:rPr>
        <w:t>profesii/meserii/programe de</w:t>
      </w:r>
      <w:r w:rsidR="009C0B14" w:rsidRPr="009441A9">
        <w:rPr>
          <w:i/>
          <w:color w:val="1F497D" w:themeColor="text2"/>
        </w:rPr>
        <w:t xml:space="preserve"> </w:t>
      </w:r>
      <w:r w:rsidR="002A33C9" w:rsidRPr="007F6C7B">
        <w:rPr>
          <w:color w:val="1F497D" w:themeColor="text2"/>
        </w:rPr>
        <w:t>formare profesională pe specialităţi.</w:t>
      </w:r>
      <w:r w:rsidR="002A33C9" w:rsidRPr="007F6C7B">
        <w:t xml:space="preserve"> </w:t>
      </w:r>
      <w:r w:rsidR="008E02AD" w:rsidRPr="007F6C7B">
        <w:rPr>
          <w:color w:val="1F497D" w:themeColor="text2"/>
        </w:rPr>
        <w:t>A</w:t>
      </w:r>
      <w:r w:rsidR="00935D62" w:rsidRPr="007F6C7B">
        <w:rPr>
          <w:color w:val="1F497D" w:themeColor="text2"/>
        </w:rPr>
        <w:t xml:space="preserve">u absolvit cursuri </w:t>
      </w:r>
      <w:r w:rsidR="00E405D9" w:rsidRPr="007F6C7B">
        <w:rPr>
          <w:color w:val="1F497D" w:themeColor="text2"/>
        </w:rPr>
        <w:t xml:space="preserve">de formare profesională </w:t>
      </w:r>
      <w:r w:rsidR="00B27FFC" w:rsidRPr="007F6C7B">
        <w:rPr>
          <w:color w:val="1F497D" w:themeColor="text2"/>
        </w:rPr>
        <w:t xml:space="preserve">cca </w:t>
      </w:r>
      <w:r w:rsidR="007F6C7B" w:rsidRPr="007F6C7B">
        <w:rPr>
          <w:b/>
          <w:color w:val="1F497D" w:themeColor="text2"/>
        </w:rPr>
        <w:t>2,2</w:t>
      </w:r>
      <w:r w:rsidR="00B27FFC" w:rsidRPr="007F6C7B">
        <w:rPr>
          <w:b/>
          <w:color w:val="1F497D" w:themeColor="text2"/>
        </w:rPr>
        <w:t xml:space="preserve"> mii</w:t>
      </w:r>
      <w:r w:rsidR="00B27FFC" w:rsidRPr="007F6C7B">
        <w:rPr>
          <w:color w:val="1F497D" w:themeColor="text2"/>
        </w:rPr>
        <w:t xml:space="preserve"> </w:t>
      </w:r>
      <w:r w:rsidR="00935D62" w:rsidRPr="007F6C7B">
        <w:rPr>
          <w:color w:val="1F497D" w:themeColor="text2"/>
        </w:rPr>
        <w:t>persoane</w:t>
      </w:r>
      <w:r w:rsidR="00777DF7" w:rsidRPr="007F6C7B">
        <w:rPr>
          <w:color w:val="1F497D" w:themeColor="text2"/>
        </w:rPr>
        <w:t xml:space="preserve">, </w:t>
      </w:r>
      <w:r w:rsidR="00CA4BD5" w:rsidRPr="007F6C7B">
        <w:rPr>
          <w:color w:val="1F497D" w:themeColor="text2"/>
        </w:rPr>
        <w:t>din care:</w:t>
      </w:r>
    </w:p>
    <w:p w:rsidR="002A33C9" w:rsidRPr="007F6C7B" w:rsidRDefault="007F6C7B" w:rsidP="00837308">
      <w:pPr>
        <w:pStyle w:val="ad"/>
        <w:numPr>
          <w:ilvl w:val="0"/>
          <w:numId w:val="10"/>
        </w:numPr>
        <w:ind w:left="426" w:right="-2" w:hanging="426"/>
        <w:jc w:val="both"/>
        <w:rPr>
          <w:b/>
          <w:color w:val="1F497D" w:themeColor="text2"/>
        </w:rPr>
      </w:pPr>
      <w:r w:rsidRPr="007F6C7B">
        <w:rPr>
          <w:b/>
          <w:color w:val="1F497D" w:themeColor="text2"/>
        </w:rPr>
        <w:t>73</w:t>
      </w:r>
      <w:r w:rsidR="002A33C9" w:rsidRPr="007F6C7B">
        <w:rPr>
          <w:b/>
          <w:color w:val="1F497D" w:themeColor="text2"/>
        </w:rPr>
        <w:t xml:space="preserve">% </w:t>
      </w:r>
      <w:r w:rsidR="002A33C9" w:rsidRPr="007F6C7B">
        <w:rPr>
          <w:color w:val="1F497D" w:themeColor="text2"/>
        </w:rPr>
        <w:t>– calificare;</w:t>
      </w:r>
    </w:p>
    <w:p w:rsidR="002A33C9" w:rsidRPr="007F6C7B" w:rsidRDefault="007F6C7B" w:rsidP="00837308">
      <w:pPr>
        <w:pStyle w:val="ad"/>
        <w:numPr>
          <w:ilvl w:val="0"/>
          <w:numId w:val="10"/>
        </w:numPr>
        <w:ind w:left="426" w:right="-2" w:hanging="426"/>
        <w:jc w:val="both"/>
        <w:rPr>
          <w:b/>
          <w:color w:val="1F497D" w:themeColor="text2"/>
        </w:rPr>
      </w:pPr>
      <w:r w:rsidRPr="007F6C7B">
        <w:rPr>
          <w:b/>
          <w:color w:val="1F497D" w:themeColor="text2"/>
        </w:rPr>
        <w:t>21</w:t>
      </w:r>
      <w:r w:rsidR="002A33C9" w:rsidRPr="007F6C7B">
        <w:rPr>
          <w:b/>
          <w:color w:val="1F497D" w:themeColor="text2"/>
        </w:rPr>
        <w:t xml:space="preserve">% </w:t>
      </w:r>
      <w:r w:rsidR="002A33C9" w:rsidRPr="007F6C7B">
        <w:rPr>
          <w:color w:val="1F497D" w:themeColor="text2"/>
        </w:rPr>
        <w:t>– recalificare;</w:t>
      </w:r>
    </w:p>
    <w:p w:rsidR="002A33C9" w:rsidRPr="007F6C7B" w:rsidRDefault="002A33C9" w:rsidP="00837308">
      <w:pPr>
        <w:pStyle w:val="ad"/>
        <w:numPr>
          <w:ilvl w:val="0"/>
          <w:numId w:val="10"/>
        </w:numPr>
        <w:ind w:left="426" w:right="-2" w:hanging="426"/>
        <w:jc w:val="both"/>
        <w:rPr>
          <w:b/>
          <w:color w:val="1F497D" w:themeColor="text2"/>
        </w:rPr>
      </w:pPr>
      <w:r w:rsidRPr="007F6C7B">
        <w:rPr>
          <w:b/>
          <w:color w:val="1F497D" w:themeColor="text2"/>
        </w:rPr>
        <w:t xml:space="preserve"> </w:t>
      </w:r>
      <w:r w:rsidR="007F6C7B" w:rsidRPr="007F6C7B">
        <w:rPr>
          <w:b/>
          <w:color w:val="1F497D" w:themeColor="text2"/>
        </w:rPr>
        <w:t>6</w:t>
      </w:r>
      <w:r w:rsidRPr="007F6C7B">
        <w:rPr>
          <w:b/>
          <w:color w:val="1F497D" w:themeColor="text2"/>
        </w:rPr>
        <w:t xml:space="preserve">%  </w:t>
      </w:r>
      <w:r w:rsidRPr="007F6C7B">
        <w:rPr>
          <w:color w:val="1F497D" w:themeColor="text2"/>
        </w:rPr>
        <w:t>– perfecționare;</w:t>
      </w:r>
    </w:p>
    <w:p w:rsidR="002A33C9" w:rsidRPr="009861F3" w:rsidRDefault="002A33C9" w:rsidP="00837308">
      <w:pPr>
        <w:pStyle w:val="ad"/>
        <w:numPr>
          <w:ilvl w:val="0"/>
          <w:numId w:val="10"/>
        </w:numPr>
        <w:ind w:left="426" w:right="-2" w:hanging="426"/>
        <w:jc w:val="both"/>
        <w:rPr>
          <w:b/>
          <w:color w:val="1F497D" w:themeColor="text2"/>
        </w:rPr>
      </w:pPr>
      <w:r w:rsidRPr="009861F3">
        <w:rPr>
          <w:b/>
          <w:color w:val="1F497D" w:themeColor="text2"/>
        </w:rPr>
        <w:t>5</w:t>
      </w:r>
      <w:r w:rsidR="009861F3" w:rsidRPr="009861F3">
        <w:rPr>
          <w:b/>
          <w:color w:val="1F497D" w:themeColor="text2"/>
        </w:rPr>
        <w:t>7</w:t>
      </w:r>
      <w:r w:rsidRPr="009861F3">
        <w:rPr>
          <w:b/>
          <w:color w:val="1F497D" w:themeColor="text2"/>
        </w:rPr>
        <w:t>%</w:t>
      </w:r>
      <w:r w:rsidRPr="009861F3">
        <w:rPr>
          <w:color w:val="1F497D" w:themeColor="text2"/>
        </w:rPr>
        <w:t xml:space="preserve"> – </w:t>
      </w:r>
      <w:r w:rsidR="00F977E3" w:rsidRPr="009861F3">
        <w:rPr>
          <w:color w:val="1F497D" w:themeColor="text2"/>
        </w:rPr>
        <w:t>aveau</w:t>
      </w:r>
      <w:r w:rsidRPr="009861F3">
        <w:rPr>
          <w:color w:val="1F497D" w:themeColor="text2"/>
        </w:rPr>
        <w:t xml:space="preserve"> studii </w:t>
      </w:r>
      <w:r w:rsidR="009861F3" w:rsidRPr="009861F3">
        <w:rPr>
          <w:color w:val="1F497D" w:themeColor="text2"/>
        </w:rPr>
        <w:t>primare/</w:t>
      </w:r>
      <w:r w:rsidRPr="009861F3">
        <w:rPr>
          <w:color w:val="1F497D" w:themeColor="text2"/>
        </w:rPr>
        <w:t>gimnaziale;</w:t>
      </w:r>
    </w:p>
    <w:p w:rsidR="002A33C9" w:rsidRPr="009861F3" w:rsidRDefault="002A33C9" w:rsidP="00837308">
      <w:pPr>
        <w:pStyle w:val="ad"/>
        <w:numPr>
          <w:ilvl w:val="0"/>
          <w:numId w:val="10"/>
        </w:numPr>
        <w:ind w:left="426" w:right="-2" w:hanging="426"/>
        <w:jc w:val="both"/>
        <w:rPr>
          <w:b/>
          <w:color w:val="1F497D" w:themeColor="text2"/>
        </w:rPr>
      </w:pPr>
      <w:r w:rsidRPr="009861F3">
        <w:rPr>
          <w:b/>
          <w:color w:val="1F497D" w:themeColor="text2"/>
        </w:rPr>
        <w:t>1</w:t>
      </w:r>
      <w:r w:rsidR="009861F3" w:rsidRPr="009861F3">
        <w:rPr>
          <w:b/>
          <w:color w:val="1F497D" w:themeColor="text2"/>
        </w:rPr>
        <w:t>3</w:t>
      </w:r>
      <w:r w:rsidRPr="009861F3">
        <w:rPr>
          <w:b/>
          <w:color w:val="1F497D" w:themeColor="text2"/>
        </w:rPr>
        <w:t>%</w:t>
      </w:r>
      <w:r w:rsidRPr="009861F3">
        <w:rPr>
          <w:color w:val="1F497D" w:themeColor="text2"/>
        </w:rPr>
        <w:t xml:space="preserve"> – studii medii de cultură generală / liceale;</w:t>
      </w:r>
    </w:p>
    <w:p w:rsidR="002A33C9" w:rsidRPr="009861F3" w:rsidRDefault="002A33C9" w:rsidP="00837308">
      <w:pPr>
        <w:pStyle w:val="ad"/>
        <w:numPr>
          <w:ilvl w:val="0"/>
          <w:numId w:val="10"/>
        </w:numPr>
        <w:ind w:left="426" w:right="-2" w:hanging="426"/>
        <w:jc w:val="both"/>
        <w:rPr>
          <w:b/>
          <w:color w:val="1F497D" w:themeColor="text2"/>
        </w:rPr>
      </w:pPr>
      <w:r w:rsidRPr="009861F3">
        <w:rPr>
          <w:b/>
          <w:color w:val="1F497D" w:themeColor="text2"/>
        </w:rPr>
        <w:t>1</w:t>
      </w:r>
      <w:r w:rsidR="009861F3" w:rsidRPr="009861F3">
        <w:rPr>
          <w:b/>
          <w:color w:val="1F497D" w:themeColor="text2"/>
        </w:rPr>
        <w:t>1</w:t>
      </w:r>
      <w:r w:rsidRPr="009861F3">
        <w:rPr>
          <w:b/>
          <w:color w:val="1F497D" w:themeColor="text2"/>
        </w:rPr>
        <w:t>%</w:t>
      </w:r>
      <w:r w:rsidRPr="009861F3">
        <w:rPr>
          <w:color w:val="1F497D" w:themeColor="text2"/>
        </w:rPr>
        <w:t xml:space="preserve"> – studii superioare;</w:t>
      </w:r>
    </w:p>
    <w:p w:rsidR="002A33C9" w:rsidRPr="009861F3" w:rsidRDefault="002A33C9" w:rsidP="00837308">
      <w:pPr>
        <w:pStyle w:val="ad"/>
        <w:numPr>
          <w:ilvl w:val="0"/>
          <w:numId w:val="10"/>
        </w:numPr>
        <w:ind w:left="426" w:right="-2" w:hanging="426"/>
        <w:jc w:val="both"/>
        <w:rPr>
          <w:b/>
          <w:color w:val="1F497D" w:themeColor="text2"/>
        </w:rPr>
      </w:pPr>
      <w:r w:rsidRPr="009861F3">
        <w:rPr>
          <w:b/>
          <w:color w:val="1F497D" w:themeColor="text2"/>
        </w:rPr>
        <w:t>1</w:t>
      </w:r>
      <w:r w:rsidR="009861F3" w:rsidRPr="009861F3">
        <w:rPr>
          <w:b/>
          <w:color w:val="1F497D" w:themeColor="text2"/>
        </w:rPr>
        <w:t>3</w:t>
      </w:r>
      <w:r w:rsidRPr="009861F3">
        <w:rPr>
          <w:b/>
          <w:color w:val="1F497D" w:themeColor="text2"/>
        </w:rPr>
        <w:t>%</w:t>
      </w:r>
      <w:r w:rsidRPr="009861F3">
        <w:rPr>
          <w:color w:val="1F497D" w:themeColor="text2"/>
        </w:rPr>
        <w:t xml:space="preserve"> – secundar profesionale;</w:t>
      </w:r>
    </w:p>
    <w:p w:rsidR="002A33C9" w:rsidRPr="009861F3" w:rsidRDefault="002A33C9" w:rsidP="00837308">
      <w:pPr>
        <w:pStyle w:val="ad"/>
        <w:numPr>
          <w:ilvl w:val="0"/>
          <w:numId w:val="10"/>
        </w:numPr>
        <w:ind w:left="426" w:right="-2" w:hanging="426"/>
        <w:jc w:val="both"/>
        <w:rPr>
          <w:b/>
          <w:color w:val="1F497D" w:themeColor="text2"/>
        </w:rPr>
      </w:pPr>
      <w:r w:rsidRPr="009861F3">
        <w:rPr>
          <w:color w:val="1F497D" w:themeColor="text2"/>
        </w:rPr>
        <w:t xml:space="preserve"> </w:t>
      </w:r>
      <w:r w:rsidR="009861F3" w:rsidRPr="009861F3">
        <w:rPr>
          <w:b/>
          <w:color w:val="1F497D" w:themeColor="text2"/>
        </w:rPr>
        <w:t>6</w:t>
      </w:r>
      <w:r w:rsidRPr="009861F3">
        <w:rPr>
          <w:b/>
          <w:color w:val="1F497D" w:themeColor="text2"/>
        </w:rPr>
        <w:t>%</w:t>
      </w:r>
      <w:r w:rsidRPr="009861F3">
        <w:rPr>
          <w:color w:val="1F497D" w:themeColor="text2"/>
        </w:rPr>
        <w:t xml:space="preserve"> –  studii medii de specialitate;</w:t>
      </w:r>
    </w:p>
    <w:p w:rsidR="002A33C9" w:rsidRPr="007F6C7B" w:rsidRDefault="007F6C7B" w:rsidP="00837308">
      <w:pPr>
        <w:pStyle w:val="ad"/>
        <w:numPr>
          <w:ilvl w:val="0"/>
          <w:numId w:val="10"/>
        </w:numPr>
        <w:ind w:left="426" w:right="-2" w:hanging="426"/>
        <w:jc w:val="both"/>
        <w:rPr>
          <w:color w:val="1F497D" w:themeColor="text2"/>
        </w:rPr>
      </w:pPr>
      <w:r w:rsidRPr="007F6C7B">
        <w:rPr>
          <w:b/>
          <w:color w:val="1F497D" w:themeColor="text2"/>
        </w:rPr>
        <w:t>70</w:t>
      </w:r>
      <w:r w:rsidR="002A33C9" w:rsidRPr="007F6C7B">
        <w:rPr>
          <w:b/>
          <w:color w:val="1F497D" w:themeColor="text2"/>
        </w:rPr>
        <w:t>%</w:t>
      </w:r>
      <w:r w:rsidR="002A33C9" w:rsidRPr="007F6C7B">
        <w:rPr>
          <w:color w:val="1F497D" w:themeColor="text2"/>
        </w:rPr>
        <w:t xml:space="preserve"> – femei;</w:t>
      </w:r>
    </w:p>
    <w:p w:rsidR="00CA4BD5" w:rsidRPr="007F6C7B" w:rsidRDefault="00CA4BD5" w:rsidP="00837308">
      <w:pPr>
        <w:pStyle w:val="ad"/>
        <w:numPr>
          <w:ilvl w:val="0"/>
          <w:numId w:val="10"/>
        </w:numPr>
        <w:ind w:left="426" w:right="-2" w:hanging="426"/>
        <w:jc w:val="both"/>
        <w:rPr>
          <w:b/>
          <w:color w:val="1F497D" w:themeColor="text2"/>
        </w:rPr>
      </w:pPr>
      <w:r w:rsidRPr="007F6C7B">
        <w:rPr>
          <w:b/>
          <w:color w:val="1F497D" w:themeColor="text2"/>
        </w:rPr>
        <w:t>5</w:t>
      </w:r>
      <w:r w:rsidR="007F6C7B" w:rsidRPr="007F6C7B">
        <w:rPr>
          <w:b/>
          <w:color w:val="1F497D" w:themeColor="text2"/>
        </w:rPr>
        <w:t>7</w:t>
      </w:r>
      <w:r w:rsidRPr="007F6C7B">
        <w:rPr>
          <w:b/>
          <w:color w:val="1F497D" w:themeColor="text2"/>
        </w:rPr>
        <w:t xml:space="preserve">% </w:t>
      </w:r>
      <w:r w:rsidRPr="007F6C7B">
        <w:rPr>
          <w:color w:val="1F497D" w:themeColor="text2"/>
        </w:rPr>
        <w:t>–</w:t>
      </w:r>
      <w:r w:rsidR="002A33C9" w:rsidRPr="007F6C7B">
        <w:rPr>
          <w:color w:val="1F497D" w:themeColor="text2"/>
        </w:rPr>
        <w:t xml:space="preserve"> </w:t>
      </w:r>
      <w:r w:rsidR="009861F3">
        <w:rPr>
          <w:color w:val="1F497D" w:themeColor="text2"/>
        </w:rPr>
        <w:t xml:space="preserve">din </w:t>
      </w:r>
      <w:r w:rsidRPr="007F6C7B">
        <w:rPr>
          <w:color w:val="1F497D" w:themeColor="text2"/>
        </w:rPr>
        <w:t>sectorul rural;</w:t>
      </w:r>
    </w:p>
    <w:p w:rsidR="00EB4592" w:rsidRPr="002523A2" w:rsidRDefault="00CA4BD5" w:rsidP="00837308">
      <w:pPr>
        <w:pStyle w:val="ad"/>
        <w:numPr>
          <w:ilvl w:val="0"/>
          <w:numId w:val="10"/>
        </w:numPr>
        <w:ind w:left="426" w:right="-2" w:hanging="426"/>
        <w:jc w:val="both"/>
        <w:rPr>
          <w:color w:val="1F497D" w:themeColor="text2"/>
        </w:rPr>
      </w:pPr>
      <w:r w:rsidRPr="002523A2">
        <w:rPr>
          <w:b/>
          <w:color w:val="1F497D" w:themeColor="text2"/>
        </w:rPr>
        <w:t>6</w:t>
      </w:r>
      <w:r w:rsidR="002523A2" w:rsidRPr="002523A2">
        <w:rPr>
          <w:b/>
          <w:color w:val="1F497D" w:themeColor="text2"/>
        </w:rPr>
        <w:t>2</w:t>
      </w:r>
      <w:r w:rsidRPr="002523A2">
        <w:rPr>
          <w:b/>
          <w:color w:val="1F497D" w:themeColor="text2"/>
        </w:rPr>
        <w:t xml:space="preserve">% </w:t>
      </w:r>
      <w:r w:rsidR="00EB4592" w:rsidRPr="002523A2">
        <w:rPr>
          <w:color w:val="1F497D" w:themeColor="text2"/>
        </w:rPr>
        <w:t xml:space="preserve">– </w:t>
      </w:r>
      <w:r w:rsidRPr="002523A2">
        <w:rPr>
          <w:color w:val="1F497D" w:themeColor="text2"/>
        </w:rPr>
        <w:t>t</w:t>
      </w:r>
      <w:r w:rsidR="00935D62" w:rsidRPr="002523A2">
        <w:rPr>
          <w:color w:val="1F497D" w:themeColor="text2"/>
        </w:rPr>
        <w:t>ineri cu vârsta cuprinsă între 16 şi 29 ani</w:t>
      </w:r>
      <w:r w:rsidR="00EB4592" w:rsidRPr="002523A2">
        <w:rPr>
          <w:color w:val="1F497D" w:themeColor="text2"/>
        </w:rPr>
        <w:t>;</w:t>
      </w:r>
    </w:p>
    <w:p w:rsidR="006E583F" w:rsidRPr="002523A2" w:rsidRDefault="00385FB0" w:rsidP="00837308">
      <w:pPr>
        <w:pStyle w:val="ad"/>
        <w:numPr>
          <w:ilvl w:val="0"/>
          <w:numId w:val="10"/>
        </w:numPr>
        <w:ind w:left="426" w:right="-2" w:hanging="426"/>
        <w:jc w:val="both"/>
        <w:rPr>
          <w:b/>
          <w:color w:val="1F497D" w:themeColor="text2"/>
        </w:rPr>
      </w:pPr>
      <w:r>
        <w:rPr>
          <w:b/>
          <w:color w:val="1F497D" w:themeColor="text2"/>
        </w:rPr>
        <w:t>58</w:t>
      </w:r>
      <w:r w:rsidR="006E583F" w:rsidRPr="002523A2">
        <w:rPr>
          <w:color w:val="1F497D" w:themeColor="text2"/>
        </w:rPr>
        <w:t xml:space="preserve"> </w:t>
      </w:r>
      <w:r w:rsidR="002A33C9" w:rsidRPr="002523A2">
        <w:rPr>
          <w:color w:val="1F497D" w:themeColor="text2"/>
        </w:rPr>
        <w:t xml:space="preserve">– </w:t>
      </w:r>
      <w:r w:rsidR="006E583F" w:rsidRPr="002523A2">
        <w:rPr>
          <w:color w:val="1F497D" w:themeColor="text2"/>
        </w:rPr>
        <w:t>persoane cu dizabilităţi</w:t>
      </w:r>
      <w:r>
        <w:rPr>
          <w:color w:val="1F497D" w:themeColor="text2"/>
        </w:rPr>
        <w:t>.</w:t>
      </w:r>
    </w:p>
    <w:p w:rsidR="00E73A25" w:rsidRPr="009861F3" w:rsidRDefault="00E73A25" w:rsidP="000F745A">
      <w:pPr>
        <w:jc w:val="both"/>
        <w:rPr>
          <w:color w:val="1F497D" w:themeColor="text2"/>
        </w:rPr>
      </w:pPr>
      <w:r w:rsidRPr="009861F3">
        <w:rPr>
          <w:color w:val="1F497D" w:themeColor="text2"/>
        </w:rPr>
        <w:t xml:space="preserve">Au beneficiat de bursă </w:t>
      </w:r>
      <w:r w:rsidR="009861F3" w:rsidRPr="009861F3">
        <w:rPr>
          <w:b/>
          <w:color w:val="1F497D" w:themeColor="text2"/>
        </w:rPr>
        <w:t>1846</w:t>
      </w:r>
      <w:r w:rsidRPr="009861F3">
        <w:rPr>
          <w:color w:val="1F497D" w:themeColor="text2"/>
        </w:rPr>
        <w:t xml:space="preserve"> şomeri, în mărime de </w:t>
      </w:r>
      <w:r w:rsidR="009861F3" w:rsidRPr="009861F3">
        <w:rPr>
          <w:b/>
          <w:color w:val="1F497D" w:themeColor="text2"/>
        </w:rPr>
        <w:t xml:space="preserve">569,71 </w:t>
      </w:r>
      <w:r w:rsidRPr="009861F3">
        <w:rPr>
          <w:color w:val="1F497D" w:themeColor="text2"/>
        </w:rPr>
        <w:t>lei lunar.</w:t>
      </w:r>
    </w:p>
    <w:p w:rsidR="00935D62" w:rsidRPr="009861F3" w:rsidRDefault="00935D62" w:rsidP="009948AF">
      <w:pPr>
        <w:ind w:firstLine="708"/>
        <w:jc w:val="both"/>
        <w:rPr>
          <w:color w:val="1F497D" w:themeColor="text2"/>
        </w:rPr>
      </w:pPr>
      <w:r w:rsidRPr="009861F3">
        <w:rPr>
          <w:color w:val="1F497D" w:themeColor="text2"/>
        </w:rPr>
        <w:t xml:space="preserve">În lista celor mai solicitate profesii/meserii pentru instruire, meseria de </w:t>
      </w:r>
      <w:r w:rsidRPr="009861F3">
        <w:rPr>
          <w:b/>
          <w:color w:val="1F497D" w:themeColor="text2"/>
        </w:rPr>
        <w:t>bucătar</w:t>
      </w:r>
      <w:r w:rsidRPr="009861F3">
        <w:rPr>
          <w:color w:val="1F497D" w:themeColor="text2"/>
        </w:rPr>
        <w:t xml:space="preserve"> rămâne a fi cea mai solicitată de către şomeri</w:t>
      </w:r>
      <w:r w:rsidR="00CA4BD5" w:rsidRPr="009861F3">
        <w:rPr>
          <w:color w:val="1F497D" w:themeColor="text2"/>
        </w:rPr>
        <w:t xml:space="preserve"> </w:t>
      </w:r>
      <w:r w:rsidRPr="009861F3">
        <w:rPr>
          <w:color w:val="1F497D" w:themeColor="text2"/>
        </w:rPr>
        <w:t xml:space="preserve">– </w:t>
      </w:r>
      <w:r w:rsidR="009861F3" w:rsidRPr="009861F3">
        <w:rPr>
          <w:b/>
          <w:color w:val="1F497D" w:themeColor="text2"/>
        </w:rPr>
        <w:t>18</w:t>
      </w:r>
      <w:r w:rsidRPr="009861F3">
        <w:rPr>
          <w:b/>
          <w:color w:val="1F497D" w:themeColor="text2"/>
        </w:rPr>
        <w:t>%</w:t>
      </w:r>
      <w:r w:rsidRPr="009861F3">
        <w:rPr>
          <w:color w:val="1F497D" w:themeColor="text2"/>
        </w:rPr>
        <w:t xml:space="preserve"> dintre absolvenţi au însuşit această meserie, urmată de frizer – </w:t>
      </w:r>
      <w:r w:rsidR="009861F3" w:rsidRPr="009861F3">
        <w:rPr>
          <w:b/>
          <w:color w:val="1F497D" w:themeColor="text2"/>
        </w:rPr>
        <w:t>13</w:t>
      </w:r>
      <w:r w:rsidRPr="009861F3">
        <w:rPr>
          <w:b/>
          <w:color w:val="1F497D" w:themeColor="text2"/>
        </w:rPr>
        <w:t>%</w:t>
      </w:r>
      <w:r w:rsidRPr="009861F3">
        <w:rPr>
          <w:color w:val="1F497D" w:themeColor="text2"/>
        </w:rPr>
        <w:t xml:space="preserve">,  </w:t>
      </w:r>
      <w:r w:rsidR="009861F3" w:rsidRPr="009861F3">
        <w:rPr>
          <w:color w:val="1F497D" w:themeColor="text2"/>
        </w:rPr>
        <w:t xml:space="preserve">contabil și </w:t>
      </w:r>
      <w:r w:rsidR="003D70F9" w:rsidRPr="009861F3">
        <w:rPr>
          <w:color w:val="1F497D" w:themeColor="text2"/>
        </w:rPr>
        <w:t>operator la calcu</w:t>
      </w:r>
      <w:r w:rsidR="00B2550A" w:rsidRPr="009861F3">
        <w:rPr>
          <w:color w:val="1F497D" w:themeColor="text2"/>
        </w:rPr>
        <w:t>la</w:t>
      </w:r>
      <w:r w:rsidR="003D70F9" w:rsidRPr="009861F3">
        <w:rPr>
          <w:color w:val="1F497D" w:themeColor="text2"/>
        </w:rPr>
        <w:t>toare –</w:t>
      </w:r>
      <w:r w:rsidR="009861F3" w:rsidRPr="009861F3">
        <w:rPr>
          <w:color w:val="1F497D" w:themeColor="text2"/>
        </w:rPr>
        <w:t xml:space="preserve"> a câte 7</w:t>
      </w:r>
      <w:r w:rsidR="00CA4BD5" w:rsidRPr="009861F3">
        <w:rPr>
          <w:b/>
          <w:color w:val="1F497D" w:themeColor="text2"/>
        </w:rPr>
        <w:t>%</w:t>
      </w:r>
      <w:r w:rsidR="003D70F9" w:rsidRPr="009861F3">
        <w:rPr>
          <w:color w:val="1F497D" w:themeColor="text2"/>
        </w:rPr>
        <w:t xml:space="preserve">, </w:t>
      </w:r>
      <w:r w:rsidR="002561A5" w:rsidRPr="009861F3">
        <w:rPr>
          <w:color w:val="1F497D" w:themeColor="text2"/>
        </w:rPr>
        <w:t>manichiuristă</w:t>
      </w:r>
      <w:r w:rsidR="00CA4BD5" w:rsidRPr="009861F3">
        <w:rPr>
          <w:color w:val="1F497D" w:themeColor="text2"/>
        </w:rPr>
        <w:t xml:space="preserve"> </w:t>
      </w:r>
      <w:r w:rsidRPr="009861F3">
        <w:rPr>
          <w:color w:val="1F497D" w:themeColor="text2"/>
        </w:rPr>
        <w:t xml:space="preserve">– </w:t>
      </w:r>
      <w:r w:rsidR="003D70F9" w:rsidRPr="009861F3">
        <w:rPr>
          <w:b/>
          <w:color w:val="1F497D" w:themeColor="text2"/>
        </w:rPr>
        <w:t>6</w:t>
      </w:r>
      <w:r w:rsidRPr="009861F3">
        <w:rPr>
          <w:b/>
          <w:color w:val="1F497D" w:themeColor="text2"/>
        </w:rPr>
        <w:t>%</w:t>
      </w:r>
      <w:r w:rsidR="002561A5" w:rsidRPr="009861F3">
        <w:rPr>
          <w:color w:val="1F497D" w:themeColor="text2"/>
        </w:rPr>
        <w:t xml:space="preserve">, </w:t>
      </w:r>
      <w:r w:rsidR="009861F3" w:rsidRPr="009861F3">
        <w:rPr>
          <w:color w:val="1F497D" w:themeColor="text2"/>
        </w:rPr>
        <w:t xml:space="preserve">cusătoreasă și cofetar </w:t>
      </w:r>
      <w:r w:rsidR="002561A5" w:rsidRPr="009861F3">
        <w:rPr>
          <w:color w:val="1F497D" w:themeColor="text2"/>
        </w:rPr>
        <w:t xml:space="preserve">– </w:t>
      </w:r>
      <w:r w:rsidR="009861F3" w:rsidRPr="009861F3">
        <w:rPr>
          <w:color w:val="1F497D" w:themeColor="text2"/>
        </w:rPr>
        <w:t>a câte 5</w:t>
      </w:r>
      <w:r w:rsidR="002561A5" w:rsidRPr="009861F3">
        <w:rPr>
          <w:b/>
          <w:color w:val="1F497D" w:themeColor="text2"/>
        </w:rPr>
        <w:t>%</w:t>
      </w:r>
      <w:r w:rsidRPr="009861F3">
        <w:rPr>
          <w:color w:val="1F497D" w:themeColor="text2"/>
        </w:rPr>
        <w:t xml:space="preserve">, etc. </w:t>
      </w:r>
    </w:p>
    <w:p w:rsidR="00A93936" w:rsidRDefault="00935D62" w:rsidP="000F745A">
      <w:pPr>
        <w:jc w:val="both"/>
        <w:rPr>
          <w:noProof/>
          <w:color w:val="1F497D" w:themeColor="text2"/>
        </w:rPr>
      </w:pPr>
      <w:r w:rsidRPr="009861F3">
        <w:rPr>
          <w:noProof/>
          <w:color w:val="1F497D" w:themeColor="text2"/>
        </w:rPr>
        <w:t>În anul 201</w:t>
      </w:r>
      <w:r w:rsidR="00E30EEC" w:rsidRPr="009861F3">
        <w:rPr>
          <w:noProof/>
          <w:color w:val="1F497D" w:themeColor="text2"/>
        </w:rPr>
        <w:t>7</w:t>
      </w:r>
      <w:r w:rsidR="005005C9" w:rsidRPr="009861F3">
        <w:rPr>
          <w:noProof/>
          <w:color w:val="1F497D" w:themeColor="text2"/>
        </w:rPr>
        <w:t xml:space="preserve"> </w:t>
      </w:r>
      <w:r w:rsidRPr="009861F3">
        <w:rPr>
          <w:noProof/>
          <w:color w:val="1F497D" w:themeColor="text2"/>
        </w:rPr>
        <w:t xml:space="preserve">numărul absolvenţilor </w:t>
      </w:r>
      <w:r w:rsidRPr="009861F3">
        <w:rPr>
          <w:b/>
          <w:noProof/>
          <w:color w:val="1F497D" w:themeColor="text2"/>
        </w:rPr>
        <w:t>plasaţi în câmpul muncii</w:t>
      </w:r>
      <w:r w:rsidRPr="009861F3">
        <w:rPr>
          <w:noProof/>
          <w:color w:val="1F497D" w:themeColor="text2"/>
        </w:rPr>
        <w:t xml:space="preserve"> a </w:t>
      </w:r>
      <w:r w:rsidR="00F37085" w:rsidRPr="009861F3">
        <w:rPr>
          <w:noProof/>
          <w:color w:val="1F497D" w:themeColor="text2"/>
        </w:rPr>
        <w:t xml:space="preserve">fost de </w:t>
      </w:r>
      <w:r w:rsidR="00F37085" w:rsidRPr="009861F3">
        <w:rPr>
          <w:b/>
          <w:noProof/>
          <w:color w:val="1F497D" w:themeColor="text2"/>
        </w:rPr>
        <w:t>2</w:t>
      </w:r>
      <w:r w:rsidR="009861F3" w:rsidRPr="009861F3">
        <w:rPr>
          <w:b/>
          <w:noProof/>
          <w:color w:val="1F497D" w:themeColor="text2"/>
        </w:rPr>
        <w:t xml:space="preserve"> </w:t>
      </w:r>
      <w:r w:rsidR="00E73A25" w:rsidRPr="009861F3">
        <w:rPr>
          <w:b/>
          <w:noProof/>
          <w:color w:val="1F497D" w:themeColor="text2"/>
        </w:rPr>
        <w:t>mii</w:t>
      </w:r>
      <w:r w:rsidR="00F37085" w:rsidRPr="009861F3">
        <w:rPr>
          <w:noProof/>
          <w:color w:val="1F497D" w:themeColor="text2"/>
        </w:rPr>
        <w:t xml:space="preserve"> persoane sau </w:t>
      </w:r>
      <w:r w:rsidR="009861F3" w:rsidRPr="009861F3">
        <w:rPr>
          <w:b/>
          <w:noProof/>
          <w:color w:val="1F497D" w:themeColor="text2"/>
        </w:rPr>
        <w:t>91</w:t>
      </w:r>
      <w:r w:rsidR="00A93936" w:rsidRPr="009861F3">
        <w:rPr>
          <w:b/>
          <w:noProof/>
          <w:color w:val="1F497D" w:themeColor="text2"/>
        </w:rPr>
        <w:t>%</w:t>
      </w:r>
      <w:r w:rsidRPr="009861F3">
        <w:rPr>
          <w:noProof/>
          <w:color w:val="1F497D" w:themeColor="text2"/>
        </w:rPr>
        <w:t xml:space="preserve"> din total absolvenţi</w:t>
      </w:r>
      <w:r w:rsidR="00F37085" w:rsidRPr="009861F3">
        <w:rPr>
          <w:noProof/>
          <w:color w:val="1F497D" w:themeColor="text2"/>
        </w:rPr>
        <w:t>.</w:t>
      </w:r>
    </w:p>
    <w:p w:rsidR="00E3117F" w:rsidRDefault="00E3117F" w:rsidP="000F745A">
      <w:pPr>
        <w:jc w:val="both"/>
        <w:rPr>
          <w:noProof/>
          <w:color w:val="1F497D" w:themeColor="text2"/>
        </w:rPr>
      </w:pPr>
    </w:p>
    <w:p w:rsidR="00935D62" w:rsidRPr="002D6943" w:rsidRDefault="00F44F05" w:rsidP="00935D62">
      <w:pPr>
        <w:pStyle w:val="af3"/>
        <w:jc w:val="both"/>
        <w:rPr>
          <w:rFonts w:ascii="Times New Roman" w:hAnsi="Times New Roman" w:cs="Times New Roman"/>
          <w:color w:val="1F497D" w:themeColor="text2"/>
          <w:sz w:val="24"/>
          <w:szCs w:val="24"/>
          <w:lang w:val="ro-RO"/>
        </w:rPr>
      </w:pPr>
      <w:bookmarkStart w:id="10" w:name="_Toc4741273"/>
      <w:r w:rsidRPr="002D6943">
        <w:rPr>
          <w:rStyle w:val="20"/>
          <w:rFonts w:ascii="Times New Roman" w:eastAsiaTheme="minorEastAsia" w:hAnsi="Times New Roman" w:cs="Times New Roman"/>
          <w:i w:val="0"/>
          <w:color w:val="1F497D" w:themeColor="text2"/>
          <w:sz w:val="24"/>
          <w:szCs w:val="24"/>
          <w:u w:val="single"/>
          <w:lang w:val="en-US"/>
        </w:rPr>
        <w:t>2.</w:t>
      </w:r>
      <w:r w:rsidR="00A1103B" w:rsidRPr="002D6943">
        <w:rPr>
          <w:rStyle w:val="20"/>
          <w:rFonts w:ascii="Times New Roman" w:eastAsiaTheme="minorEastAsia" w:hAnsi="Times New Roman" w:cs="Times New Roman"/>
          <w:i w:val="0"/>
          <w:color w:val="1F497D" w:themeColor="text2"/>
          <w:sz w:val="24"/>
          <w:szCs w:val="24"/>
          <w:u w:val="single"/>
          <w:lang w:val="en-US"/>
        </w:rPr>
        <w:t>6</w:t>
      </w:r>
      <w:r w:rsidR="00935D62" w:rsidRPr="002D6943">
        <w:rPr>
          <w:rStyle w:val="20"/>
          <w:rFonts w:ascii="Times New Roman" w:eastAsiaTheme="minorEastAsia" w:hAnsi="Times New Roman" w:cs="Times New Roman"/>
          <w:i w:val="0"/>
          <w:color w:val="1F497D" w:themeColor="text2"/>
          <w:sz w:val="24"/>
          <w:szCs w:val="24"/>
          <w:u w:val="single"/>
          <w:lang w:val="en-US"/>
        </w:rPr>
        <w:t>. Lucrări publice.</w:t>
      </w:r>
      <w:bookmarkEnd w:id="10"/>
      <w:r w:rsidR="0078282A" w:rsidRPr="002D6943">
        <w:rPr>
          <w:rStyle w:val="20"/>
          <w:rFonts w:ascii="Times New Roman" w:eastAsiaTheme="minorEastAsia" w:hAnsi="Times New Roman" w:cs="Times New Roman"/>
          <w:i w:val="0"/>
          <w:color w:val="1F497D" w:themeColor="text2"/>
          <w:sz w:val="24"/>
          <w:szCs w:val="24"/>
          <w:u w:val="single"/>
          <w:lang w:val="en-US"/>
        </w:rPr>
        <w:t xml:space="preserve"> </w:t>
      </w:r>
      <w:r w:rsidR="00935D62" w:rsidRPr="002D6943">
        <w:rPr>
          <w:rFonts w:ascii="Times New Roman" w:hAnsi="Times New Roman" w:cs="Times New Roman"/>
          <w:color w:val="1F497D" w:themeColor="text2"/>
          <w:sz w:val="24"/>
          <w:szCs w:val="24"/>
          <w:lang w:val="ro-RO"/>
        </w:rPr>
        <w:t>Lucrările</w:t>
      </w:r>
      <w:r w:rsidR="00A073D2" w:rsidRPr="002D6943">
        <w:rPr>
          <w:rFonts w:ascii="Times New Roman" w:hAnsi="Times New Roman" w:cs="Times New Roman"/>
          <w:color w:val="1F497D" w:themeColor="text2"/>
          <w:sz w:val="24"/>
          <w:szCs w:val="24"/>
          <w:lang w:val="ro-RO"/>
        </w:rPr>
        <w:t xml:space="preserve"> </w:t>
      </w:r>
      <w:r w:rsidR="00935D62" w:rsidRPr="002D6943">
        <w:rPr>
          <w:rFonts w:ascii="Times New Roman" w:hAnsi="Times New Roman" w:cs="Times New Roman"/>
          <w:color w:val="1F497D" w:themeColor="text2"/>
          <w:sz w:val="24"/>
          <w:szCs w:val="24"/>
          <w:lang w:val="ro-RO"/>
        </w:rPr>
        <w:t>publice</w:t>
      </w:r>
      <w:r w:rsidR="00A073D2" w:rsidRPr="002D6943">
        <w:rPr>
          <w:rFonts w:ascii="Times New Roman" w:hAnsi="Times New Roman" w:cs="Times New Roman"/>
          <w:color w:val="1F497D" w:themeColor="text2"/>
          <w:sz w:val="24"/>
          <w:szCs w:val="24"/>
          <w:lang w:val="ro-RO"/>
        </w:rPr>
        <w:t xml:space="preserve"> </w:t>
      </w:r>
      <w:r w:rsidR="00935D62" w:rsidRPr="002D6943">
        <w:rPr>
          <w:rFonts w:ascii="Times New Roman" w:hAnsi="Times New Roman" w:cs="Times New Roman"/>
          <w:color w:val="1F497D" w:themeColor="text2"/>
          <w:sz w:val="24"/>
          <w:szCs w:val="24"/>
          <w:lang w:val="ro-RO"/>
        </w:rPr>
        <w:t xml:space="preserve">reprezintă </w:t>
      </w:r>
      <w:r w:rsidR="0039751B" w:rsidRPr="002D6943">
        <w:rPr>
          <w:rFonts w:ascii="Times New Roman" w:hAnsi="Times New Roman" w:cs="Times New Roman"/>
          <w:color w:val="1F497D" w:themeColor="text2"/>
          <w:sz w:val="24"/>
          <w:szCs w:val="24"/>
          <w:lang w:val="ro-RO"/>
        </w:rPr>
        <w:t>una din</w:t>
      </w:r>
      <w:r w:rsidR="00A073D2" w:rsidRPr="002D6943">
        <w:rPr>
          <w:rFonts w:ascii="Times New Roman" w:hAnsi="Times New Roman" w:cs="Times New Roman"/>
          <w:color w:val="1F497D" w:themeColor="text2"/>
          <w:sz w:val="24"/>
          <w:szCs w:val="24"/>
          <w:lang w:val="ro-RO"/>
        </w:rPr>
        <w:t xml:space="preserve"> </w:t>
      </w:r>
      <w:r w:rsidR="0039751B" w:rsidRPr="002D6943">
        <w:rPr>
          <w:rFonts w:ascii="Times New Roman" w:hAnsi="Times New Roman" w:cs="Times New Roman"/>
          <w:color w:val="1F497D" w:themeColor="text2"/>
          <w:sz w:val="24"/>
          <w:szCs w:val="24"/>
          <w:lang w:val="ro-RO"/>
        </w:rPr>
        <w:t xml:space="preserve">măsurile </w:t>
      </w:r>
      <w:r w:rsidR="00736EA9" w:rsidRPr="002D6943">
        <w:rPr>
          <w:rFonts w:ascii="Times New Roman" w:hAnsi="Times New Roman" w:cs="Times New Roman"/>
          <w:color w:val="1F497D" w:themeColor="text2"/>
          <w:sz w:val="24"/>
          <w:szCs w:val="24"/>
          <w:lang w:val="ro-RO"/>
        </w:rPr>
        <w:t>active pe piaţa forţei de</w:t>
      </w:r>
      <w:r w:rsidR="00BD2167" w:rsidRPr="002D6943">
        <w:rPr>
          <w:rFonts w:ascii="Times New Roman" w:hAnsi="Times New Roman" w:cs="Times New Roman"/>
          <w:color w:val="1F497D" w:themeColor="text2"/>
          <w:sz w:val="24"/>
          <w:szCs w:val="24"/>
          <w:lang w:val="ro-RO"/>
        </w:rPr>
        <w:t xml:space="preserve"> muncă,</w:t>
      </w:r>
    </w:p>
    <w:p w:rsidR="00EA2A2B" w:rsidRPr="002D6943" w:rsidRDefault="009948AF" w:rsidP="009948AF">
      <w:pPr>
        <w:jc w:val="both"/>
        <w:rPr>
          <w:b/>
          <w:color w:val="1F497D" w:themeColor="text2"/>
          <w:lang w:val="en-US"/>
        </w:rPr>
      </w:pPr>
      <w:r>
        <w:rPr>
          <w:noProof/>
          <w:color w:val="1F497D" w:themeColor="text2"/>
          <w:szCs w:val="28"/>
          <w:lang w:val="ru-RU" w:eastAsia="ru-RU"/>
        </w:rPr>
        <w:drawing>
          <wp:anchor distT="0" distB="0" distL="114300" distR="114300" simplePos="0" relativeHeight="251679744" behindDoc="0" locked="0" layoutInCell="1" allowOverlap="1">
            <wp:simplePos x="0" y="0"/>
            <wp:positionH relativeFrom="column">
              <wp:posOffset>20320</wp:posOffset>
            </wp:positionH>
            <wp:positionV relativeFrom="paragraph">
              <wp:posOffset>79375</wp:posOffset>
            </wp:positionV>
            <wp:extent cx="1644650" cy="1232535"/>
            <wp:effectExtent l="19050" t="0" r="0" b="0"/>
            <wp:wrapSquare wrapText="bothSides"/>
            <wp:docPr id="65" name="Рисунок 19" descr="Imagini pentru lucrari pub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ini pentru lucrari publice"/>
                    <pic:cNvPicPr>
                      <a:picLocks noChangeAspect="1" noChangeArrowheads="1"/>
                    </pic:cNvPicPr>
                  </pic:nvPicPr>
                  <pic:blipFill>
                    <a:blip r:embed="rId25" cstate="print"/>
                    <a:srcRect/>
                    <a:stretch>
                      <a:fillRect/>
                    </a:stretch>
                  </pic:blipFill>
                  <pic:spPr bwMode="auto">
                    <a:xfrm>
                      <a:off x="0" y="0"/>
                      <a:ext cx="1644650" cy="1232535"/>
                    </a:xfrm>
                    <a:prstGeom prst="rect">
                      <a:avLst/>
                    </a:prstGeom>
                    <a:noFill/>
                    <a:ln w="9525">
                      <a:noFill/>
                      <a:miter lim="800000"/>
                      <a:headEnd/>
                      <a:tailEnd/>
                    </a:ln>
                  </pic:spPr>
                </pic:pic>
              </a:graphicData>
            </a:graphic>
          </wp:anchor>
        </w:drawing>
      </w:r>
      <w:r w:rsidRPr="002D6943">
        <w:rPr>
          <w:noProof/>
          <w:color w:val="1F497D" w:themeColor="text2"/>
        </w:rPr>
        <w:t>care contribuie la extinderea gradului de ocupare a populaţiei şi este</w:t>
      </w:r>
      <w:r w:rsidRPr="009948AF">
        <w:rPr>
          <w:noProof/>
          <w:color w:val="1F497D" w:themeColor="text2"/>
        </w:rPr>
        <w:t xml:space="preserve"> </w:t>
      </w:r>
      <w:r w:rsidRPr="002D6943">
        <w:rPr>
          <w:noProof/>
          <w:color w:val="1F497D" w:themeColor="text2"/>
        </w:rPr>
        <w:t xml:space="preserve">orientată  spre  ameliorarea temporară a situaţiei șomerilor din grupurile vulnerabile, în special a persoanelor din mediul rural. Pe parcursul anului agenţiile teritoriale au încheiat contracte cu privire la organizarea şi desfăşurarea lucrărilor publice cu </w:t>
      </w:r>
      <w:r w:rsidRPr="009948AF">
        <w:rPr>
          <w:noProof/>
          <w:color w:val="1F497D" w:themeColor="text2"/>
        </w:rPr>
        <w:t>356</w:t>
      </w:r>
      <w:r w:rsidRPr="002D6943">
        <w:rPr>
          <w:noProof/>
          <w:color w:val="1F497D" w:themeColor="text2"/>
        </w:rPr>
        <w:t xml:space="preserve"> autorităţi ale administrației publice locale, la care au fost antrenați cca </w:t>
      </w:r>
      <w:r w:rsidRPr="009948AF">
        <w:rPr>
          <w:noProof/>
          <w:color w:val="1F497D" w:themeColor="text2"/>
        </w:rPr>
        <w:t xml:space="preserve">1,9 mii  </w:t>
      </w:r>
      <w:r w:rsidRPr="002D6943">
        <w:rPr>
          <w:noProof/>
          <w:color w:val="1F497D" w:themeColor="text2"/>
        </w:rPr>
        <w:t xml:space="preserve">șomeri, din care 25% au </w:t>
      </w:r>
      <w:r w:rsidR="00A36A74" w:rsidRPr="00A36A74">
        <w:rPr>
          <w:noProof/>
          <w:color w:val="1F497D" w:themeColor="text2"/>
        </w:rPr>
        <w:t xml:space="preserve">constituit femeile şi 3% </w:t>
      </w:r>
      <w:r w:rsidR="00A36A74" w:rsidRPr="009948AF">
        <w:rPr>
          <w:noProof/>
          <w:color w:val="1F497D" w:themeColor="text2"/>
        </w:rPr>
        <w:t>–</w:t>
      </w:r>
      <w:r w:rsidR="00A36A74" w:rsidRPr="00A36A74">
        <w:rPr>
          <w:noProof/>
          <w:color w:val="1F497D" w:themeColor="text2"/>
        </w:rPr>
        <w:t xml:space="preserve"> persoanele cu dizabilităţi.</w:t>
      </w:r>
      <w:r w:rsidR="00A36A74">
        <w:rPr>
          <w:noProof/>
          <w:color w:val="1F497D" w:themeColor="text2"/>
        </w:rPr>
        <w:t xml:space="preserve"> </w:t>
      </w:r>
      <w:r w:rsidR="00642D43" w:rsidRPr="002D6943">
        <w:rPr>
          <w:noProof/>
          <w:color w:val="1F497D" w:themeColor="text2"/>
        </w:rPr>
        <w:t>Majoritatea șomerilor antrenați la LP (</w:t>
      </w:r>
      <w:r w:rsidR="00642D43" w:rsidRPr="009948AF">
        <w:rPr>
          <w:noProof/>
          <w:color w:val="1F497D" w:themeColor="text2"/>
        </w:rPr>
        <w:t>8</w:t>
      </w:r>
      <w:r w:rsidR="006311DE" w:rsidRPr="009948AF">
        <w:rPr>
          <w:noProof/>
          <w:color w:val="1F497D" w:themeColor="text2"/>
        </w:rPr>
        <w:t>5</w:t>
      </w:r>
      <w:r w:rsidR="00642D43" w:rsidRPr="009948AF">
        <w:rPr>
          <w:noProof/>
          <w:color w:val="1F497D" w:themeColor="text2"/>
        </w:rPr>
        <w:t>%</w:t>
      </w:r>
      <w:r w:rsidR="00642D43" w:rsidRPr="002D6943">
        <w:rPr>
          <w:noProof/>
          <w:color w:val="1F497D" w:themeColor="text2"/>
        </w:rPr>
        <w:t>) au fost din mediul rural</w:t>
      </w:r>
      <w:r w:rsidR="00935D62" w:rsidRPr="002D6943">
        <w:rPr>
          <w:noProof/>
          <w:color w:val="1F497D" w:themeColor="text2"/>
        </w:rPr>
        <w:t xml:space="preserve">, efectuând </w:t>
      </w:r>
      <w:r w:rsidR="00935D62" w:rsidRPr="002D6943">
        <w:rPr>
          <w:noProof/>
          <w:color w:val="1F497D" w:themeColor="text2"/>
        </w:rPr>
        <w:lastRenderedPageBreak/>
        <w:t>lucrări ce ţin de reparaţia</w:t>
      </w:r>
      <w:r w:rsidR="00935D62" w:rsidRPr="002D6943">
        <w:rPr>
          <w:color w:val="1F497D" w:themeColor="text2"/>
        </w:rPr>
        <w:t xml:space="preserve"> obiectelor de menire social-culturală, salubrizare, </w:t>
      </w:r>
      <w:r w:rsidR="002D6943" w:rsidRPr="002D6943">
        <w:rPr>
          <w:color w:val="1F497D" w:themeColor="text2"/>
          <w:lang w:val="en-US"/>
        </w:rPr>
        <w:t>repararea drumurilor</w:t>
      </w:r>
      <w:r w:rsidR="00952514" w:rsidRPr="002D6943">
        <w:rPr>
          <w:color w:val="1F497D" w:themeColor="text2"/>
        </w:rPr>
        <w:t xml:space="preserve"> și</w:t>
      </w:r>
      <w:r w:rsidR="00935D62" w:rsidRPr="002D6943">
        <w:rPr>
          <w:color w:val="1F497D" w:themeColor="text2"/>
        </w:rPr>
        <w:t xml:space="preserve"> amenajarea teritoriilor. </w:t>
      </w:r>
    </w:p>
    <w:p w:rsidR="00911751" w:rsidRPr="0020516E" w:rsidRDefault="00911751" w:rsidP="009948AF">
      <w:pPr>
        <w:pStyle w:val="af3"/>
        <w:ind w:firstLine="708"/>
        <w:jc w:val="both"/>
        <w:rPr>
          <w:rFonts w:ascii="Times New Roman" w:hAnsi="Times New Roman" w:cs="Times New Roman"/>
          <w:color w:val="1F497D" w:themeColor="text2"/>
          <w:sz w:val="24"/>
          <w:szCs w:val="24"/>
          <w:lang w:val="ro-RO"/>
        </w:rPr>
      </w:pPr>
      <w:r w:rsidRPr="0020516E">
        <w:rPr>
          <w:rFonts w:ascii="Times New Roman" w:hAnsi="Times New Roman" w:cs="Times New Roman"/>
          <w:color w:val="1F497D" w:themeColor="text2"/>
          <w:sz w:val="24"/>
          <w:szCs w:val="24"/>
          <w:lang w:val="ro-RO"/>
        </w:rPr>
        <w:t>Stimularea antrenării şomerilor la LP se realizează prin acordarea din bugetul de stat a indemnizaţiei lunare în cuantum de 30% din salariul mediu pe economie pentru anul precedent (pentru anul 201</w:t>
      </w:r>
      <w:r w:rsidR="0020516E" w:rsidRPr="0020516E">
        <w:rPr>
          <w:rFonts w:ascii="Times New Roman" w:hAnsi="Times New Roman" w:cs="Times New Roman"/>
          <w:color w:val="1F497D" w:themeColor="text2"/>
          <w:sz w:val="24"/>
          <w:szCs w:val="24"/>
          <w:lang w:val="ro-RO"/>
        </w:rPr>
        <w:t>7</w:t>
      </w:r>
      <w:r w:rsidRPr="0020516E">
        <w:rPr>
          <w:rFonts w:ascii="Times New Roman" w:hAnsi="Times New Roman" w:cs="Times New Roman"/>
          <w:color w:val="1F497D" w:themeColor="text2"/>
          <w:sz w:val="24"/>
          <w:szCs w:val="24"/>
          <w:lang w:val="ro-RO"/>
        </w:rPr>
        <w:t xml:space="preserve"> salariul mediu pe economie a constituit </w:t>
      </w:r>
      <w:r w:rsidR="0020516E" w:rsidRPr="0020516E">
        <w:rPr>
          <w:rFonts w:ascii="Times New Roman" w:hAnsi="Times New Roman" w:cs="Times New Roman"/>
          <w:color w:val="1F497D" w:themeColor="text2"/>
          <w:sz w:val="24"/>
          <w:szCs w:val="24"/>
          <w:lang w:val="ro-RO"/>
        </w:rPr>
        <w:t>5697,1</w:t>
      </w:r>
      <w:r w:rsidRPr="0020516E">
        <w:rPr>
          <w:rFonts w:ascii="Times New Roman" w:hAnsi="Times New Roman" w:cs="Times New Roman"/>
          <w:color w:val="1F497D" w:themeColor="text2"/>
          <w:sz w:val="24"/>
          <w:szCs w:val="24"/>
          <w:lang w:val="ro-RO"/>
        </w:rPr>
        <w:t xml:space="preserve"> lei), la momentul stabilirii, proporţional cu timpul efectiv lucrat. Pentru anul 201</w:t>
      </w:r>
      <w:r w:rsidR="0020516E" w:rsidRPr="0020516E">
        <w:rPr>
          <w:rFonts w:ascii="Times New Roman" w:hAnsi="Times New Roman" w:cs="Times New Roman"/>
          <w:color w:val="1F497D" w:themeColor="text2"/>
          <w:sz w:val="24"/>
          <w:szCs w:val="24"/>
          <w:lang w:val="ro-RO"/>
        </w:rPr>
        <w:t>8</w:t>
      </w:r>
      <w:r w:rsidRPr="0020516E">
        <w:rPr>
          <w:rFonts w:ascii="Times New Roman" w:hAnsi="Times New Roman" w:cs="Times New Roman"/>
          <w:color w:val="1F497D" w:themeColor="text2"/>
          <w:sz w:val="24"/>
          <w:szCs w:val="24"/>
          <w:lang w:val="ro-RO"/>
        </w:rPr>
        <w:t xml:space="preserve"> mărimea indemnizaţiei lunare a constituit </w:t>
      </w:r>
      <w:r w:rsidR="0020516E" w:rsidRPr="0020516E">
        <w:rPr>
          <w:rFonts w:ascii="Times New Roman" w:hAnsi="Times New Roman" w:cs="Times New Roman"/>
          <w:color w:val="1F497D" w:themeColor="text2"/>
          <w:sz w:val="24"/>
          <w:szCs w:val="24"/>
          <w:lang w:val="ro-RO"/>
        </w:rPr>
        <w:t>1709,13</w:t>
      </w:r>
      <w:r w:rsidRPr="0020516E">
        <w:rPr>
          <w:rFonts w:ascii="Times New Roman" w:hAnsi="Times New Roman" w:cs="Times New Roman"/>
          <w:color w:val="1F497D" w:themeColor="text2"/>
          <w:sz w:val="24"/>
          <w:szCs w:val="24"/>
          <w:lang w:val="ro-RO"/>
        </w:rPr>
        <w:t xml:space="preserve"> lei.</w:t>
      </w:r>
    </w:p>
    <w:p w:rsidR="00911F4A" w:rsidRDefault="00911F4A" w:rsidP="00935D62">
      <w:pPr>
        <w:jc w:val="both"/>
        <w:rPr>
          <w:rStyle w:val="20"/>
          <w:rFonts w:ascii="Times New Roman" w:hAnsi="Times New Roman" w:cs="Times New Roman"/>
          <w:i w:val="0"/>
          <w:color w:val="1F497D" w:themeColor="text2"/>
          <w:sz w:val="24"/>
          <w:szCs w:val="24"/>
          <w:u w:val="single"/>
        </w:rPr>
      </w:pPr>
    </w:p>
    <w:p w:rsidR="00935D62" w:rsidRPr="00DF4DB7" w:rsidRDefault="00F44F05" w:rsidP="00935D62">
      <w:pPr>
        <w:jc w:val="both"/>
        <w:rPr>
          <w:color w:val="1F497D" w:themeColor="text2"/>
        </w:rPr>
      </w:pPr>
      <w:bookmarkStart w:id="11" w:name="_Toc4741274"/>
      <w:r w:rsidRPr="00134E72">
        <w:rPr>
          <w:rStyle w:val="20"/>
          <w:rFonts w:ascii="Times New Roman" w:hAnsi="Times New Roman" w:cs="Times New Roman"/>
          <w:i w:val="0"/>
          <w:color w:val="1F497D" w:themeColor="text2"/>
          <w:sz w:val="24"/>
          <w:szCs w:val="24"/>
          <w:u w:val="single"/>
        </w:rPr>
        <w:t>2.</w:t>
      </w:r>
      <w:r w:rsidR="00A1103B" w:rsidRPr="00134E72">
        <w:rPr>
          <w:rStyle w:val="20"/>
          <w:rFonts w:ascii="Times New Roman" w:hAnsi="Times New Roman" w:cs="Times New Roman"/>
          <w:i w:val="0"/>
          <w:color w:val="1F497D" w:themeColor="text2"/>
          <w:sz w:val="24"/>
          <w:szCs w:val="24"/>
          <w:u w:val="single"/>
        </w:rPr>
        <w:t>7</w:t>
      </w:r>
      <w:r w:rsidR="00935D62" w:rsidRPr="00134E72">
        <w:rPr>
          <w:rStyle w:val="20"/>
          <w:rFonts w:ascii="Times New Roman" w:hAnsi="Times New Roman" w:cs="Times New Roman"/>
          <w:i w:val="0"/>
          <w:color w:val="1F497D" w:themeColor="text2"/>
          <w:sz w:val="24"/>
          <w:szCs w:val="24"/>
          <w:u w:val="single"/>
        </w:rPr>
        <w:t>. Servicii  acordate  persoanelor defavorizate.</w:t>
      </w:r>
      <w:bookmarkEnd w:id="11"/>
      <w:r w:rsidR="00935D62" w:rsidRPr="00134E72">
        <w:rPr>
          <w:i/>
          <w:color w:val="1F497D" w:themeColor="text2"/>
        </w:rPr>
        <w:t xml:space="preserve"> </w:t>
      </w:r>
      <w:r w:rsidR="00EF40F8" w:rsidRPr="00DF4DB7">
        <w:rPr>
          <w:color w:val="1F497D" w:themeColor="text2"/>
        </w:rPr>
        <w:t>Pe parcursul anului 201</w:t>
      </w:r>
      <w:r w:rsidR="00134E72" w:rsidRPr="00DF4DB7">
        <w:rPr>
          <w:color w:val="1F497D" w:themeColor="text2"/>
        </w:rPr>
        <w:t>8</w:t>
      </w:r>
      <w:r w:rsidR="00EF40F8" w:rsidRPr="00DF4DB7">
        <w:rPr>
          <w:color w:val="1F497D" w:themeColor="text2"/>
        </w:rPr>
        <w:t xml:space="preserve">, în baza de date a </w:t>
      </w:r>
    </w:p>
    <w:p w:rsidR="004D46AA" w:rsidRPr="00134E72" w:rsidRDefault="004D46AA" w:rsidP="004D46AA">
      <w:pPr>
        <w:jc w:val="both"/>
        <w:rPr>
          <w:color w:val="1F497D" w:themeColor="text2"/>
        </w:rPr>
      </w:pPr>
      <w:r>
        <w:rPr>
          <w:noProof/>
          <w:color w:val="1F497D" w:themeColor="text2"/>
          <w:lang w:val="ru-RU" w:eastAsia="ru-RU"/>
        </w:rPr>
        <w:drawing>
          <wp:anchor distT="0" distB="0" distL="114300" distR="114300" simplePos="0" relativeHeight="251680768" behindDoc="0" locked="0" layoutInCell="1" allowOverlap="1">
            <wp:simplePos x="0" y="0"/>
            <wp:positionH relativeFrom="column">
              <wp:posOffset>4439920</wp:posOffset>
            </wp:positionH>
            <wp:positionV relativeFrom="paragraph">
              <wp:posOffset>21590</wp:posOffset>
            </wp:positionV>
            <wp:extent cx="1695450" cy="1130300"/>
            <wp:effectExtent l="19050" t="0" r="0" b="0"/>
            <wp:wrapSquare wrapText="bothSides"/>
            <wp:docPr id="66" name="Picture 21" descr="ajutor-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utor-social.jpg"/>
                    <pic:cNvPicPr/>
                  </pic:nvPicPr>
                  <pic:blipFill>
                    <a:blip r:embed="rId26" cstate="print"/>
                    <a:stretch>
                      <a:fillRect/>
                    </a:stretch>
                  </pic:blipFill>
                  <pic:spPr>
                    <a:xfrm>
                      <a:off x="0" y="0"/>
                      <a:ext cx="1695450" cy="1130300"/>
                    </a:xfrm>
                    <a:prstGeom prst="rect">
                      <a:avLst/>
                    </a:prstGeom>
                  </pic:spPr>
                </pic:pic>
              </a:graphicData>
            </a:graphic>
          </wp:anchor>
        </w:drawing>
      </w:r>
      <w:r w:rsidRPr="00134E72">
        <w:rPr>
          <w:color w:val="1F497D" w:themeColor="text2"/>
        </w:rPr>
        <w:t xml:space="preserve">Agenției Naționale au fost înregistrate cu statut de şomeri cca </w:t>
      </w:r>
      <w:r w:rsidRPr="00134E72">
        <w:rPr>
          <w:b/>
          <w:color w:val="1F497D" w:themeColor="text2"/>
        </w:rPr>
        <w:t>623 persoane cu dizabilităţi,</w:t>
      </w:r>
      <w:r w:rsidRPr="00134E72">
        <w:rPr>
          <w:color w:val="1F497D" w:themeColor="text2"/>
        </w:rPr>
        <w:t xml:space="preserve"> din care:</w:t>
      </w:r>
    </w:p>
    <w:p w:rsidR="004D46AA" w:rsidRPr="00134E72" w:rsidRDefault="004D46AA" w:rsidP="004D46AA">
      <w:pPr>
        <w:pStyle w:val="ad"/>
        <w:numPr>
          <w:ilvl w:val="0"/>
          <w:numId w:val="14"/>
        </w:numPr>
        <w:ind w:left="235" w:hanging="235"/>
        <w:jc w:val="both"/>
        <w:rPr>
          <w:color w:val="1F497D" w:themeColor="text2"/>
        </w:rPr>
      </w:pPr>
      <w:r w:rsidRPr="00134E72">
        <w:rPr>
          <w:b/>
          <w:color w:val="1F497D" w:themeColor="text2"/>
        </w:rPr>
        <w:t>260</w:t>
      </w:r>
      <w:r w:rsidRPr="00134E72">
        <w:rPr>
          <w:color w:val="1F497D" w:themeColor="text2"/>
        </w:rPr>
        <w:t xml:space="preserve"> persoane(</w:t>
      </w:r>
      <w:r w:rsidRPr="00134E72">
        <w:rPr>
          <w:b/>
          <w:color w:val="1F497D" w:themeColor="text2"/>
        </w:rPr>
        <w:t>42%</w:t>
      </w:r>
      <w:r w:rsidRPr="00134E72">
        <w:rPr>
          <w:color w:val="1F497D" w:themeColor="text2"/>
        </w:rPr>
        <w:t>) au constituit femeile;</w:t>
      </w:r>
    </w:p>
    <w:p w:rsidR="004D46AA" w:rsidRPr="00176DF4" w:rsidRDefault="004D46AA" w:rsidP="004D46AA">
      <w:pPr>
        <w:pStyle w:val="ad"/>
        <w:numPr>
          <w:ilvl w:val="0"/>
          <w:numId w:val="14"/>
        </w:numPr>
        <w:ind w:left="235" w:hanging="235"/>
        <w:jc w:val="both"/>
        <w:rPr>
          <w:color w:val="1F497D" w:themeColor="text2"/>
        </w:rPr>
      </w:pPr>
      <w:r w:rsidRPr="00176DF4">
        <w:rPr>
          <w:b/>
          <w:color w:val="1F497D" w:themeColor="text2"/>
        </w:rPr>
        <w:t>22%</w:t>
      </w:r>
      <w:r w:rsidRPr="00176DF4">
        <w:rPr>
          <w:color w:val="1F497D" w:themeColor="text2"/>
        </w:rPr>
        <w:t xml:space="preserve"> persoane cu vârsta cuprinsă între 16-29 ani;</w:t>
      </w:r>
    </w:p>
    <w:p w:rsidR="004D46AA" w:rsidRPr="009441A9" w:rsidRDefault="004D46AA" w:rsidP="004D46AA">
      <w:pPr>
        <w:pStyle w:val="ad"/>
        <w:numPr>
          <w:ilvl w:val="0"/>
          <w:numId w:val="14"/>
        </w:numPr>
        <w:tabs>
          <w:tab w:val="left" w:pos="270"/>
        </w:tabs>
        <w:ind w:left="0" w:firstLine="0"/>
        <w:jc w:val="both"/>
        <w:rPr>
          <w:i/>
          <w:color w:val="1F497D" w:themeColor="text2"/>
        </w:rPr>
      </w:pPr>
      <w:r w:rsidRPr="00176DF4">
        <w:rPr>
          <w:b/>
          <w:color w:val="1F497D" w:themeColor="text2"/>
        </w:rPr>
        <w:t>3</w:t>
      </w:r>
      <w:r>
        <w:rPr>
          <w:b/>
          <w:color w:val="1F497D" w:themeColor="text2"/>
        </w:rPr>
        <w:t>7</w:t>
      </w:r>
      <w:r w:rsidRPr="00176DF4">
        <w:rPr>
          <w:b/>
          <w:color w:val="1F497D" w:themeColor="text2"/>
        </w:rPr>
        <w:t>%</w:t>
      </w:r>
      <w:r w:rsidRPr="00176DF4">
        <w:rPr>
          <w:color w:val="1F497D" w:themeColor="text2"/>
        </w:rPr>
        <w:t xml:space="preserve"> persoane cu vârsta cuprinsă între 50-62 ani;</w:t>
      </w:r>
    </w:p>
    <w:p w:rsidR="00967C93" w:rsidRPr="00176DF4" w:rsidRDefault="00176DF4" w:rsidP="004D46AA">
      <w:pPr>
        <w:pStyle w:val="ad"/>
        <w:numPr>
          <w:ilvl w:val="0"/>
          <w:numId w:val="14"/>
        </w:numPr>
        <w:ind w:left="270" w:hanging="270"/>
        <w:jc w:val="both"/>
        <w:rPr>
          <w:color w:val="1F497D" w:themeColor="text2"/>
        </w:rPr>
      </w:pPr>
      <w:r w:rsidRPr="00176DF4">
        <w:rPr>
          <w:b/>
          <w:color w:val="1F497D" w:themeColor="text2"/>
        </w:rPr>
        <w:t>41%</w:t>
      </w:r>
      <w:r w:rsidR="00967C93" w:rsidRPr="00176DF4">
        <w:rPr>
          <w:color w:val="1F497D" w:themeColor="text2"/>
        </w:rPr>
        <w:t xml:space="preserve"> persoane cu vârsta cuprinsă între 30-49 ani;</w:t>
      </w:r>
    </w:p>
    <w:p w:rsidR="001452FA" w:rsidRPr="00176DF4" w:rsidRDefault="00176DF4" w:rsidP="004D46AA">
      <w:pPr>
        <w:pStyle w:val="ad"/>
        <w:numPr>
          <w:ilvl w:val="0"/>
          <w:numId w:val="14"/>
        </w:numPr>
        <w:ind w:left="270" w:hanging="270"/>
        <w:jc w:val="both"/>
        <w:rPr>
          <w:color w:val="1F497D" w:themeColor="text2"/>
        </w:rPr>
      </w:pPr>
      <w:r w:rsidRPr="00176DF4">
        <w:rPr>
          <w:b/>
          <w:color w:val="1F497D" w:themeColor="text2"/>
        </w:rPr>
        <w:t>51%</w:t>
      </w:r>
      <w:r w:rsidR="001452FA" w:rsidRPr="00176DF4">
        <w:rPr>
          <w:color w:val="1F497D" w:themeColor="text2"/>
        </w:rPr>
        <w:t xml:space="preserve"> persoane cu studii primare/gimnaziale</w:t>
      </w:r>
      <w:r w:rsidR="005305DE" w:rsidRPr="00176DF4">
        <w:rPr>
          <w:color w:val="1F497D" w:themeColor="text2"/>
        </w:rPr>
        <w:t>/</w:t>
      </w:r>
      <w:r w:rsidR="001452FA" w:rsidRPr="00176DF4">
        <w:rPr>
          <w:color w:val="1F497D" w:themeColor="text2"/>
        </w:rPr>
        <w:t>liceale;</w:t>
      </w:r>
    </w:p>
    <w:p w:rsidR="001452FA" w:rsidRPr="00176DF4" w:rsidRDefault="00176DF4" w:rsidP="004D46AA">
      <w:pPr>
        <w:pStyle w:val="ad"/>
        <w:numPr>
          <w:ilvl w:val="0"/>
          <w:numId w:val="14"/>
        </w:numPr>
        <w:ind w:left="270" w:hanging="270"/>
        <w:jc w:val="both"/>
        <w:rPr>
          <w:color w:val="1F497D" w:themeColor="text2"/>
        </w:rPr>
      </w:pPr>
      <w:r w:rsidRPr="00176DF4">
        <w:rPr>
          <w:b/>
          <w:color w:val="1F497D" w:themeColor="text2"/>
        </w:rPr>
        <w:t>2</w:t>
      </w:r>
      <w:r>
        <w:rPr>
          <w:b/>
          <w:color w:val="1F497D" w:themeColor="text2"/>
        </w:rPr>
        <w:t>5</w:t>
      </w:r>
      <w:r w:rsidRPr="00176DF4">
        <w:rPr>
          <w:b/>
          <w:color w:val="1F497D" w:themeColor="text2"/>
        </w:rPr>
        <w:t>%</w:t>
      </w:r>
      <w:r w:rsidR="001452FA" w:rsidRPr="00176DF4">
        <w:rPr>
          <w:color w:val="1F497D" w:themeColor="text2"/>
        </w:rPr>
        <w:t xml:space="preserve"> persoane </w:t>
      </w:r>
      <w:r w:rsidR="005F58B8" w:rsidRPr="00176DF4">
        <w:rPr>
          <w:color w:val="1F497D" w:themeColor="text2"/>
        </w:rPr>
        <w:t xml:space="preserve">cu studii </w:t>
      </w:r>
      <w:r w:rsidR="001452FA" w:rsidRPr="00176DF4">
        <w:rPr>
          <w:color w:val="1F497D" w:themeColor="text2"/>
        </w:rPr>
        <w:t>secundar-profesionale;</w:t>
      </w:r>
    </w:p>
    <w:p w:rsidR="001452FA" w:rsidRDefault="00176DF4" w:rsidP="004D46AA">
      <w:pPr>
        <w:pStyle w:val="ad"/>
        <w:numPr>
          <w:ilvl w:val="0"/>
          <w:numId w:val="14"/>
        </w:numPr>
        <w:ind w:left="270" w:hanging="270"/>
        <w:jc w:val="both"/>
        <w:rPr>
          <w:color w:val="1F497D" w:themeColor="text2"/>
        </w:rPr>
      </w:pPr>
      <w:r w:rsidRPr="00176DF4">
        <w:rPr>
          <w:b/>
          <w:color w:val="1F497D" w:themeColor="text2"/>
        </w:rPr>
        <w:t>2</w:t>
      </w:r>
      <w:r>
        <w:rPr>
          <w:b/>
          <w:color w:val="1F497D" w:themeColor="text2"/>
        </w:rPr>
        <w:t>4</w:t>
      </w:r>
      <w:r w:rsidRPr="00176DF4">
        <w:rPr>
          <w:b/>
          <w:color w:val="1F497D" w:themeColor="text2"/>
        </w:rPr>
        <w:t>%</w:t>
      </w:r>
      <w:r w:rsidR="00D21A92">
        <w:rPr>
          <w:b/>
          <w:color w:val="1F497D" w:themeColor="text2"/>
        </w:rPr>
        <w:t xml:space="preserve"> </w:t>
      </w:r>
      <w:r w:rsidR="001452FA" w:rsidRPr="00176DF4">
        <w:rPr>
          <w:color w:val="1F497D" w:themeColor="text2"/>
        </w:rPr>
        <w:t>persoane cu studii colegiale/universitare;</w:t>
      </w:r>
    </w:p>
    <w:p w:rsidR="00DE46A2" w:rsidRPr="00DE46A2" w:rsidRDefault="00DE46A2" w:rsidP="004D46AA">
      <w:pPr>
        <w:pStyle w:val="ad"/>
        <w:numPr>
          <w:ilvl w:val="0"/>
          <w:numId w:val="14"/>
        </w:numPr>
        <w:ind w:left="270" w:hanging="270"/>
        <w:jc w:val="both"/>
        <w:rPr>
          <w:color w:val="1F497D" w:themeColor="text2"/>
        </w:rPr>
      </w:pPr>
      <w:r w:rsidRPr="00DE46A2">
        <w:rPr>
          <w:b/>
          <w:color w:val="1F497D" w:themeColor="text2"/>
          <w:lang w:val="ro-MO"/>
        </w:rPr>
        <w:t>356</w:t>
      </w:r>
      <w:r w:rsidRPr="00DE46A2">
        <w:rPr>
          <w:color w:val="1F497D" w:themeColor="text2"/>
          <w:lang w:val="ro-MO"/>
        </w:rPr>
        <w:t xml:space="preserve"> persoane au beneficiat de servicii de intermediere a muncii; </w:t>
      </w:r>
    </w:p>
    <w:p w:rsidR="001452FA" w:rsidRPr="00DE46A2" w:rsidRDefault="008114F9" w:rsidP="004D46AA">
      <w:pPr>
        <w:pStyle w:val="ad"/>
        <w:numPr>
          <w:ilvl w:val="0"/>
          <w:numId w:val="14"/>
        </w:numPr>
        <w:ind w:left="270" w:hanging="270"/>
        <w:jc w:val="both"/>
        <w:rPr>
          <w:color w:val="1F497D" w:themeColor="text2"/>
        </w:rPr>
      </w:pPr>
      <w:r w:rsidRPr="00DE46A2">
        <w:rPr>
          <w:b/>
          <w:color w:val="1F497D" w:themeColor="text2"/>
        </w:rPr>
        <w:t>58</w:t>
      </w:r>
      <w:r w:rsidR="001452FA" w:rsidRPr="00DE46A2">
        <w:rPr>
          <w:color w:val="1F497D" w:themeColor="text2"/>
        </w:rPr>
        <w:t xml:space="preserve"> persoane </w:t>
      </w:r>
      <w:r w:rsidR="005305DE" w:rsidRPr="00DE46A2">
        <w:rPr>
          <w:color w:val="1F497D" w:themeColor="text2"/>
        </w:rPr>
        <w:t>au absolvit</w:t>
      </w:r>
      <w:r w:rsidR="001452FA" w:rsidRPr="00DE46A2">
        <w:rPr>
          <w:color w:val="1F497D" w:themeColor="text2"/>
        </w:rPr>
        <w:t xml:space="preserve"> cursuri de formare profesională</w:t>
      </w:r>
      <w:r w:rsidRPr="00DE46A2">
        <w:rPr>
          <w:color w:val="1F497D" w:themeColor="text2"/>
        </w:rPr>
        <w:t xml:space="preserve">;  </w:t>
      </w:r>
    </w:p>
    <w:p w:rsidR="008114F9" w:rsidRPr="008114F9" w:rsidRDefault="008114F9" w:rsidP="004D46AA">
      <w:pPr>
        <w:pStyle w:val="ad"/>
        <w:numPr>
          <w:ilvl w:val="0"/>
          <w:numId w:val="14"/>
        </w:numPr>
        <w:ind w:left="270" w:hanging="270"/>
        <w:jc w:val="both"/>
        <w:rPr>
          <w:color w:val="1F497D" w:themeColor="text2"/>
        </w:rPr>
      </w:pPr>
      <w:r w:rsidRPr="008114F9">
        <w:rPr>
          <w:b/>
          <w:color w:val="1F497D" w:themeColor="text2"/>
        </w:rPr>
        <w:t xml:space="preserve">65 </w:t>
      </w:r>
      <w:r w:rsidRPr="008114F9">
        <w:rPr>
          <w:color w:val="1F497D" w:themeColor="text2"/>
        </w:rPr>
        <w:t>persoane antrenate la lucrări publice;</w:t>
      </w:r>
    </w:p>
    <w:p w:rsidR="001452FA" w:rsidRPr="008114F9" w:rsidRDefault="001452FA" w:rsidP="004D46AA">
      <w:pPr>
        <w:pStyle w:val="ad"/>
        <w:numPr>
          <w:ilvl w:val="0"/>
          <w:numId w:val="14"/>
        </w:numPr>
        <w:ind w:left="270" w:hanging="270"/>
        <w:jc w:val="both"/>
        <w:rPr>
          <w:color w:val="1F497D" w:themeColor="text2"/>
        </w:rPr>
      </w:pPr>
      <w:r w:rsidRPr="008114F9">
        <w:rPr>
          <w:b/>
          <w:color w:val="1F497D" w:themeColor="text2"/>
        </w:rPr>
        <w:t>2</w:t>
      </w:r>
      <w:r w:rsidR="0005234F" w:rsidRPr="008114F9">
        <w:rPr>
          <w:b/>
          <w:color w:val="1F497D" w:themeColor="text2"/>
        </w:rPr>
        <w:t>75</w:t>
      </w:r>
      <w:r w:rsidRPr="008114F9">
        <w:rPr>
          <w:color w:val="1F497D" w:themeColor="text2"/>
        </w:rPr>
        <w:t xml:space="preserve"> persoane/</w:t>
      </w:r>
      <w:r w:rsidRPr="008114F9">
        <w:rPr>
          <w:b/>
          <w:color w:val="1F497D" w:themeColor="text2"/>
        </w:rPr>
        <w:t>4</w:t>
      </w:r>
      <w:r w:rsidR="0005234F" w:rsidRPr="008114F9">
        <w:rPr>
          <w:b/>
          <w:color w:val="1F497D" w:themeColor="text2"/>
        </w:rPr>
        <w:t>4</w:t>
      </w:r>
      <w:r w:rsidRPr="008114F9">
        <w:rPr>
          <w:b/>
          <w:color w:val="1F497D" w:themeColor="text2"/>
        </w:rPr>
        <w:t>%</w:t>
      </w:r>
      <w:r w:rsidRPr="008114F9">
        <w:rPr>
          <w:color w:val="1F497D" w:themeColor="text2"/>
        </w:rPr>
        <w:t xml:space="preserve"> a</w:t>
      </w:r>
      <w:r w:rsidR="00002F55" w:rsidRPr="008114F9">
        <w:rPr>
          <w:color w:val="1F497D" w:themeColor="text2"/>
        </w:rPr>
        <w:t>u fost plasate în câmpul muncii.</w:t>
      </w:r>
    </w:p>
    <w:p w:rsidR="00DE46A2" w:rsidRDefault="00C43F38" w:rsidP="00D4414C">
      <w:pPr>
        <w:ind w:firstLine="720"/>
        <w:jc w:val="both"/>
        <w:rPr>
          <w:color w:val="1F497D" w:themeColor="text2"/>
          <w:lang w:val="en-US"/>
        </w:rPr>
      </w:pPr>
      <w:proofErr w:type="gramStart"/>
      <w:r w:rsidRPr="00C43F38">
        <w:rPr>
          <w:color w:val="1F497D" w:themeColor="text2"/>
          <w:lang w:val="en-US"/>
        </w:rPr>
        <w:t>În vederea executării prevederilor Hotărârii Guvernului nr.</w:t>
      </w:r>
      <w:proofErr w:type="gramEnd"/>
      <w:r w:rsidRPr="00C43F38">
        <w:rPr>
          <w:color w:val="1F497D" w:themeColor="text2"/>
          <w:lang w:val="en-US"/>
        </w:rPr>
        <w:t xml:space="preserve"> 272 din 03.05.2017 cu privire la aprobarea Regulamentului privind prestarea serviciilor de reabilitare profesională a şomerilor cu dizabilităţi locomotorii în cadrul Centrului Republican Experimental Protezare, Ortopedie și Reabilitare (CREPOR), au fost selectate şi pregătite </w:t>
      </w:r>
      <w:r w:rsidR="002C4819" w:rsidRPr="002C4819">
        <w:rPr>
          <w:color w:val="1F497D" w:themeColor="text2"/>
          <w:lang w:val="en-US"/>
        </w:rPr>
        <w:t>9</w:t>
      </w:r>
      <w:r w:rsidRPr="00C43F38">
        <w:rPr>
          <w:color w:val="1F497D" w:themeColor="text2"/>
          <w:lang w:val="en-US"/>
        </w:rPr>
        <w:t xml:space="preserve"> dosare a şomerilor cu dizabilităţi locomotorii care au fost prezentate la CREPOR și aceștia au beneficiat de servicii de reabilitare profesională.</w:t>
      </w:r>
    </w:p>
    <w:p w:rsidR="00015E5A" w:rsidRPr="00727FFA" w:rsidRDefault="00015E5A" w:rsidP="00D4414C">
      <w:pPr>
        <w:ind w:firstLine="720"/>
        <w:jc w:val="both"/>
        <w:rPr>
          <w:color w:val="1F497D" w:themeColor="text2"/>
        </w:rPr>
      </w:pPr>
      <w:r w:rsidRPr="00727FFA">
        <w:rPr>
          <w:color w:val="1F497D" w:themeColor="text2"/>
        </w:rPr>
        <w:t xml:space="preserve">Pe parcursul anului au fost evaluate </w:t>
      </w:r>
      <w:r w:rsidR="00727FFA" w:rsidRPr="00727FFA">
        <w:rPr>
          <w:color w:val="1F497D" w:themeColor="text2"/>
        </w:rPr>
        <w:t xml:space="preserve">prin platforma electronică Cognitrom Career Planner (CASPER) </w:t>
      </w:r>
      <w:r w:rsidRPr="002C4819">
        <w:rPr>
          <w:color w:val="1F497D" w:themeColor="text2"/>
        </w:rPr>
        <w:t>19</w:t>
      </w:r>
      <w:r w:rsidRPr="00727FFA">
        <w:rPr>
          <w:color w:val="1F497D" w:themeColor="text2"/>
        </w:rPr>
        <w:t xml:space="preserve"> persoane cu dizabilități</w:t>
      </w:r>
      <w:r w:rsidR="00727FFA">
        <w:rPr>
          <w:color w:val="1F497D" w:themeColor="text2"/>
        </w:rPr>
        <w:t>,</w:t>
      </w:r>
      <w:r w:rsidR="00727FFA" w:rsidRPr="00727FFA">
        <w:rPr>
          <w:i/>
          <w:color w:val="1F497D" w:themeColor="text2"/>
        </w:rPr>
        <w:t xml:space="preserve"> </w:t>
      </w:r>
      <w:r w:rsidR="00727FFA" w:rsidRPr="00727FFA">
        <w:rPr>
          <w:color w:val="1F497D" w:themeColor="text2"/>
        </w:rPr>
        <w:t xml:space="preserve">un sistem computerizat de evaluare a persoanelor cu dizabilități, care permite evaluarea complexă a persoanei cu dizabilități și scoate în evidență potențialul acestora de potrivire cu profilul unui loc de muncă. </w:t>
      </w:r>
    </w:p>
    <w:p w:rsidR="004F2E50" w:rsidRPr="00FE6E19" w:rsidRDefault="004F2E50" w:rsidP="00D4414C">
      <w:pPr>
        <w:ind w:firstLine="720"/>
        <w:jc w:val="both"/>
        <w:rPr>
          <w:i/>
          <w:color w:val="1F497D" w:themeColor="text2"/>
        </w:rPr>
      </w:pPr>
      <w:r w:rsidRPr="00FE6E19">
        <w:rPr>
          <w:color w:val="1F497D" w:themeColor="text2"/>
        </w:rPr>
        <w:t xml:space="preserve">În contextul marcării la 3 decembrie a Zilei Internaționale a Persoanelor cu Dizabilități, în perioada 03 decembrie - 08 decembrie 2018, ANOFM în comun cu structurile sale teritoriale au organizat mai multe activități dedicate incluziunii sociale a persoanelor cu dizabilități, care au avut drept scop creşterea gradului de informare a acestora privind serviciile prestate de agenţiile pentru ocuparea forţei de muncă, sporirea şanselor de integrare profesională și sensibilizare a angajatorilor în vederea angajării </w:t>
      </w:r>
      <w:r w:rsidR="00320C72">
        <w:rPr>
          <w:color w:val="1F497D" w:themeColor="text2"/>
        </w:rPr>
        <w:t>lor</w:t>
      </w:r>
      <w:r w:rsidRPr="00FE6E19">
        <w:rPr>
          <w:color w:val="1F497D" w:themeColor="text2"/>
        </w:rPr>
        <w:t xml:space="preserve"> în c</w:t>
      </w:r>
      <w:r w:rsidR="00B3428D" w:rsidRPr="00FE6E19">
        <w:rPr>
          <w:color w:val="1F497D" w:themeColor="text2"/>
        </w:rPr>
        <w:t>â</w:t>
      </w:r>
      <w:r w:rsidRPr="00FE6E19">
        <w:rPr>
          <w:color w:val="1F497D" w:themeColor="text2"/>
        </w:rPr>
        <w:t xml:space="preserve">mpul muncii. Au fost organizate </w:t>
      </w:r>
      <w:r w:rsidR="00B3428D" w:rsidRPr="00FE6E19">
        <w:rPr>
          <w:color w:val="1F497D" w:themeColor="text2"/>
        </w:rPr>
        <w:t>64</w:t>
      </w:r>
      <w:r w:rsidRPr="00FE6E19">
        <w:rPr>
          <w:color w:val="1F497D" w:themeColor="text2"/>
        </w:rPr>
        <w:t xml:space="preserve"> de activități cu participarea persoanelor cu dizabilități</w:t>
      </w:r>
      <w:r w:rsidR="00B3428D" w:rsidRPr="00FE6E19">
        <w:rPr>
          <w:color w:val="1F497D" w:themeColor="text2"/>
        </w:rPr>
        <w:t xml:space="preserve">, inclusiv </w:t>
      </w:r>
      <w:r w:rsidRPr="00FE6E19">
        <w:rPr>
          <w:color w:val="1F497D" w:themeColor="text2"/>
        </w:rPr>
        <w:t xml:space="preserve">38 seminare informative cu oferirea informațiilor despre oportunitățile și serviciile </w:t>
      </w:r>
      <w:r w:rsidR="00320C72">
        <w:rPr>
          <w:color w:val="1F497D" w:themeColor="text2"/>
        </w:rPr>
        <w:t>prestate de către</w:t>
      </w:r>
      <w:r w:rsidRPr="00FE6E19">
        <w:rPr>
          <w:color w:val="1F497D" w:themeColor="text2"/>
        </w:rPr>
        <w:t xml:space="preserve"> AOFM persoanelor aflate în căutarea unui loc de muncă, locurile de muncă libere gestionate și condițiile de ocupare a acestora. De asemenea, au fost organizate 4 ședințe ale Clubului Muncii, 4 seminare de instruire în tehnici și metode de căutare a unui loc de muncă și 3 seminare de ghidare în carieră. În total</w:t>
      </w:r>
      <w:r w:rsidR="00320C72">
        <w:rPr>
          <w:color w:val="1F497D" w:themeColor="text2"/>
        </w:rPr>
        <w:t>,</w:t>
      </w:r>
      <w:r w:rsidRPr="00FE6E19">
        <w:rPr>
          <w:color w:val="1F497D" w:themeColor="text2"/>
        </w:rPr>
        <w:t xml:space="preserve"> au participat la activitățile organizate 763 persoane cu dizabilități, inclusiv 158 persoane cu statut de șomer. La aceste activități au participat și tineri, inclusiv copii cu dizabilități și elevi ai gimnaziilor, liceelor. </w:t>
      </w:r>
      <w:r w:rsidR="00320C72">
        <w:rPr>
          <w:color w:val="1F497D" w:themeColor="text2"/>
        </w:rPr>
        <w:t>La fel, a</w:t>
      </w:r>
      <w:r w:rsidRPr="00FE6E19">
        <w:rPr>
          <w:color w:val="1F497D" w:themeColor="text2"/>
        </w:rPr>
        <w:t>u fost organizate 15 activități cu scop de sensibilizare și promovare a drepturilor persoanelor cu dizabilități, în special dreptul la muncă, cu participarea a 133 de agenți economici. Astfel, agenții economici au fost informați despre prevederile Legii nr.105 din 14.06.2018, cu privire la promovarea ocupării și asigurării de șomaj, care va intra în vigoare la 10 februarie 2019, și anume despre noile măsuri active de ocupare, printre care subvenții pentru angajatorii care angajează persoane cu dizabilități din r</w:t>
      </w:r>
      <w:r w:rsidR="00B3428D" w:rsidRPr="00FE6E19">
        <w:rPr>
          <w:color w:val="1F497D" w:themeColor="text2"/>
        </w:rPr>
        <w:t>â</w:t>
      </w:r>
      <w:r w:rsidRPr="00FE6E19">
        <w:rPr>
          <w:color w:val="1F497D" w:themeColor="text2"/>
        </w:rPr>
        <w:t xml:space="preserve">ndurile șomerilor și subvenții pentru crearea sau adaptarea locurilor de muncă pentru </w:t>
      </w:r>
      <w:r w:rsidR="00320C72">
        <w:rPr>
          <w:color w:val="1F497D" w:themeColor="text2"/>
        </w:rPr>
        <w:t xml:space="preserve">aceste </w:t>
      </w:r>
      <w:r w:rsidRPr="00FE6E19">
        <w:rPr>
          <w:color w:val="1F497D" w:themeColor="text2"/>
        </w:rPr>
        <w:t xml:space="preserve">persoane. </w:t>
      </w:r>
    </w:p>
    <w:p w:rsidR="00A77F63" w:rsidRPr="00532103" w:rsidRDefault="00C3147D" w:rsidP="00D4414C">
      <w:pPr>
        <w:pStyle w:val="a4"/>
        <w:shd w:val="clear" w:color="auto" w:fill="FFFFFF"/>
        <w:spacing w:before="0" w:beforeAutospacing="0" w:after="0" w:afterAutospacing="0"/>
        <w:ind w:firstLine="720"/>
        <w:jc w:val="both"/>
        <w:rPr>
          <w:rFonts w:ascii="Arial" w:hAnsi="Arial" w:cs="Arial"/>
          <w:color w:val="000000"/>
          <w:lang w:val="en-US"/>
        </w:rPr>
      </w:pPr>
      <w:r w:rsidRPr="00532103">
        <w:rPr>
          <w:color w:val="1F497D" w:themeColor="text2"/>
          <w:lang w:val="en-US"/>
        </w:rPr>
        <w:t>Deasemenea</w:t>
      </w:r>
      <w:r w:rsidR="00560E7E" w:rsidRPr="00532103">
        <w:rPr>
          <w:color w:val="1F497D" w:themeColor="text2"/>
          <w:lang w:val="en-US"/>
        </w:rPr>
        <w:t>,</w:t>
      </w:r>
      <w:r w:rsidRPr="00532103">
        <w:rPr>
          <w:color w:val="1F497D" w:themeColor="text2"/>
          <w:lang w:val="en-US"/>
        </w:rPr>
        <w:t xml:space="preserve"> în perioad</w:t>
      </w:r>
      <w:r w:rsidR="00B403D2" w:rsidRPr="00532103">
        <w:rPr>
          <w:color w:val="1F497D" w:themeColor="text2"/>
          <w:lang w:val="en-US"/>
        </w:rPr>
        <w:t>a</w:t>
      </w:r>
      <w:r w:rsidRPr="00532103">
        <w:rPr>
          <w:color w:val="1F497D" w:themeColor="text2"/>
          <w:lang w:val="en-US"/>
        </w:rPr>
        <w:t xml:space="preserve"> </w:t>
      </w:r>
      <w:r w:rsidR="00B403D2" w:rsidRPr="00532103">
        <w:rPr>
          <w:color w:val="1F497D" w:themeColor="text2"/>
          <w:lang w:val="en-US"/>
        </w:rPr>
        <w:t>de referință</w:t>
      </w:r>
      <w:r w:rsidR="007D707C" w:rsidRPr="00532103">
        <w:rPr>
          <w:color w:val="1F497D" w:themeColor="text2"/>
          <w:lang w:val="en-US"/>
        </w:rPr>
        <w:t xml:space="preserve"> a avut loc a </w:t>
      </w:r>
      <w:r w:rsidR="007D707C" w:rsidRPr="00532103">
        <w:rPr>
          <w:b/>
          <w:color w:val="1F497D" w:themeColor="text2"/>
          <w:lang w:val="en-US"/>
        </w:rPr>
        <w:t>I</w:t>
      </w:r>
      <w:r w:rsidR="00532103" w:rsidRPr="00532103">
        <w:rPr>
          <w:b/>
          <w:color w:val="1F497D" w:themeColor="text2"/>
          <w:lang w:val="en-US"/>
        </w:rPr>
        <w:t>V</w:t>
      </w:r>
      <w:r w:rsidR="007D707C" w:rsidRPr="00532103">
        <w:rPr>
          <w:b/>
          <w:color w:val="1F497D" w:themeColor="text2"/>
          <w:lang w:val="en-US"/>
        </w:rPr>
        <w:t>-a ediție a Galei Angajatorilor Remarcabili „RemarcAbilitatea”</w:t>
      </w:r>
      <w:r w:rsidR="007D707C" w:rsidRPr="00532103">
        <w:rPr>
          <w:color w:val="1F497D" w:themeColor="text2"/>
          <w:lang w:val="en-US"/>
        </w:rPr>
        <w:t xml:space="preserve">, eveniment care recunoaște și promovează public companiile din </w:t>
      </w:r>
      <w:r w:rsidR="007D707C" w:rsidRPr="00532103">
        <w:rPr>
          <w:color w:val="1F497D" w:themeColor="text2"/>
          <w:lang w:val="en-US"/>
        </w:rPr>
        <w:lastRenderedPageBreak/>
        <w:t xml:space="preserve">Republica Moldova </w:t>
      </w:r>
      <w:r w:rsidR="00320C72">
        <w:rPr>
          <w:color w:val="1F497D" w:themeColor="text2"/>
          <w:lang w:val="en-US"/>
        </w:rPr>
        <w:t xml:space="preserve">și </w:t>
      </w:r>
      <w:r w:rsidR="007D707C" w:rsidRPr="00532103">
        <w:rPr>
          <w:color w:val="1F497D" w:themeColor="text2"/>
          <w:lang w:val="en-US"/>
        </w:rPr>
        <w:t>care elaborează și implementează practici pozitive de incluziune în c</w:t>
      </w:r>
      <w:r w:rsidRPr="00532103">
        <w:rPr>
          <w:color w:val="1F497D" w:themeColor="text2"/>
          <w:lang w:val="en-US"/>
        </w:rPr>
        <w:t>â</w:t>
      </w:r>
      <w:r w:rsidR="007D707C" w:rsidRPr="00532103">
        <w:rPr>
          <w:color w:val="1F497D" w:themeColor="text2"/>
          <w:lang w:val="en-US"/>
        </w:rPr>
        <w:t>mpul muncii a persoanelor cu dizabilități</w:t>
      </w:r>
      <w:r w:rsidR="00560E7E" w:rsidRPr="00532103">
        <w:rPr>
          <w:color w:val="1F497D" w:themeColor="text2"/>
          <w:lang w:val="en-US"/>
        </w:rPr>
        <w:t xml:space="preserve"> și </w:t>
      </w:r>
      <w:r w:rsidR="00A77F63" w:rsidRPr="00532103">
        <w:rPr>
          <w:rStyle w:val="a3"/>
          <w:b w:val="0"/>
          <w:color w:val="1F497D" w:themeColor="text2"/>
          <w:lang w:val="en-US"/>
        </w:rPr>
        <w:t xml:space="preserve">care are scopul de a promova angajarea în câmpul muncii a </w:t>
      </w:r>
      <w:r w:rsidR="00532103" w:rsidRPr="00532103">
        <w:rPr>
          <w:rStyle w:val="a3"/>
          <w:b w:val="0"/>
          <w:color w:val="1F497D" w:themeColor="text2"/>
          <w:lang w:val="en-US"/>
        </w:rPr>
        <w:t>acestora</w:t>
      </w:r>
      <w:r w:rsidR="00560E7E" w:rsidRPr="00532103">
        <w:rPr>
          <w:rStyle w:val="a3"/>
          <w:b w:val="0"/>
          <w:color w:val="1F497D" w:themeColor="text2"/>
          <w:lang w:val="en-US"/>
        </w:rPr>
        <w:t>.</w:t>
      </w:r>
    </w:p>
    <w:p w:rsidR="0031463B" w:rsidRPr="00532103" w:rsidRDefault="00A54C73" w:rsidP="008F4E13">
      <w:pPr>
        <w:tabs>
          <w:tab w:val="left" w:pos="540"/>
        </w:tabs>
        <w:jc w:val="both"/>
        <w:rPr>
          <w:color w:val="1F497D" w:themeColor="text2"/>
        </w:rPr>
      </w:pPr>
      <w:r>
        <w:rPr>
          <w:color w:val="1F497D" w:themeColor="text2"/>
        </w:rPr>
        <w:tab/>
      </w:r>
      <w:r>
        <w:rPr>
          <w:color w:val="1F497D" w:themeColor="text2"/>
        </w:rPr>
        <w:tab/>
      </w:r>
      <w:r w:rsidR="00FE1DDC" w:rsidRPr="00532103">
        <w:rPr>
          <w:color w:val="1F497D" w:themeColor="text2"/>
        </w:rPr>
        <w:t xml:space="preserve">În scopul </w:t>
      </w:r>
      <w:r w:rsidR="0031463B" w:rsidRPr="00532103">
        <w:rPr>
          <w:color w:val="1F497D" w:themeColor="text2"/>
        </w:rPr>
        <w:t>integr</w:t>
      </w:r>
      <w:r w:rsidR="00FE1DDC" w:rsidRPr="00532103">
        <w:rPr>
          <w:color w:val="1F497D" w:themeColor="text2"/>
        </w:rPr>
        <w:t>ării</w:t>
      </w:r>
      <w:r w:rsidR="0031463B" w:rsidRPr="00532103">
        <w:rPr>
          <w:color w:val="1F497D" w:themeColor="text2"/>
        </w:rPr>
        <w:t xml:space="preserve"> pe piaţa muncii a persoanelor cu dizabilităţi</w:t>
      </w:r>
      <w:r w:rsidR="008810CE" w:rsidRPr="00532103">
        <w:rPr>
          <w:color w:val="1F497D" w:themeColor="text2"/>
        </w:rPr>
        <w:t>,</w:t>
      </w:r>
      <w:r w:rsidR="0031463B" w:rsidRPr="00532103">
        <w:rPr>
          <w:color w:val="1F497D" w:themeColor="text2"/>
        </w:rPr>
        <w:t xml:space="preserve"> A</w:t>
      </w:r>
      <w:r w:rsidR="00FE1DDC" w:rsidRPr="00532103">
        <w:rPr>
          <w:color w:val="1F497D" w:themeColor="text2"/>
        </w:rPr>
        <w:t>genția Națională în comun cu structurile sale teritoriale</w:t>
      </w:r>
      <w:r w:rsidR="0031463B" w:rsidRPr="00532103">
        <w:rPr>
          <w:color w:val="1F497D" w:themeColor="text2"/>
        </w:rPr>
        <w:t xml:space="preserve"> colaborează cu mai mulți parteneri, inclusiv: Consiliul Naţional de Determinarea Dizabilităţii şi Capacităţii de Muncă, Centrul Republican Experimental Protezare, Ortopedie şi Rea</w:t>
      </w:r>
      <w:r w:rsidR="00BF38F6" w:rsidRPr="00532103">
        <w:rPr>
          <w:color w:val="1F497D" w:themeColor="text2"/>
        </w:rPr>
        <w:t>bilitare, Asociaţia „MOTIVAŢIE”</w:t>
      </w:r>
      <w:r w:rsidR="0031463B" w:rsidRPr="00532103">
        <w:rPr>
          <w:color w:val="1F497D" w:themeColor="text2"/>
        </w:rPr>
        <w:t>, Centrul de Asistență Juridică pentru Persoanele cu Dizabilități</w:t>
      </w:r>
      <w:r w:rsidR="00BF38F6" w:rsidRPr="00532103">
        <w:rPr>
          <w:color w:val="1F497D" w:themeColor="text2"/>
        </w:rPr>
        <w:t>,</w:t>
      </w:r>
      <w:r w:rsidR="0031463B" w:rsidRPr="00532103">
        <w:rPr>
          <w:color w:val="1F497D" w:themeColor="text2"/>
        </w:rPr>
        <w:t xml:space="preserve"> </w:t>
      </w:r>
      <w:r w:rsidR="00BF38F6" w:rsidRPr="00532103">
        <w:rPr>
          <w:color w:val="1F497D" w:themeColor="text2"/>
        </w:rPr>
        <w:t>etc</w:t>
      </w:r>
      <w:r w:rsidR="0031463B" w:rsidRPr="00532103">
        <w:rPr>
          <w:color w:val="1F497D" w:themeColor="text2"/>
        </w:rPr>
        <w:t>.</w:t>
      </w:r>
    </w:p>
    <w:p w:rsidR="008354B9" w:rsidRDefault="008354B9" w:rsidP="008D1BCE">
      <w:pPr>
        <w:tabs>
          <w:tab w:val="left" w:pos="2660"/>
        </w:tabs>
        <w:ind w:right="-108"/>
        <w:rPr>
          <w:color w:val="1F497D" w:themeColor="text2"/>
        </w:rPr>
      </w:pPr>
    </w:p>
    <w:p w:rsidR="008354B9" w:rsidRPr="00775E99" w:rsidRDefault="008354B9" w:rsidP="008354B9">
      <w:pPr>
        <w:tabs>
          <w:tab w:val="left" w:pos="2660"/>
        </w:tabs>
        <w:ind w:right="-108"/>
        <w:jc w:val="both"/>
        <w:rPr>
          <w:color w:val="1F497D" w:themeColor="text2"/>
        </w:rPr>
      </w:pPr>
      <w:r>
        <w:rPr>
          <w:noProof/>
          <w:lang w:val="ru-RU" w:eastAsia="ru-RU"/>
        </w:rPr>
        <w:drawing>
          <wp:anchor distT="0" distB="0" distL="114300" distR="114300" simplePos="0" relativeHeight="251681792" behindDoc="0" locked="0" layoutInCell="1" allowOverlap="1">
            <wp:simplePos x="0" y="0"/>
            <wp:positionH relativeFrom="column">
              <wp:posOffset>-11430</wp:posOffset>
            </wp:positionH>
            <wp:positionV relativeFrom="paragraph">
              <wp:posOffset>104140</wp:posOffset>
            </wp:positionV>
            <wp:extent cx="1835150" cy="1035050"/>
            <wp:effectExtent l="19050" t="0" r="0" b="0"/>
            <wp:wrapSquare wrapText="bothSides"/>
            <wp:docPr id="67" name="Рисунок 1" descr="Imagini pentru tineri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tineri photo"/>
                    <pic:cNvPicPr>
                      <a:picLocks noChangeAspect="1" noChangeArrowheads="1"/>
                    </pic:cNvPicPr>
                  </pic:nvPicPr>
                  <pic:blipFill>
                    <a:blip r:embed="rId27" cstate="print"/>
                    <a:srcRect/>
                    <a:stretch>
                      <a:fillRect/>
                    </a:stretch>
                  </pic:blipFill>
                  <pic:spPr bwMode="auto">
                    <a:xfrm>
                      <a:off x="0" y="0"/>
                      <a:ext cx="1835150" cy="1035050"/>
                    </a:xfrm>
                    <a:prstGeom prst="rect">
                      <a:avLst/>
                    </a:prstGeom>
                    <a:noFill/>
                    <a:ln w="9525">
                      <a:noFill/>
                      <a:miter lim="800000"/>
                      <a:headEnd/>
                      <a:tailEnd/>
                    </a:ln>
                  </pic:spPr>
                </pic:pic>
              </a:graphicData>
            </a:graphic>
          </wp:anchor>
        </w:drawing>
      </w:r>
      <w:r w:rsidRPr="00775E99">
        <w:rPr>
          <w:color w:val="1F497D" w:themeColor="text2"/>
        </w:rPr>
        <w:t xml:space="preserve">Șomajul în rândul </w:t>
      </w:r>
      <w:r w:rsidRPr="00775E99">
        <w:rPr>
          <w:b/>
          <w:color w:val="1F497D" w:themeColor="text2"/>
        </w:rPr>
        <w:t>tinerilor (16-29 ani)</w:t>
      </w:r>
      <w:r w:rsidRPr="00775E99">
        <w:rPr>
          <w:color w:val="1F497D" w:themeColor="text2"/>
        </w:rPr>
        <w:t xml:space="preserve"> rămâne a fi un fenomen caracteristic economiilor de piaţă, iar combaterea efectelor sale depinde şi de prestarea serviciilor calitative pe piaţa muncii.</w:t>
      </w:r>
      <w:r w:rsidRPr="00775E99">
        <w:rPr>
          <w:color w:val="1F497D" w:themeColor="text2"/>
          <w:lang w:val="ro-MO"/>
        </w:rPr>
        <w:t xml:space="preserve"> </w:t>
      </w:r>
      <w:r w:rsidRPr="00775E99">
        <w:rPr>
          <w:color w:val="1F497D" w:themeColor="text2"/>
        </w:rPr>
        <w:t>P</w:t>
      </w:r>
      <w:r w:rsidRPr="00775E99">
        <w:rPr>
          <w:color w:val="1F497D" w:themeColor="text2"/>
          <w:lang w:val="ro-MO"/>
        </w:rPr>
        <w:t xml:space="preserve">e parcursul anului 2018, agențiile teritoriale au înregistrat cu statut de șomer cca </w:t>
      </w:r>
      <w:r w:rsidRPr="00775E99">
        <w:rPr>
          <w:b/>
          <w:color w:val="1F497D" w:themeColor="text2"/>
          <w:lang w:val="ro-MO"/>
        </w:rPr>
        <w:t>9,2 mii</w:t>
      </w:r>
      <w:r w:rsidRPr="00775E99">
        <w:rPr>
          <w:rFonts w:eastAsia="Calibri"/>
          <w:color w:val="1F497D" w:themeColor="text2"/>
          <w:lang w:val="ro-MO"/>
        </w:rPr>
        <w:t xml:space="preserve"> de persoane </w:t>
      </w:r>
      <w:r w:rsidRPr="00775E99">
        <w:rPr>
          <w:color w:val="1F497D" w:themeColor="text2"/>
          <w:lang w:val="ro-MO"/>
        </w:rPr>
        <w:t xml:space="preserve">tinere (16-29 ani), ceea ce constituie </w:t>
      </w:r>
      <w:r w:rsidRPr="00775E99">
        <w:rPr>
          <w:b/>
          <w:color w:val="1F497D" w:themeColor="text2"/>
          <w:lang w:val="ro-MO"/>
        </w:rPr>
        <w:t>26%</w:t>
      </w:r>
      <w:r w:rsidRPr="00775E99">
        <w:rPr>
          <w:color w:val="1F497D" w:themeColor="text2"/>
          <w:lang w:val="ro-MO"/>
        </w:rPr>
        <w:t xml:space="preserve"> din numărul total de </w:t>
      </w:r>
    </w:p>
    <w:p w:rsidR="00320C72" w:rsidRPr="00B479DD" w:rsidRDefault="008D1BCE" w:rsidP="00C9765D">
      <w:pPr>
        <w:jc w:val="both"/>
        <w:rPr>
          <w:color w:val="1F497D" w:themeColor="text2"/>
          <w:lang w:val="ro-MO"/>
        </w:rPr>
      </w:pPr>
      <w:r w:rsidRPr="00B479DD">
        <w:rPr>
          <w:color w:val="1F497D" w:themeColor="text2"/>
          <w:lang w:val="ro-MO"/>
        </w:rPr>
        <w:t xml:space="preserve">șomeri înregistrați sau cu 3% mai puțin ca în 2017. </w:t>
      </w:r>
    </w:p>
    <w:p w:rsidR="00D40F99" w:rsidRPr="00B479DD" w:rsidRDefault="003B028B" w:rsidP="00C9765D">
      <w:pPr>
        <w:jc w:val="both"/>
        <w:rPr>
          <w:color w:val="1F497D" w:themeColor="text2"/>
          <w:lang w:val="ro-MO"/>
        </w:rPr>
      </w:pPr>
      <w:r w:rsidRPr="00B479DD">
        <w:rPr>
          <w:color w:val="1F497D" w:themeColor="text2"/>
          <w:lang w:val="ro-MO"/>
        </w:rPr>
        <w:t>Din ei</w:t>
      </w:r>
      <w:r w:rsidR="00D40F99" w:rsidRPr="00B479DD">
        <w:rPr>
          <w:color w:val="1F497D" w:themeColor="text2"/>
          <w:lang w:val="ro-MO"/>
        </w:rPr>
        <w:t>:</w:t>
      </w:r>
      <w:r w:rsidR="00984E75" w:rsidRPr="00B479DD">
        <w:rPr>
          <w:color w:val="1F497D" w:themeColor="text2"/>
          <w:lang w:val="ro-MO"/>
        </w:rPr>
        <w:t xml:space="preserve">  </w:t>
      </w:r>
    </w:p>
    <w:p w:rsidR="00D40F99" w:rsidRPr="00B479DD" w:rsidRDefault="00D40F99" w:rsidP="00837308">
      <w:pPr>
        <w:pStyle w:val="ad"/>
        <w:numPr>
          <w:ilvl w:val="0"/>
          <w:numId w:val="17"/>
        </w:numPr>
        <w:ind w:left="426" w:hanging="426"/>
        <w:jc w:val="both"/>
        <w:rPr>
          <w:bCs/>
          <w:color w:val="1F497D" w:themeColor="text2"/>
        </w:rPr>
      </w:pPr>
      <w:r w:rsidRPr="00B479DD">
        <w:rPr>
          <w:b/>
          <w:color w:val="1F497D" w:themeColor="text2"/>
          <w:lang w:val="ro-MO"/>
        </w:rPr>
        <w:t>7</w:t>
      </w:r>
      <w:r w:rsidR="000D031B" w:rsidRPr="00B479DD">
        <w:rPr>
          <w:b/>
          <w:color w:val="1F497D" w:themeColor="text2"/>
          <w:lang w:val="ro-MO"/>
        </w:rPr>
        <w:t>2</w:t>
      </w:r>
      <w:r w:rsidRPr="00B479DD">
        <w:rPr>
          <w:b/>
          <w:color w:val="1F497D" w:themeColor="text2"/>
          <w:lang w:val="ro-MO"/>
        </w:rPr>
        <w:t xml:space="preserve">% </w:t>
      </w:r>
      <w:r w:rsidRPr="00B479DD">
        <w:rPr>
          <w:color w:val="1F497D" w:themeColor="text2"/>
          <w:lang w:val="ro-MO"/>
        </w:rPr>
        <w:t>cu studii primare/gimnaziale/liceale;</w:t>
      </w:r>
    </w:p>
    <w:p w:rsidR="00941FEA" w:rsidRPr="00B479DD" w:rsidRDefault="00941FEA" w:rsidP="00837308">
      <w:pPr>
        <w:pStyle w:val="ad"/>
        <w:numPr>
          <w:ilvl w:val="0"/>
          <w:numId w:val="17"/>
        </w:numPr>
        <w:ind w:left="426" w:hanging="426"/>
        <w:jc w:val="both"/>
        <w:rPr>
          <w:bCs/>
          <w:color w:val="1F497D" w:themeColor="text2"/>
        </w:rPr>
      </w:pPr>
      <w:r w:rsidRPr="00B479DD">
        <w:rPr>
          <w:b/>
          <w:color w:val="1F497D" w:themeColor="text2"/>
          <w:lang w:val="ro-MO"/>
        </w:rPr>
        <w:t>1</w:t>
      </w:r>
      <w:r w:rsidR="000D031B" w:rsidRPr="00B479DD">
        <w:rPr>
          <w:b/>
          <w:color w:val="1F497D" w:themeColor="text2"/>
          <w:lang w:val="ro-MO"/>
        </w:rPr>
        <w:t>6</w:t>
      </w:r>
      <w:r w:rsidRPr="00B479DD">
        <w:rPr>
          <w:b/>
          <w:color w:val="1F497D" w:themeColor="text2"/>
          <w:lang w:val="ro-MO"/>
        </w:rPr>
        <w:t xml:space="preserve">% </w:t>
      </w:r>
      <w:r w:rsidRPr="00B479DD">
        <w:rPr>
          <w:color w:val="1F497D" w:themeColor="text2"/>
          <w:lang w:val="ro-MO"/>
        </w:rPr>
        <w:t>cu studii secundar-profesionale;</w:t>
      </w:r>
    </w:p>
    <w:p w:rsidR="00941FEA" w:rsidRPr="00B479DD" w:rsidRDefault="00941FEA" w:rsidP="00837308">
      <w:pPr>
        <w:pStyle w:val="ad"/>
        <w:numPr>
          <w:ilvl w:val="0"/>
          <w:numId w:val="17"/>
        </w:numPr>
        <w:ind w:left="426" w:hanging="426"/>
        <w:jc w:val="both"/>
        <w:rPr>
          <w:bCs/>
          <w:color w:val="1F497D" w:themeColor="text2"/>
        </w:rPr>
      </w:pPr>
      <w:r w:rsidRPr="00B479DD">
        <w:rPr>
          <w:b/>
          <w:bCs/>
          <w:color w:val="1F497D" w:themeColor="text2"/>
        </w:rPr>
        <w:t>1</w:t>
      </w:r>
      <w:r w:rsidR="000D031B" w:rsidRPr="00B479DD">
        <w:rPr>
          <w:b/>
          <w:bCs/>
          <w:color w:val="1F497D" w:themeColor="text2"/>
        </w:rPr>
        <w:t>2</w:t>
      </w:r>
      <w:r w:rsidRPr="00B479DD">
        <w:rPr>
          <w:b/>
          <w:bCs/>
          <w:color w:val="1F497D" w:themeColor="text2"/>
        </w:rPr>
        <w:t>%</w:t>
      </w:r>
      <w:r w:rsidRPr="00B479DD">
        <w:rPr>
          <w:bCs/>
          <w:color w:val="1F497D" w:themeColor="text2"/>
        </w:rPr>
        <w:t xml:space="preserve"> cu studii colegiale/universitare;</w:t>
      </w:r>
    </w:p>
    <w:p w:rsidR="00941FEA" w:rsidRPr="00B479DD" w:rsidRDefault="00775E99" w:rsidP="00837308">
      <w:pPr>
        <w:pStyle w:val="ad"/>
        <w:numPr>
          <w:ilvl w:val="0"/>
          <w:numId w:val="17"/>
        </w:numPr>
        <w:ind w:left="426" w:hanging="426"/>
        <w:jc w:val="both"/>
        <w:rPr>
          <w:bCs/>
          <w:color w:val="1F497D" w:themeColor="text2"/>
        </w:rPr>
      </w:pPr>
      <w:r w:rsidRPr="00B479DD">
        <w:rPr>
          <w:b/>
          <w:bCs/>
          <w:color w:val="1F497D" w:themeColor="text2"/>
        </w:rPr>
        <w:t>15</w:t>
      </w:r>
      <w:r w:rsidR="00941FEA" w:rsidRPr="00B479DD">
        <w:rPr>
          <w:b/>
          <w:bCs/>
          <w:color w:val="1F497D" w:themeColor="text2"/>
        </w:rPr>
        <w:t>%</w:t>
      </w:r>
      <w:r w:rsidR="00941FEA" w:rsidRPr="00B479DD">
        <w:rPr>
          <w:bCs/>
          <w:color w:val="1F497D" w:themeColor="text2"/>
        </w:rPr>
        <w:t xml:space="preserve"> au absolvit </w:t>
      </w:r>
      <w:r w:rsidR="00941FEA" w:rsidRPr="00B479DD">
        <w:rPr>
          <w:color w:val="1F497D" w:themeColor="text2"/>
        </w:rPr>
        <w:t xml:space="preserve">cursuri de formare profesională, din care </w:t>
      </w:r>
      <w:r w:rsidRPr="00B479DD">
        <w:rPr>
          <w:color w:val="1F497D" w:themeColor="text2"/>
        </w:rPr>
        <w:t>92</w:t>
      </w:r>
      <w:r w:rsidR="00941FEA" w:rsidRPr="00B479DD">
        <w:rPr>
          <w:color w:val="1F497D" w:themeColor="text2"/>
        </w:rPr>
        <w:t>% au fost plasați în câmpul muncii;</w:t>
      </w:r>
    </w:p>
    <w:p w:rsidR="00694BA6" w:rsidRPr="00B479DD" w:rsidRDefault="00694BA6" w:rsidP="00837308">
      <w:pPr>
        <w:pStyle w:val="ad"/>
        <w:numPr>
          <w:ilvl w:val="0"/>
          <w:numId w:val="17"/>
        </w:numPr>
        <w:ind w:left="426" w:hanging="426"/>
        <w:jc w:val="both"/>
        <w:rPr>
          <w:bCs/>
          <w:color w:val="1F497D" w:themeColor="text2"/>
        </w:rPr>
      </w:pPr>
      <w:r w:rsidRPr="00B479DD">
        <w:rPr>
          <w:bCs/>
          <w:color w:val="1F497D" w:themeColor="text2"/>
        </w:rPr>
        <w:t>28 persoane</w:t>
      </w:r>
      <w:r w:rsidRPr="00B479DD">
        <w:rPr>
          <w:rFonts w:ascii="Arial" w:hAnsi="Arial" w:cs="Arial"/>
          <w:color w:val="666666"/>
          <w:lang w:val="en-US"/>
        </w:rPr>
        <w:t xml:space="preserve"> </w:t>
      </w:r>
      <w:r w:rsidRPr="00B479DD">
        <w:rPr>
          <w:color w:val="1F497D" w:themeColor="text2"/>
          <w:lang w:val="en-US"/>
        </w:rPr>
        <w:t xml:space="preserve">au </w:t>
      </w:r>
      <w:r w:rsidR="00904351" w:rsidRPr="00B479DD">
        <w:rPr>
          <w:color w:val="1F497D" w:themeColor="text2"/>
          <w:lang w:val="en-US"/>
        </w:rPr>
        <w:t>fost antrenați în măsuri</w:t>
      </w:r>
      <w:r w:rsidRPr="00B479DD">
        <w:rPr>
          <w:color w:val="1F497D" w:themeColor="text2"/>
          <w:lang w:val="en-US"/>
        </w:rPr>
        <w:t xml:space="preserve"> de stimulare a mobilității forței de muncă;</w:t>
      </w:r>
    </w:p>
    <w:p w:rsidR="00941FEA" w:rsidRPr="00B479DD" w:rsidRDefault="00941FEA" w:rsidP="00837308">
      <w:pPr>
        <w:pStyle w:val="ad"/>
        <w:numPr>
          <w:ilvl w:val="0"/>
          <w:numId w:val="17"/>
        </w:numPr>
        <w:ind w:left="426" w:hanging="426"/>
        <w:jc w:val="both"/>
        <w:rPr>
          <w:bCs/>
          <w:color w:val="1F497D" w:themeColor="text2"/>
        </w:rPr>
      </w:pPr>
      <w:r w:rsidRPr="00B479DD">
        <w:rPr>
          <w:b/>
          <w:color w:val="1F497D" w:themeColor="text2"/>
        </w:rPr>
        <w:t>4</w:t>
      </w:r>
      <w:r w:rsidR="00775E99" w:rsidRPr="00B479DD">
        <w:rPr>
          <w:b/>
          <w:color w:val="1F497D" w:themeColor="text2"/>
        </w:rPr>
        <w:t>8</w:t>
      </w:r>
      <w:r w:rsidRPr="00B479DD">
        <w:rPr>
          <w:b/>
          <w:color w:val="1F497D" w:themeColor="text2"/>
        </w:rPr>
        <w:t>%</w:t>
      </w:r>
      <w:r w:rsidRPr="00B479DD">
        <w:rPr>
          <w:color w:val="C00000"/>
        </w:rPr>
        <w:t xml:space="preserve"> </w:t>
      </w:r>
      <w:r w:rsidRPr="00B479DD">
        <w:rPr>
          <w:color w:val="1F497D" w:themeColor="text2"/>
          <w:lang w:val="ro-MO"/>
        </w:rPr>
        <w:t>au fost plasați în câmpul muncii.</w:t>
      </w:r>
      <w:r w:rsidRPr="00B479DD">
        <w:rPr>
          <w:b/>
          <w:color w:val="1F497D" w:themeColor="text2"/>
          <w:lang w:val="ro-MO"/>
        </w:rPr>
        <w:t xml:space="preserve"> </w:t>
      </w:r>
    </w:p>
    <w:p w:rsidR="00A54C73" w:rsidRDefault="00904351" w:rsidP="00A54C73">
      <w:pPr>
        <w:ind w:firstLine="708"/>
        <w:jc w:val="both"/>
        <w:rPr>
          <w:color w:val="1F497D" w:themeColor="text2"/>
          <w:lang w:val="en-US"/>
        </w:rPr>
      </w:pPr>
      <w:r w:rsidRPr="00B479DD">
        <w:rPr>
          <w:color w:val="1F497D" w:themeColor="text2"/>
          <w:lang w:val="en-US"/>
        </w:rPr>
        <w:t>Conform bazei de date ANOFM persoanele tinere înregistrate ca șomeri (16-29 ani), au</w:t>
      </w:r>
      <w:r w:rsidR="00A91433" w:rsidRPr="00B479DD">
        <w:rPr>
          <w:color w:val="1F497D" w:themeColor="text2"/>
          <w:lang w:val="en-US"/>
        </w:rPr>
        <w:t xml:space="preserve"> </w:t>
      </w:r>
      <w:proofErr w:type="gramStart"/>
      <w:r w:rsidRPr="00B479DD">
        <w:rPr>
          <w:color w:val="1F497D" w:themeColor="text2"/>
          <w:lang w:val="en-US"/>
        </w:rPr>
        <w:t xml:space="preserve">solicitat </w:t>
      </w:r>
      <w:r w:rsidR="00A54C73">
        <w:rPr>
          <w:color w:val="1F497D" w:themeColor="text2"/>
          <w:lang w:val="en-US"/>
        </w:rPr>
        <w:t xml:space="preserve"> </w:t>
      </w:r>
      <w:r w:rsidR="00A91433" w:rsidRPr="00B479DD">
        <w:rPr>
          <w:color w:val="1F497D" w:themeColor="text2"/>
          <w:lang w:val="en-US"/>
        </w:rPr>
        <w:t>u</w:t>
      </w:r>
      <w:r w:rsidRPr="00B479DD">
        <w:rPr>
          <w:color w:val="1F497D" w:themeColor="text2"/>
          <w:lang w:val="en-US"/>
        </w:rPr>
        <w:t>rmătoarele</w:t>
      </w:r>
      <w:proofErr w:type="gramEnd"/>
      <w:r w:rsidR="00A91433" w:rsidRPr="00B479DD">
        <w:rPr>
          <w:color w:val="1F497D" w:themeColor="text2"/>
          <w:lang w:val="en-US"/>
        </w:rPr>
        <w:t xml:space="preserve"> </w:t>
      </w:r>
      <w:r w:rsidRPr="00B479DD">
        <w:rPr>
          <w:color w:val="1F497D" w:themeColor="text2"/>
          <w:lang w:val="en-US"/>
        </w:rPr>
        <w:t>locuri</w:t>
      </w:r>
      <w:r w:rsidR="00A91433" w:rsidRPr="00B479DD">
        <w:rPr>
          <w:color w:val="1F497D" w:themeColor="text2"/>
          <w:lang w:val="en-US"/>
        </w:rPr>
        <w:t xml:space="preserve"> </w:t>
      </w:r>
      <w:r w:rsidRPr="00B479DD">
        <w:rPr>
          <w:color w:val="1F497D" w:themeColor="text2"/>
          <w:lang w:val="en-US"/>
        </w:rPr>
        <w:t>de</w:t>
      </w:r>
      <w:r w:rsidR="00A91433" w:rsidRPr="00B479DD">
        <w:rPr>
          <w:color w:val="1F497D" w:themeColor="text2"/>
          <w:lang w:val="en-US"/>
        </w:rPr>
        <w:t xml:space="preserve"> </w:t>
      </w:r>
      <w:r w:rsidRPr="00B479DD">
        <w:rPr>
          <w:color w:val="1F497D" w:themeColor="text2"/>
          <w:lang w:val="en-US"/>
        </w:rPr>
        <w:t>muncă:</w:t>
      </w:r>
      <w:r w:rsidR="00A91433">
        <w:rPr>
          <w:color w:val="1F497D" w:themeColor="text2"/>
          <w:lang w:val="en-US"/>
        </w:rPr>
        <w:t xml:space="preserve"> </w:t>
      </w:r>
    </w:p>
    <w:p w:rsidR="00904351" w:rsidRPr="00904351" w:rsidRDefault="00A54C73" w:rsidP="00A54C73">
      <w:pPr>
        <w:pStyle w:val="ad"/>
        <w:numPr>
          <w:ilvl w:val="0"/>
          <w:numId w:val="19"/>
        </w:numPr>
        <w:ind w:left="426" w:hanging="426"/>
        <w:jc w:val="both"/>
        <w:rPr>
          <w:rFonts w:eastAsia="Calibri"/>
          <w:i/>
          <w:color w:val="1F497D" w:themeColor="text2"/>
          <w:sz w:val="28"/>
          <w:szCs w:val="28"/>
          <w:lang w:val="en-US"/>
        </w:rPr>
      </w:pPr>
      <w:r>
        <w:rPr>
          <w:rStyle w:val="a3"/>
        </w:rPr>
        <w:t>f</w:t>
      </w:r>
      <w:r w:rsidR="00904351" w:rsidRPr="00904351">
        <w:rPr>
          <w:rStyle w:val="a3"/>
          <w:color w:val="1F497D" w:themeColor="text2"/>
          <w:lang w:val="en-US"/>
        </w:rPr>
        <w:t xml:space="preserve">ără profesie/calificare: </w:t>
      </w:r>
      <w:r w:rsidR="00904351" w:rsidRPr="00904351">
        <w:rPr>
          <w:color w:val="1F497D" w:themeColor="text2"/>
          <w:lang w:val="en-US"/>
        </w:rPr>
        <w:t>cele mai multe persoane tinere au solicitat munca auxiliară,  personal de serviciu, muncitor necalificat în agricultură, etc;</w:t>
      </w:r>
    </w:p>
    <w:p w:rsidR="00904351" w:rsidRPr="00904351" w:rsidRDefault="00904351" w:rsidP="00837308">
      <w:pPr>
        <w:pStyle w:val="ad"/>
        <w:numPr>
          <w:ilvl w:val="0"/>
          <w:numId w:val="19"/>
        </w:numPr>
        <w:ind w:left="426" w:hanging="426"/>
        <w:jc w:val="both"/>
        <w:rPr>
          <w:rFonts w:eastAsia="Calibri"/>
          <w:i/>
          <w:color w:val="1F497D" w:themeColor="text2"/>
          <w:sz w:val="28"/>
          <w:szCs w:val="28"/>
          <w:lang w:val="en-US"/>
        </w:rPr>
      </w:pPr>
      <w:r w:rsidRPr="00904351">
        <w:rPr>
          <w:rStyle w:val="a3"/>
          <w:color w:val="1F497D" w:themeColor="text2"/>
          <w:lang w:val="en-US"/>
        </w:rPr>
        <w:t>cu studii secundar profesionale: </w:t>
      </w:r>
      <w:r w:rsidRPr="00904351">
        <w:rPr>
          <w:color w:val="1F497D" w:themeColor="text2"/>
          <w:lang w:val="en-US"/>
        </w:rPr>
        <w:t>cele mai multe persoane tinere au solicitat profesia de bucătar, vânzător produse alimentare și nealimentare, cusător, frizer, tencuitor, etc;</w:t>
      </w:r>
    </w:p>
    <w:p w:rsidR="00904351" w:rsidRPr="00904351" w:rsidRDefault="00904351" w:rsidP="00837308">
      <w:pPr>
        <w:pStyle w:val="ad"/>
        <w:numPr>
          <w:ilvl w:val="0"/>
          <w:numId w:val="19"/>
        </w:numPr>
        <w:ind w:left="426" w:hanging="426"/>
        <w:jc w:val="both"/>
        <w:rPr>
          <w:rFonts w:eastAsia="Calibri"/>
          <w:i/>
          <w:color w:val="1F497D" w:themeColor="text2"/>
          <w:sz w:val="28"/>
          <w:szCs w:val="28"/>
          <w:lang w:val="en-US"/>
        </w:rPr>
      </w:pPr>
      <w:r w:rsidRPr="00904351">
        <w:rPr>
          <w:rStyle w:val="a3"/>
          <w:color w:val="1F497D" w:themeColor="text2"/>
          <w:lang w:val="en-US"/>
        </w:rPr>
        <w:t>cu studii medii de specialitate: </w:t>
      </w:r>
      <w:r w:rsidRPr="00904351">
        <w:rPr>
          <w:color w:val="1F497D" w:themeColor="text2"/>
          <w:lang w:val="en-US"/>
        </w:rPr>
        <w:t>operator în sectorul de producție, operator la calculatoare, tehnician, manager oficiu etc.;</w:t>
      </w:r>
    </w:p>
    <w:p w:rsidR="00A54C73" w:rsidRPr="004B181A" w:rsidRDefault="00904351" w:rsidP="00A54C73">
      <w:pPr>
        <w:pStyle w:val="ad"/>
        <w:numPr>
          <w:ilvl w:val="0"/>
          <w:numId w:val="19"/>
        </w:numPr>
        <w:ind w:left="426" w:hanging="426"/>
        <w:rPr>
          <w:rFonts w:eastAsia="Calibri"/>
          <w:i/>
          <w:color w:val="1F497D" w:themeColor="text2"/>
          <w:sz w:val="28"/>
          <w:szCs w:val="28"/>
          <w:lang w:val="en-US"/>
        </w:rPr>
      </w:pPr>
      <w:r w:rsidRPr="004B181A">
        <w:rPr>
          <w:rStyle w:val="a3"/>
          <w:color w:val="1F497D" w:themeColor="text2"/>
          <w:lang w:val="en-US"/>
        </w:rPr>
        <w:t>cu studii superioare: </w:t>
      </w:r>
      <w:r w:rsidRPr="004B181A">
        <w:rPr>
          <w:color w:val="1F497D" w:themeColor="text2"/>
          <w:lang w:val="en-US"/>
        </w:rPr>
        <w:t>consultant, contabil, economist, jurisconsult, etc.</w:t>
      </w:r>
      <w:r w:rsidRPr="004B181A">
        <w:rPr>
          <w:color w:val="1F497D" w:themeColor="text2"/>
          <w:lang w:val="en-US"/>
        </w:rPr>
        <w:br/>
      </w:r>
      <w:r w:rsidR="00042D8E" w:rsidRPr="004B181A">
        <w:rPr>
          <w:rFonts w:eastAsia="Calibri"/>
          <w:i/>
          <w:color w:val="1F497D" w:themeColor="text2"/>
          <w:sz w:val="28"/>
          <w:szCs w:val="28"/>
          <w:lang w:val="en-US"/>
        </w:rPr>
        <w:t xml:space="preserve">   </w:t>
      </w:r>
    </w:p>
    <w:p w:rsidR="00A84879" w:rsidRDefault="00594E10" w:rsidP="00594E10">
      <w:pPr>
        <w:tabs>
          <w:tab w:val="left" w:pos="6691"/>
        </w:tabs>
        <w:ind w:firstLine="708"/>
        <w:jc w:val="both"/>
        <w:rPr>
          <w:color w:val="1F497D" w:themeColor="text2"/>
          <w:lang w:val="en-US"/>
        </w:rPr>
      </w:pPr>
      <w:r>
        <w:rPr>
          <w:bCs/>
          <w:noProof/>
          <w:color w:val="1F497D" w:themeColor="text2"/>
          <w:lang w:val="ru-RU" w:eastAsia="ru-RU"/>
        </w:rPr>
        <w:drawing>
          <wp:anchor distT="0" distB="0" distL="114300" distR="114300" simplePos="0" relativeHeight="251682816" behindDoc="0" locked="0" layoutInCell="1" allowOverlap="1">
            <wp:simplePos x="0" y="0"/>
            <wp:positionH relativeFrom="column">
              <wp:posOffset>4211320</wp:posOffset>
            </wp:positionH>
            <wp:positionV relativeFrom="paragraph">
              <wp:posOffset>64135</wp:posOffset>
            </wp:positionV>
            <wp:extent cx="1955800" cy="1301750"/>
            <wp:effectExtent l="19050" t="0" r="6350" b="0"/>
            <wp:wrapSquare wrapText="bothSides"/>
            <wp:docPr id="73" name="Picture 70" descr="IMG_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7.JPG"/>
                    <pic:cNvPicPr/>
                  </pic:nvPicPr>
                  <pic:blipFill>
                    <a:blip r:embed="rId28" cstate="print"/>
                    <a:stretch>
                      <a:fillRect/>
                    </a:stretch>
                  </pic:blipFill>
                  <pic:spPr>
                    <a:xfrm>
                      <a:off x="0" y="0"/>
                      <a:ext cx="1955800" cy="1301750"/>
                    </a:xfrm>
                    <a:prstGeom prst="rect">
                      <a:avLst/>
                    </a:prstGeom>
                  </pic:spPr>
                </pic:pic>
              </a:graphicData>
            </a:graphic>
          </wp:anchor>
        </w:drawing>
      </w:r>
      <w:r w:rsidRPr="006908E4">
        <w:rPr>
          <w:bCs/>
          <w:color w:val="1F497D" w:themeColor="text2"/>
          <w:lang w:val="ro-MO"/>
        </w:rPr>
        <w:t>Concomitent, Agenția Națională în comun cu agențiile teritoriale au organizat pentru t</w:t>
      </w:r>
      <w:r w:rsidRPr="006908E4">
        <w:rPr>
          <w:bCs/>
          <w:color w:val="1F497D" w:themeColor="text2"/>
        </w:rPr>
        <w:t xml:space="preserve">ineri </w:t>
      </w:r>
      <w:r w:rsidRPr="006908E4">
        <w:rPr>
          <w:b/>
          <w:bCs/>
          <w:color w:val="1F497D" w:themeColor="text2"/>
        </w:rPr>
        <w:t xml:space="preserve">Târguri </w:t>
      </w:r>
      <w:r>
        <w:rPr>
          <w:b/>
          <w:bCs/>
          <w:color w:val="1F497D" w:themeColor="text2"/>
        </w:rPr>
        <w:t xml:space="preserve"> </w:t>
      </w:r>
      <w:r w:rsidRPr="0007188C">
        <w:rPr>
          <w:b/>
          <w:bCs/>
          <w:color w:val="1F497D" w:themeColor="text2"/>
          <w:lang w:val="en-US"/>
        </w:rPr>
        <w:t xml:space="preserve">ale locurilor de muncă </w:t>
      </w:r>
      <w:r w:rsidRPr="006908E4">
        <w:rPr>
          <w:color w:val="1F497D" w:themeColor="text2"/>
          <w:lang w:val="en-US"/>
        </w:rPr>
        <w:t>desfăşurate în cadrul Forului meseriilor/profesiilor</w:t>
      </w:r>
      <w:r w:rsidRPr="0007188C">
        <w:rPr>
          <w:bCs/>
          <w:color w:val="1F497D" w:themeColor="text2"/>
          <w:lang w:val="en-US"/>
        </w:rPr>
        <w:t xml:space="preserve"> în luna mai. </w:t>
      </w:r>
      <w:r w:rsidRPr="00D91477">
        <w:rPr>
          <w:bCs/>
          <w:color w:val="1F497D" w:themeColor="text2"/>
          <w:lang w:val="en-US"/>
        </w:rPr>
        <w:t>De remarcat a fost Târgul locurilor de muncă pentru Tineret organizat de ANOFM în comun cu Agenția Chișinău, la 23 mai 2018, în cadrul celei de-a VIII-a ediții a Forului meseriilor/profesiilor, la care au participat peste 57 de</w:t>
      </w:r>
      <w:r w:rsidRPr="006908E4">
        <w:rPr>
          <w:rStyle w:val="a3"/>
          <w:b w:val="0"/>
          <w:color w:val="1F497D" w:themeColor="text2"/>
          <w:lang w:val="en-US"/>
        </w:rPr>
        <w:t xml:space="preserve"> companii şi întreprinderi angajatoare</w:t>
      </w:r>
      <w:r w:rsidRPr="006908E4">
        <w:rPr>
          <w:rFonts w:eastAsia="Calibri"/>
          <w:color w:val="1F497D" w:themeColor="text2"/>
          <w:lang w:val="en-US"/>
        </w:rPr>
        <w:t xml:space="preserve">, </w:t>
      </w:r>
      <w:r w:rsidRPr="006908E4">
        <w:rPr>
          <w:color w:val="1F497D" w:themeColor="text2"/>
          <w:lang w:val="en-US"/>
        </w:rPr>
        <w:t>care au pus</w:t>
      </w:r>
      <w:r w:rsidRPr="006908E4">
        <w:rPr>
          <w:rFonts w:eastAsia="Calibri"/>
          <w:color w:val="1F497D" w:themeColor="text2"/>
          <w:lang w:val="en-US"/>
        </w:rPr>
        <w:t> </w:t>
      </w:r>
      <w:r w:rsidRPr="006908E4">
        <w:rPr>
          <w:color w:val="1F497D" w:themeColor="text2"/>
          <w:lang w:val="en-US"/>
        </w:rPr>
        <w:t>la dispoziția solicitanților peste</w:t>
      </w:r>
      <w:r w:rsidRPr="006908E4">
        <w:rPr>
          <w:rStyle w:val="apple-converted-space"/>
          <w:bCs/>
          <w:color w:val="1F497D" w:themeColor="text2"/>
          <w:lang w:val="en-US"/>
        </w:rPr>
        <w:t> </w:t>
      </w:r>
      <w:r w:rsidRPr="006908E4">
        <w:rPr>
          <w:rStyle w:val="a3"/>
          <w:b w:val="0"/>
          <w:color w:val="1F497D" w:themeColor="text2"/>
          <w:lang w:val="en-US"/>
        </w:rPr>
        <w:t xml:space="preserve">2200 locuri de </w:t>
      </w:r>
      <w:r w:rsidRPr="00973343">
        <w:rPr>
          <w:rStyle w:val="a3"/>
          <w:b w:val="0"/>
          <w:color w:val="1F497D" w:themeColor="text2"/>
          <w:lang w:val="en-US"/>
        </w:rPr>
        <w:t>muncă</w:t>
      </w:r>
      <w:r w:rsidRPr="00973343">
        <w:rPr>
          <w:color w:val="1F497D" w:themeColor="text2"/>
          <w:lang w:val="en-US"/>
        </w:rPr>
        <w:t xml:space="preserve"> vacante din diverse domenii de activitate</w:t>
      </w:r>
      <w:r>
        <w:rPr>
          <w:color w:val="1F497D" w:themeColor="text2"/>
          <w:lang w:val="en-US"/>
        </w:rPr>
        <w:t>.</w:t>
      </w:r>
      <w:r w:rsidRPr="00973343">
        <w:rPr>
          <w:color w:val="1F497D" w:themeColor="text2"/>
          <w:lang w:val="en-US"/>
        </w:rPr>
        <w:t xml:space="preserve"> </w:t>
      </w:r>
      <w:proofErr w:type="gramStart"/>
      <w:r w:rsidRPr="00973343">
        <w:rPr>
          <w:color w:val="1F497D" w:themeColor="text2"/>
          <w:lang w:val="en-US"/>
        </w:rPr>
        <w:t xml:space="preserve">Instituțiile de învățământ profesional tehnice </w:t>
      </w:r>
      <w:r w:rsidR="002A1B7F" w:rsidRPr="00973343">
        <w:rPr>
          <w:color w:val="1F497D" w:themeColor="text2"/>
          <w:lang w:val="en-US"/>
        </w:rPr>
        <w:t xml:space="preserve">au prezentat </w:t>
      </w:r>
      <w:r w:rsidR="00973343" w:rsidRPr="00973343">
        <w:rPr>
          <w:color w:val="1F497D" w:themeColor="text2"/>
          <w:lang w:val="en-US"/>
        </w:rPr>
        <w:t>informaţii despre profesii, meserii.</w:t>
      </w:r>
      <w:proofErr w:type="gramEnd"/>
      <w:r w:rsidR="00973343" w:rsidRPr="00973343">
        <w:rPr>
          <w:color w:val="1F497D" w:themeColor="text2"/>
          <w:lang w:val="en-US"/>
        </w:rPr>
        <w:t xml:space="preserve"> Organizaţia pentru Dezvoltarea Sectorului Întreprinderilor Mici şi Mijlocii (ODIMM) </w:t>
      </w:r>
      <w:proofErr w:type="gramStart"/>
      <w:r w:rsidR="00973343" w:rsidRPr="00973343">
        <w:rPr>
          <w:color w:val="1F497D" w:themeColor="text2"/>
          <w:lang w:val="en-US"/>
        </w:rPr>
        <w:t>a</w:t>
      </w:r>
      <w:proofErr w:type="gramEnd"/>
      <w:r w:rsidR="00973343" w:rsidRPr="00973343">
        <w:rPr>
          <w:color w:val="1F497D" w:themeColor="text2"/>
          <w:lang w:val="en-US"/>
        </w:rPr>
        <w:t xml:space="preserve"> oferit informaţii despre implementarea proiectelor în domeniul inițierii unei activităţi de antreprenoriat și au acordat consultanţă privind oportunităţile de deschidere a unei afaceri. Centrul pentru Educație Antreprenorială și Asistență în Afaceri</w:t>
      </w:r>
      <w:proofErr w:type="gramStart"/>
      <w:r w:rsidR="00973343" w:rsidRPr="00973343">
        <w:rPr>
          <w:color w:val="1F497D" w:themeColor="text2"/>
          <w:lang w:val="en-US"/>
        </w:rPr>
        <w:t>  (</w:t>
      </w:r>
      <w:proofErr w:type="gramEnd"/>
      <w:r w:rsidR="00973343" w:rsidRPr="00973343">
        <w:rPr>
          <w:color w:val="1F497D" w:themeColor="text2"/>
          <w:lang w:val="en-US"/>
        </w:rPr>
        <w:t>CEDA) a informat  tinerii despre oportunitățile de instruire în domeniul antreprenoriatului și de inițiere a unei afaceri etc.</w:t>
      </w:r>
      <w:r w:rsidR="00333B29">
        <w:rPr>
          <w:color w:val="1F497D" w:themeColor="text2"/>
          <w:lang w:val="en-US"/>
        </w:rPr>
        <w:t xml:space="preserve"> </w:t>
      </w:r>
      <w:r w:rsidR="00652BBF" w:rsidRPr="00973343">
        <w:rPr>
          <w:color w:val="1F497D" w:themeColor="text2"/>
          <w:lang w:val="en-US"/>
        </w:rPr>
        <w:t xml:space="preserve">Angajatorii au discutat direct cu peste </w:t>
      </w:r>
      <w:r w:rsidR="00973343" w:rsidRPr="00973343">
        <w:rPr>
          <w:color w:val="1F497D" w:themeColor="text2"/>
          <w:lang w:val="en-US"/>
        </w:rPr>
        <w:t xml:space="preserve">1700 </w:t>
      </w:r>
      <w:r w:rsidR="00652BBF" w:rsidRPr="00973343">
        <w:rPr>
          <w:color w:val="1F497D" w:themeColor="text2"/>
          <w:lang w:val="en-US"/>
        </w:rPr>
        <w:t xml:space="preserve"> de persoane care au solicitat informaţie despre locurile de muncă vacante și au selectat pentru un eventual</w:t>
      </w:r>
      <w:r w:rsidR="001D00F1" w:rsidRPr="00973343">
        <w:rPr>
          <w:color w:val="1F497D" w:themeColor="text2"/>
          <w:lang w:val="en-US"/>
        </w:rPr>
        <w:t xml:space="preserve"> </w:t>
      </w:r>
      <w:r w:rsidR="00652BBF" w:rsidRPr="00973343">
        <w:rPr>
          <w:color w:val="1F497D" w:themeColor="text2"/>
          <w:lang w:val="en-US"/>
        </w:rPr>
        <w:t>interviu</w:t>
      </w:r>
      <w:r w:rsidR="001D00F1" w:rsidRPr="00973343">
        <w:rPr>
          <w:color w:val="1F497D" w:themeColor="text2"/>
          <w:lang w:val="en-US"/>
        </w:rPr>
        <w:t xml:space="preserve"> </w:t>
      </w:r>
      <w:r w:rsidR="00652BBF" w:rsidRPr="00973343">
        <w:rPr>
          <w:color w:val="1F497D" w:themeColor="text2"/>
          <w:lang w:val="en-US"/>
        </w:rPr>
        <w:t>de</w:t>
      </w:r>
      <w:r w:rsidR="001D00F1" w:rsidRPr="00973343">
        <w:rPr>
          <w:color w:val="1F497D" w:themeColor="text2"/>
          <w:lang w:val="en-US"/>
        </w:rPr>
        <w:t xml:space="preserve"> </w:t>
      </w:r>
      <w:r w:rsidR="00652BBF" w:rsidRPr="00973343">
        <w:rPr>
          <w:color w:val="1F497D" w:themeColor="text2"/>
          <w:lang w:val="en-US"/>
        </w:rPr>
        <w:t>angajare</w:t>
      </w:r>
      <w:r w:rsidR="001D00F1" w:rsidRPr="00973343">
        <w:rPr>
          <w:color w:val="1F497D" w:themeColor="text2"/>
          <w:lang w:val="en-US"/>
        </w:rPr>
        <w:t xml:space="preserve"> </w:t>
      </w:r>
      <w:r w:rsidR="00652BBF" w:rsidRPr="00973343">
        <w:rPr>
          <w:color w:val="1F497D" w:themeColor="text2"/>
          <w:lang w:val="en-US"/>
        </w:rPr>
        <w:t>mai</w:t>
      </w:r>
      <w:r w:rsidR="001D00F1" w:rsidRPr="00973343">
        <w:rPr>
          <w:color w:val="1F497D" w:themeColor="text2"/>
          <w:lang w:val="en-US"/>
        </w:rPr>
        <w:t xml:space="preserve"> </w:t>
      </w:r>
      <w:r w:rsidR="00652BBF" w:rsidRPr="00973343">
        <w:rPr>
          <w:color w:val="1F497D" w:themeColor="text2"/>
          <w:lang w:val="en-US"/>
        </w:rPr>
        <w:t>mult</w:t>
      </w:r>
      <w:r w:rsidR="001D00F1" w:rsidRPr="00973343">
        <w:rPr>
          <w:color w:val="1F497D" w:themeColor="text2"/>
          <w:lang w:val="en-US"/>
        </w:rPr>
        <w:t xml:space="preserve"> </w:t>
      </w:r>
      <w:r w:rsidR="00652BBF" w:rsidRPr="00973343">
        <w:rPr>
          <w:color w:val="1F497D" w:themeColor="text2"/>
          <w:lang w:val="en-US"/>
        </w:rPr>
        <w:t>de</w:t>
      </w:r>
      <w:r w:rsidR="001D00F1" w:rsidRPr="00973343">
        <w:rPr>
          <w:color w:val="1F497D" w:themeColor="text2"/>
          <w:lang w:val="en-US"/>
        </w:rPr>
        <w:t xml:space="preserve"> </w:t>
      </w:r>
      <w:r w:rsidR="00973343" w:rsidRPr="00973343">
        <w:rPr>
          <w:color w:val="1F497D" w:themeColor="text2"/>
          <w:lang w:val="en-US"/>
        </w:rPr>
        <w:t>217</w:t>
      </w:r>
      <w:r w:rsidR="001D00F1" w:rsidRPr="00973343">
        <w:rPr>
          <w:color w:val="1F497D" w:themeColor="text2"/>
          <w:lang w:val="en-US"/>
        </w:rPr>
        <w:t xml:space="preserve"> </w:t>
      </w:r>
      <w:r w:rsidR="00652BBF" w:rsidRPr="00973343">
        <w:rPr>
          <w:color w:val="1F497D" w:themeColor="text2"/>
          <w:lang w:val="en-US"/>
        </w:rPr>
        <w:t>candidați.</w:t>
      </w:r>
      <w:r w:rsidR="001D00F1" w:rsidRPr="00973343">
        <w:rPr>
          <w:color w:val="1F497D" w:themeColor="text2"/>
          <w:lang w:val="en-US"/>
        </w:rPr>
        <w:t xml:space="preserve">  </w:t>
      </w:r>
    </w:p>
    <w:p w:rsidR="00973343" w:rsidRDefault="00973343" w:rsidP="00B73146">
      <w:pPr>
        <w:pStyle w:val="a4"/>
        <w:shd w:val="clear" w:color="auto" w:fill="FFFFFF"/>
        <w:spacing w:before="0" w:beforeAutospacing="0" w:after="0" w:afterAutospacing="0"/>
        <w:ind w:firstLine="708"/>
        <w:jc w:val="both"/>
        <w:rPr>
          <w:color w:val="1F497D" w:themeColor="text2"/>
          <w:lang w:val="en-US"/>
        </w:rPr>
      </w:pPr>
      <w:proofErr w:type="gramStart"/>
      <w:r w:rsidRPr="00973343">
        <w:rPr>
          <w:color w:val="1F497D" w:themeColor="text2"/>
          <w:lang w:val="en-US"/>
        </w:rPr>
        <w:t xml:space="preserve">Pe parcursul lunilor mai – iunie, majoritatea agențiilor teritoriale pentru ocuparea forței de muncă </w:t>
      </w:r>
      <w:r w:rsidR="00333B29">
        <w:rPr>
          <w:color w:val="1F497D" w:themeColor="text2"/>
          <w:lang w:val="en-US"/>
        </w:rPr>
        <w:t>au organizat</w:t>
      </w:r>
      <w:r w:rsidRPr="00973343">
        <w:rPr>
          <w:color w:val="1F497D" w:themeColor="text2"/>
          <w:lang w:val="en-US"/>
        </w:rPr>
        <w:t xml:space="preserve"> T</w:t>
      </w:r>
      <w:r w:rsidR="00333B29">
        <w:rPr>
          <w:color w:val="1F497D" w:themeColor="text2"/>
          <w:lang w:val="en-US"/>
        </w:rPr>
        <w:t>â</w:t>
      </w:r>
      <w:r w:rsidRPr="00973343">
        <w:rPr>
          <w:color w:val="1F497D" w:themeColor="text2"/>
          <w:lang w:val="en-US"/>
        </w:rPr>
        <w:t>rguri ale locurilor de muncă pentru tineret.</w:t>
      </w:r>
      <w:proofErr w:type="gramEnd"/>
    </w:p>
    <w:p w:rsidR="00B37FCE" w:rsidRDefault="00F7610C" w:rsidP="00B73146">
      <w:pPr>
        <w:pStyle w:val="af3"/>
        <w:ind w:firstLine="708"/>
        <w:jc w:val="both"/>
        <w:rPr>
          <w:rFonts w:ascii="Times New Roman" w:hAnsi="Times New Roman" w:cs="Times New Roman"/>
          <w:color w:val="1F497D" w:themeColor="text2"/>
          <w:sz w:val="24"/>
          <w:szCs w:val="24"/>
          <w:lang w:val="en-US"/>
        </w:rPr>
      </w:pPr>
      <w:r w:rsidRPr="00B37FCE">
        <w:rPr>
          <w:rFonts w:ascii="Times New Roman" w:hAnsi="Times New Roman" w:cs="Times New Roman"/>
          <w:color w:val="1F497D" w:themeColor="text2"/>
          <w:sz w:val="24"/>
          <w:szCs w:val="24"/>
          <w:shd w:val="clear" w:color="auto" w:fill="FFFFFF"/>
          <w:lang w:val="en-US"/>
        </w:rPr>
        <w:lastRenderedPageBreak/>
        <w:t>Concomitent, ANOFM în comun cu structurile sale teritoriale a organizat în perioada 2</w:t>
      </w:r>
      <w:r w:rsidR="00973343" w:rsidRPr="00B37FCE">
        <w:rPr>
          <w:rFonts w:ascii="Times New Roman" w:hAnsi="Times New Roman" w:cs="Times New Roman"/>
          <w:color w:val="1F497D" w:themeColor="text2"/>
          <w:sz w:val="24"/>
          <w:szCs w:val="24"/>
          <w:shd w:val="clear" w:color="auto" w:fill="FFFFFF"/>
          <w:lang w:val="en-US"/>
        </w:rPr>
        <w:t>3</w:t>
      </w:r>
      <w:r w:rsidRPr="00B37FCE">
        <w:rPr>
          <w:rFonts w:ascii="Times New Roman" w:hAnsi="Times New Roman" w:cs="Times New Roman"/>
          <w:color w:val="1F497D" w:themeColor="text2"/>
          <w:sz w:val="24"/>
          <w:szCs w:val="24"/>
          <w:shd w:val="clear" w:color="auto" w:fill="FFFFFF"/>
          <w:lang w:val="en-US"/>
        </w:rPr>
        <w:t xml:space="preserve"> mai-31 mai c</w:t>
      </w:r>
      <w:r w:rsidR="006A551F" w:rsidRPr="00B37FCE">
        <w:rPr>
          <w:rFonts w:ascii="Times New Roman" w:hAnsi="Times New Roman" w:cs="Times New Roman"/>
          <w:color w:val="1F497D" w:themeColor="text2"/>
          <w:sz w:val="24"/>
          <w:szCs w:val="24"/>
          <w:shd w:val="clear" w:color="auto" w:fill="FFFFFF"/>
          <w:lang w:val="en-US"/>
        </w:rPr>
        <w:t>ea de-a XII</w:t>
      </w:r>
      <w:r w:rsidR="0047486F" w:rsidRPr="00B37FCE">
        <w:rPr>
          <w:rFonts w:ascii="Times New Roman" w:hAnsi="Times New Roman" w:cs="Times New Roman"/>
          <w:color w:val="1F497D" w:themeColor="text2"/>
          <w:sz w:val="24"/>
          <w:szCs w:val="24"/>
          <w:shd w:val="clear" w:color="auto" w:fill="FFFFFF"/>
          <w:lang w:val="en-US"/>
        </w:rPr>
        <w:t>I</w:t>
      </w:r>
      <w:r w:rsidR="006A551F" w:rsidRPr="00B37FCE">
        <w:rPr>
          <w:rFonts w:ascii="Times New Roman" w:hAnsi="Times New Roman" w:cs="Times New Roman"/>
          <w:color w:val="1F497D" w:themeColor="text2"/>
          <w:sz w:val="24"/>
          <w:szCs w:val="24"/>
          <w:shd w:val="clear" w:color="auto" w:fill="FFFFFF"/>
          <w:lang w:val="en-US"/>
        </w:rPr>
        <w:t xml:space="preserve"> ediţie a Târgului on-line al locurilor de muncă cu genericul „Locuri de muncă pentru Tineret”</w:t>
      </w:r>
      <w:r w:rsidRPr="00B37FCE">
        <w:rPr>
          <w:rFonts w:ascii="Times New Roman" w:hAnsi="Times New Roman" w:cs="Times New Roman"/>
          <w:color w:val="1F497D" w:themeColor="text2"/>
          <w:sz w:val="24"/>
          <w:szCs w:val="24"/>
          <w:shd w:val="clear" w:color="auto" w:fill="FFFFFF"/>
          <w:lang w:val="en-US"/>
        </w:rPr>
        <w:t xml:space="preserve">. </w:t>
      </w:r>
      <w:r w:rsidR="006A551F" w:rsidRPr="00B37FCE">
        <w:rPr>
          <w:rFonts w:ascii="Times New Roman" w:hAnsi="Times New Roman" w:cs="Times New Roman"/>
          <w:color w:val="1F497D" w:themeColor="text2"/>
          <w:sz w:val="24"/>
          <w:szCs w:val="24"/>
          <w:shd w:val="clear" w:color="auto" w:fill="FFFFFF"/>
          <w:lang w:val="en-US"/>
        </w:rPr>
        <w:t>La această ediţie au participat 1</w:t>
      </w:r>
      <w:r w:rsidR="00B37FCE" w:rsidRPr="00B37FCE">
        <w:rPr>
          <w:rFonts w:ascii="Times New Roman" w:hAnsi="Times New Roman" w:cs="Times New Roman"/>
          <w:color w:val="1F497D" w:themeColor="text2"/>
          <w:sz w:val="24"/>
          <w:szCs w:val="24"/>
          <w:shd w:val="clear" w:color="auto" w:fill="FFFFFF"/>
          <w:lang w:val="en-US"/>
        </w:rPr>
        <w:t>50</w:t>
      </w:r>
      <w:r w:rsidR="006A551F" w:rsidRPr="00B37FCE">
        <w:rPr>
          <w:rFonts w:ascii="Times New Roman" w:hAnsi="Times New Roman" w:cs="Times New Roman"/>
          <w:color w:val="1F497D" w:themeColor="text2"/>
          <w:sz w:val="24"/>
          <w:szCs w:val="24"/>
          <w:shd w:val="clear" w:color="auto" w:fill="FFFFFF"/>
          <w:lang w:val="en-US"/>
        </w:rPr>
        <w:t xml:space="preserve"> de companii din </w:t>
      </w:r>
      <w:r w:rsidR="00B37FCE" w:rsidRPr="00B37FCE">
        <w:rPr>
          <w:rFonts w:ascii="Times New Roman" w:hAnsi="Times New Roman" w:cs="Times New Roman"/>
          <w:color w:val="1F497D" w:themeColor="text2"/>
          <w:sz w:val="24"/>
          <w:szCs w:val="24"/>
          <w:shd w:val="clear" w:color="auto" w:fill="FFFFFF"/>
          <w:lang w:val="en-US"/>
        </w:rPr>
        <w:t>diferite</w:t>
      </w:r>
      <w:r w:rsidR="006A551F" w:rsidRPr="00B37FCE">
        <w:rPr>
          <w:rFonts w:ascii="Times New Roman" w:hAnsi="Times New Roman" w:cs="Times New Roman"/>
          <w:color w:val="1F497D" w:themeColor="text2"/>
          <w:sz w:val="24"/>
          <w:szCs w:val="24"/>
          <w:shd w:val="clear" w:color="auto" w:fill="FFFFFF"/>
          <w:lang w:val="en-US"/>
        </w:rPr>
        <w:t xml:space="preserve"> zone ale ţării</w:t>
      </w:r>
      <w:r w:rsidRPr="00B37FCE">
        <w:rPr>
          <w:rFonts w:ascii="Times New Roman" w:hAnsi="Times New Roman" w:cs="Times New Roman"/>
          <w:color w:val="1F497D" w:themeColor="text2"/>
          <w:sz w:val="24"/>
          <w:szCs w:val="24"/>
          <w:shd w:val="clear" w:color="auto" w:fill="FFFFFF"/>
          <w:lang w:val="en-US"/>
        </w:rPr>
        <w:t xml:space="preserve"> </w:t>
      </w:r>
      <w:r w:rsidR="00B37FCE" w:rsidRPr="00B37FCE">
        <w:rPr>
          <w:rFonts w:ascii="Times New Roman" w:hAnsi="Times New Roman" w:cs="Times New Roman"/>
          <w:color w:val="1F497D" w:themeColor="text2"/>
          <w:sz w:val="24"/>
          <w:szCs w:val="24"/>
          <w:shd w:val="clear" w:color="auto" w:fill="FFFFFF"/>
          <w:lang w:val="en-US"/>
        </w:rPr>
        <w:t xml:space="preserve">și </w:t>
      </w:r>
      <w:r w:rsidR="006A551F" w:rsidRPr="00B37FCE">
        <w:rPr>
          <w:rFonts w:ascii="Times New Roman" w:hAnsi="Times New Roman" w:cs="Times New Roman"/>
          <w:color w:val="1F497D" w:themeColor="text2"/>
          <w:sz w:val="24"/>
          <w:szCs w:val="24"/>
          <w:shd w:val="clear" w:color="auto" w:fill="FFFFFF"/>
          <w:lang w:val="en-US"/>
        </w:rPr>
        <w:t>din diverse</w:t>
      </w:r>
      <w:r w:rsidRPr="00B37FCE">
        <w:rPr>
          <w:rFonts w:ascii="Times New Roman" w:hAnsi="Times New Roman" w:cs="Times New Roman"/>
          <w:color w:val="1F497D" w:themeColor="text2"/>
          <w:sz w:val="24"/>
          <w:szCs w:val="24"/>
          <w:shd w:val="clear" w:color="auto" w:fill="FFFFFF"/>
          <w:lang w:val="en-US"/>
        </w:rPr>
        <w:t xml:space="preserve"> </w:t>
      </w:r>
      <w:r w:rsidR="006A551F" w:rsidRPr="00B37FCE">
        <w:rPr>
          <w:rFonts w:ascii="Times New Roman" w:hAnsi="Times New Roman" w:cs="Times New Roman"/>
          <w:color w:val="1F497D" w:themeColor="text2"/>
          <w:sz w:val="24"/>
          <w:szCs w:val="24"/>
          <w:shd w:val="clear" w:color="auto" w:fill="FFFFFF"/>
          <w:lang w:val="en-US"/>
        </w:rPr>
        <w:t>domenii</w:t>
      </w:r>
      <w:r w:rsidR="00664F47" w:rsidRPr="00B37FCE">
        <w:rPr>
          <w:rFonts w:ascii="Times New Roman" w:hAnsi="Times New Roman" w:cs="Times New Roman"/>
          <w:color w:val="1F497D" w:themeColor="text2"/>
          <w:sz w:val="24"/>
          <w:szCs w:val="24"/>
          <w:shd w:val="clear" w:color="auto" w:fill="FFFFFF"/>
          <w:lang w:val="en-US"/>
        </w:rPr>
        <w:t>,</w:t>
      </w:r>
      <w:r w:rsidR="006A551F" w:rsidRPr="00B37FCE">
        <w:rPr>
          <w:rFonts w:ascii="Times New Roman" w:hAnsi="Times New Roman" w:cs="Times New Roman"/>
          <w:color w:val="1F497D" w:themeColor="text2"/>
          <w:sz w:val="24"/>
          <w:szCs w:val="24"/>
          <w:shd w:val="clear" w:color="auto" w:fill="FFFFFF"/>
          <w:lang w:val="en-US"/>
        </w:rPr>
        <w:t xml:space="preserve"> care au promovat cca</w:t>
      </w:r>
      <w:r w:rsidR="00A66559" w:rsidRPr="00B37FCE">
        <w:rPr>
          <w:rFonts w:ascii="Times New Roman" w:hAnsi="Times New Roman" w:cs="Times New Roman"/>
          <w:color w:val="1F497D" w:themeColor="text2"/>
          <w:sz w:val="24"/>
          <w:szCs w:val="24"/>
          <w:shd w:val="clear" w:color="auto" w:fill="FFFFFF"/>
          <w:lang w:val="en-US"/>
        </w:rPr>
        <w:t xml:space="preserve"> </w:t>
      </w:r>
      <w:r w:rsidR="00B37FCE" w:rsidRPr="00B37FCE">
        <w:rPr>
          <w:rFonts w:ascii="Times New Roman" w:hAnsi="Times New Roman" w:cs="Times New Roman"/>
          <w:color w:val="1F497D" w:themeColor="text2"/>
          <w:sz w:val="24"/>
          <w:szCs w:val="24"/>
          <w:shd w:val="clear" w:color="auto" w:fill="FFFFFF"/>
          <w:lang w:val="en-US"/>
        </w:rPr>
        <w:t>380</w:t>
      </w:r>
      <w:r w:rsidR="006A551F" w:rsidRPr="00B37FCE">
        <w:rPr>
          <w:rFonts w:ascii="Times New Roman" w:hAnsi="Times New Roman" w:cs="Times New Roman"/>
          <w:color w:val="1F497D" w:themeColor="text2"/>
          <w:sz w:val="24"/>
          <w:szCs w:val="24"/>
          <w:shd w:val="clear" w:color="auto" w:fill="FFFFFF"/>
          <w:lang w:val="en-US"/>
        </w:rPr>
        <w:t>0 oportunităţi de angajare şi s-</w:t>
      </w:r>
      <w:proofErr w:type="gramStart"/>
      <w:r w:rsidR="006A551F" w:rsidRPr="00B37FCE">
        <w:rPr>
          <w:rFonts w:ascii="Times New Roman" w:hAnsi="Times New Roman" w:cs="Times New Roman"/>
          <w:color w:val="1F497D" w:themeColor="text2"/>
          <w:sz w:val="24"/>
          <w:szCs w:val="24"/>
          <w:shd w:val="clear" w:color="auto" w:fill="FFFFFF"/>
          <w:lang w:val="en-US"/>
        </w:rPr>
        <w:t>a</w:t>
      </w:r>
      <w:proofErr w:type="gramEnd"/>
      <w:r w:rsidR="006A551F" w:rsidRPr="00B37FCE">
        <w:rPr>
          <w:rFonts w:ascii="Times New Roman" w:hAnsi="Times New Roman" w:cs="Times New Roman"/>
          <w:color w:val="1F497D" w:themeColor="text2"/>
          <w:sz w:val="24"/>
          <w:szCs w:val="24"/>
          <w:shd w:val="clear" w:color="auto" w:fill="FFFFFF"/>
          <w:lang w:val="en-US"/>
        </w:rPr>
        <w:t xml:space="preserve"> adresat tinerilor talentaţi interesaţi de oportunităţi de carieră, absolvenţilor, celor care au</w:t>
      </w:r>
      <w:r w:rsidR="00664F47" w:rsidRPr="00B37FCE">
        <w:rPr>
          <w:rFonts w:ascii="Times New Roman" w:hAnsi="Times New Roman" w:cs="Times New Roman"/>
          <w:color w:val="1F497D" w:themeColor="text2"/>
          <w:sz w:val="24"/>
          <w:szCs w:val="24"/>
          <w:shd w:val="clear" w:color="auto" w:fill="FFFFFF"/>
          <w:lang w:val="en-US"/>
        </w:rPr>
        <w:t>/n-au</w:t>
      </w:r>
      <w:r w:rsidR="006A551F" w:rsidRPr="00B37FCE">
        <w:rPr>
          <w:rFonts w:ascii="Times New Roman" w:hAnsi="Times New Roman" w:cs="Times New Roman"/>
          <w:color w:val="1F497D" w:themeColor="text2"/>
          <w:sz w:val="24"/>
          <w:szCs w:val="24"/>
          <w:shd w:val="clear" w:color="auto" w:fill="FFFFFF"/>
          <w:lang w:val="en-US"/>
        </w:rPr>
        <w:t xml:space="preserve"> experienţă</w:t>
      </w:r>
      <w:r w:rsidR="00664F47" w:rsidRPr="00B37FCE">
        <w:rPr>
          <w:rFonts w:ascii="Times New Roman" w:hAnsi="Times New Roman" w:cs="Times New Roman"/>
          <w:color w:val="1F497D" w:themeColor="text2"/>
          <w:sz w:val="24"/>
          <w:szCs w:val="24"/>
          <w:shd w:val="clear" w:color="auto" w:fill="FFFFFF"/>
          <w:lang w:val="en-US"/>
        </w:rPr>
        <w:t>.</w:t>
      </w:r>
      <w:r w:rsidR="006A551F" w:rsidRPr="00B37FCE">
        <w:rPr>
          <w:rFonts w:ascii="Times New Roman" w:hAnsi="Times New Roman" w:cs="Times New Roman"/>
          <w:color w:val="1F497D" w:themeColor="text2"/>
          <w:sz w:val="24"/>
          <w:szCs w:val="24"/>
          <w:shd w:val="clear" w:color="auto" w:fill="FFFFFF"/>
          <w:lang w:val="en-US"/>
        </w:rPr>
        <w:t xml:space="preserve"> În perioada 2</w:t>
      </w:r>
      <w:r w:rsidR="00B37FCE">
        <w:rPr>
          <w:rFonts w:ascii="Times New Roman" w:hAnsi="Times New Roman" w:cs="Times New Roman"/>
          <w:color w:val="1F497D" w:themeColor="text2"/>
          <w:sz w:val="24"/>
          <w:szCs w:val="24"/>
          <w:shd w:val="clear" w:color="auto" w:fill="FFFFFF"/>
          <w:lang w:val="en-US"/>
        </w:rPr>
        <w:t>3</w:t>
      </w:r>
      <w:r w:rsidR="006A551F" w:rsidRPr="00B37FCE">
        <w:rPr>
          <w:rFonts w:ascii="Times New Roman" w:hAnsi="Times New Roman" w:cs="Times New Roman"/>
          <w:color w:val="1F497D" w:themeColor="text2"/>
          <w:sz w:val="24"/>
          <w:szCs w:val="24"/>
          <w:shd w:val="clear" w:color="auto" w:fill="FFFFFF"/>
          <w:lang w:val="en-US"/>
        </w:rPr>
        <w:t>-31</w:t>
      </w:r>
      <w:r w:rsidR="006A551F" w:rsidRPr="009441A9">
        <w:rPr>
          <w:rFonts w:ascii="Times New Roman" w:hAnsi="Times New Roman" w:cs="Times New Roman"/>
          <w:i/>
          <w:color w:val="1F497D" w:themeColor="text2"/>
          <w:sz w:val="24"/>
          <w:szCs w:val="24"/>
          <w:shd w:val="clear" w:color="auto" w:fill="FFFFFF"/>
          <w:lang w:val="en-US"/>
        </w:rPr>
        <w:t xml:space="preserve"> </w:t>
      </w:r>
      <w:r w:rsidR="006A551F" w:rsidRPr="00B37FCE">
        <w:rPr>
          <w:rFonts w:ascii="Times New Roman" w:hAnsi="Times New Roman" w:cs="Times New Roman"/>
          <w:color w:val="1F497D" w:themeColor="text2"/>
          <w:sz w:val="24"/>
          <w:szCs w:val="24"/>
          <w:shd w:val="clear" w:color="auto" w:fill="FFFFFF"/>
          <w:lang w:val="en-US"/>
        </w:rPr>
        <w:t>mai 2017 platforma </w:t>
      </w:r>
      <w:hyperlink r:id="rId29" w:history="1">
        <w:r w:rsidR="006A551F" w:rsidRPr="00B37FCE">
          <w:rPr>
            <w:rStyle w:val="a7"/>
            <w:rFonts w:ascii="Times New Roman" w:hAnsi="Times New Roman" w:cs="Times New Roman"/>
            <w:color w:val="1F497D" w:themeColor="text2"/>
            <w:sz w:val="24"/>
            <w:szCs w:val="24"/>
            <w:shd w:val="clear" w:color="auto" w:fill="FFFFFF"/>
            <w:lang w:val="en-US"/>
          </w:rPr>
          <w:t>www.e-angajare.md</w:t>
        </w:r>
      </w:hyperlink>
      <w:r w:rsidR="006A551F" w:rsidRPr="00B37FCE">
        <w:rPr>
          <w:rFonts w:ascii="Times New Roman" w:hAnsi="Times New Roman" w:cs="Times New Roman"/>
          <w:color w:val="1F497D" w:themeColor="text2"/>
          <w:sz w:val="24"/>
          <w:szCs w:val="24"/>
          <w:shd w:val="clear" w:color="auto" w:fill="FFFFFF"/>
          <w:lang w:val="en-US"/>
        </w:rPr>
        <w:t xml:space="preserve">  a fost accesată de </w:t>
      </w:r>
      <w:r w:rsidR="00D50232" w:rsidRPr="00B37FCE">
        <w:rPr>
          <w:rFonts w:ascii="Times New Roman" w:hAnsi="Times New Roman" w:cs="Times New Roman"/>
          <w:color w:val="1F497D" w:themeColor="text2"/>
          <w:sz w:val="24"/>
          <w:szCs w:val="24"/>
          <w:shd w:val="clear" w:color="auto" w:fill="FFFFFF"/>
          <w:lang w:val="en-US"/>
        </w:rPr>
        <w:t xml:space="preserve">cca </w:t>
      </w:r>
      <w:r w:rsidR="00B37FCE" w:rsidRPr="00B37FCE">
        <w:rPr>
          <w:rFonts w:ascii="Times New Roman" w:hAnsi="Times New Roman" w:cs="Times New Roman"/>
          <w:color w:val="1F497D" w:themeColor="text2"/>
          <w:sz w:val="24"/>
          <w:szCs w:val="24"/>
          <w:shd w:val="clear" w:color="auto" w:fill="FFFFFF"/>
          <w:lang w:val="en-US"/>
        </w:rPr>
        <w:t>1,5</w:t>
      </w:r>
      <w:r w:rsidR="00D50232" w:rsidRPr="00B37FCE">
        <w:rPr>
          <w:rFonts w:ascii="Times New Roman" w:hAnsi="Times New Roman" w:cs="Times New Roman"/>
          <w:color w:val="1F497D" w:themeColor="text2"/>
          <w:sz w:val="24"/>
          <w:szCs w:val="24"/>
          <w:shd w:val="clear" w:color="auto" w:fill="FFFFFF"/>
          <w:lang w:val="en-US"/>
        </w:rPr>
        <w:t xml:space="preserve"> mii</w:t>
      </w:r>
      <w:r w:rsidR="006A551F" w:rsidRPr="00B37FCE">
        <w:rPr>
          <w:rFonts w:ascii="Times New Roman" w:hAnsi="Times New Roman" w:cs="Times New Roman"/>
          <w:color w:val="1F497D" w:themeColor="text2"/>
          <w:sz w:val="24"/>
          <w:szCs w:val="24"/>
          <w:shd w:val="clear" w:color="auto" w:fill="FFFFFF"/>
          <w:lang w:val="en-US"/>
        </w:rPr>
        <w:t xml:space="preserve"> ori de către 1</w:t>
      </w:r>
      <w:r w:rsidR="00D50232" w:rsidRPr="00B37FCE">
        <w:rPr>
          <w:rFonts w:ascii="Times New Roman" w:hAnsi="Times New Roman" w:cs="Times New Roman"/>
          <w:color w:val="1F497D" w:themeColor="text2"/>
          <w:sz w:val="24"/>
          <w:szCs w:val="24"/>
          <w:shd w:val="clear" w:color="auto" w:fill="FFFFFF"/>
          <w:lang w:val="en-US"/>
        </w:rPr>
        <w:t>,</w:t>
      </w:r>
      <w:r w:rsidR="00B37FCE" w:rsidRPr="00B37FCE">
        <w:rPr>
          <w:rFonts w:ascii="Times New Roman" w:hAnsi="Times New Roman" w:cs="Times New Roman"/>
          <w:color w:val="1F497D" w:themeColor="text2"/>
          <w:sz w:val="24"/>
          <w:szCs w:val="24"/>
          <w:shd w:val="clear" w:color="auto" w:fill="FFFFFF"/>
          <w:lang w:val="en-US"/>
        </w:rPr>
        <w:t>2</w:t>
      </w:r>
      <w:r w:rsidR="00D50232" w:rsidRPr="00B37FCE">
        <w:rPr>
          <w:rFonts w:ascii="Times New Roman" w:hAnsi="Times New Roman" w:cs="Times New Roman"/>
          <w:color w:val="1F497D" w:themeColor="text2"/>
          <w:sz w:val="24"/>
          <w:szCs w:val="24"/>
          <w:shd w:val="clear" w:color="auto" w:fill="FFFFFF"/>
          <w:lang w:val="en-US"/>
        </w:rPr>
        <w:t xml:space="preserve"> mii</w:t>
      </w:r>
      <w:r w:rsidR="006A551F" w:rsidRPr="00B37FCE">
        <w:rPr>
          <w:rFonts w:ascii="Times New Roman" w:hAnsi="Times New Roman" w:cs="Times New Roman"/>
          <w:color w:val="1F497D" w:themeColor="text2"/>
          <w:sz w:val="24"/>
          <w:szCs w:val="24"/>
          <w:shd w:val="clear" w:color="auto" w:fill="FFFFFF"/>
          <w:lang w:val="en-US"/>
        </w:rPr>
        <w:t xml:space="preserve"> utilizatori unici din </w:t>
      </w:r>
      <w:r w:rsidR="00B37FCE" w:rsidRPr="00B37FCE">
        <w:rPr>
          <w:rFonts w:ascii="Times New Roman" w:hAnsi="Times New Roman" w:cs="Times New Roman"/>
          <w:color w:val="1F497D" w:themeColor="text2"/>
          <w:sz w:val="24"/>
          <w:szCs w:val="24"/>
          <w:shd w:val="clear" w:color="auto" w:fill="FFFFFF"/>
          <w:lang w:val="en-US"/>
        </w:rPr>
        <w:t>10</w:t>
      </w:r>
      <w:r w:rsidR="006A551F" w:rsidRPr="00B37FCE">
        <w:rPr>
          <w:rFonts w:ascii="Times New Roman" w:hAnsi="Times New Roman" w:cs="Times New Roman"/>
          <w:color w:val="1F497D" w:themeColor="text2"/>
          <w:sz w:val="24"/>
          <w:szCs w:val="24"/>
          <w:shd w:val="clear" w:color="auto" w:fill="FFFFFF"/>
          <w:lang w:val="en-US"/>
        </w:rPr>
        <w:t xml:space="preserve"> ţări ale lumii, printre care se numără: Republica Moldova, România, </w:t>
      </w:r>
      <w:r w:rsidR="00B37FCE" w:rsidRPr="00B37FCE">
        <w:rPr>
          <w:rFonts w:ascii="Times New Roman" w:hAnsi="Times New Roman" w:cs="Times New Roman"/>
          <w:color w:val="1F497D" w:themeColor="text2"/>
          <w:sz w:val="24"/>
          <w:szCs w:val="24"/>
          <w:shd w:val="clear" w:color="auto" w:fill="FFFFFF"/>
          <w:lang w:val="en-US"/>
        </w:rPr>
        <w:t>Germania, Marea Britanie, Belgia, Rusia</w:t>
      </w:r>
      <w:r w:rsidR="006A551F" w:rsidRPr="00B37FCE">
        <w:rPr>
          <w:rFonts w:ascii="Times New Roman" w:hAnsi="Times New Roman" w:cs="Times New Roman"/>
          <w:color w:val="1F497D" w:themeColor="text2"/>
          <w:sz w:val="24"/>
          <w:szCs w:val="24"/>
          <w:shd w:val="clear" w:color="auto" w:fill="FFFFFF"/>
          <w:lang w:val="en-US"/>
        </w:rPr>
        <w:t xml:space="preserve">, Italia, </w:t>
      </w:r>
      <w:r w:rsidR="00B37FCE" w:rsidRPr="00B37FCE">
        <w:rPr>
          <w:rFonts w:ascii="Times New Roman" w:hAnsi="Times New Roman" w:cs="Times New Roman"/>
          <w:color w:val="1F497D" w:themeColor="text2"/>
          <w:sz w:val="24"/>
          <w:szCs w:val="24"/>
          <w:shd w:val="clear" w:color="auto" w:fill="FFFFFF"/>
          <w:lang w:val="en-US"/>
        </w:rPr>
        <w:t>Bulgaria, SUA</w:t>
      </w:r>
      <w:r w:rsidR="00D50232" w:rsidRPr="00B37FCE">
        <w:rPr>
          <w:rFonts w:ascii="Times New Roman" w:hAnsi="Times New Roman" w:cs="Times New Roman"/>
          <w:color w:val="1F497D" w:themeColor="text2"/>
          <w:sz w:val="24"/>
          <w:szCs w:val="24"/>
          <w:shd w:val="clear" w:color="auto" w:fill="FFFFFF"/>
          <w:lang w:val="en-US"/>
        </w:rPr>
        <w:t>,</w:t>
      </w:r>
      <w:r w:rsidR="006A551F" w:rsidRPr="00B37FCE">
        <w:rPr>
          <w:rFonts w:ascii="Times New Roman" w:hAnsi="Times New Roman" w:cs="Times New Roman"/>
          <w:color w:val="1F497D" w:themeColor="text2"/>
          <w:sz w:val="24"/>
          <w:szCs w:val="24"/>
          <w:shd w:val="clear" w:color="auto" w:fill="FFFFFF"/>
          <w:lang w:val="en-US"/>
        </w:rPr>
        <w:t xml:space="preserve"> etc.</w:t>
      </w:r>
      <w:r w:rsidR="006A551F" w:rsidRPr="009441A9">
        <w:rPr>
          <w:rFonts w:ascii="Times New Roman" w:hAnsi="Times New Roman" w:cs="Times New Roman"/>
          <w:i/>
          <w:color w:val="1F497D" w:themeColor="text2"/>
          <w:sz w:val="24"/>
          <w:szCs w:val="24"/>
          <w:shd w:val="clear" w:color="auto" w:fill="FFFFFF"/>
          <w:lang w:val="en-US"/>
        </w:rPr>
        <w:t xml:space="preserve"> </w:t>
      </w:r>
    </w:p>
    <w:p w:rsidR="00B1549D" w:rsidRDefault="007F3B3A" w:rsidP="00B73146">
      <w:pPr>
        <w:pStyle w:val="af3"/>
        <w:ind w:firstLine="708"/>
        <w:jc w:val="both"/>
        <w:rPr>
          <w:rFonts w:ascii="Times New Roman" w:hAnsi="Times New Roman" w:cs="Times New Roman"/>
          <w:color w:val="1F497D" w:themeColor="text2"/>
          <w:sz w:val="24"/>
          <w:szCs w:val="24"/>
          <w:lang w:val="en-US"/>
        </w:rPr>
      </w:pPr>
      <w:r w:rsidRPr="00527FB9">
        <w:rPr>
          <w:rFonts w:ascii="Times New Roman" w:hAnsi="Times New Roman" w:cs="Times New Roman"/>
          <w:color w:val="1F497D" w:themeColor="text2"/>
          <w:sz w:val="24"/>
          <w:szCs w:val="24"/>
          <w:lang w:val="en-US"/>
        </w:rPr>
        <w:t>Î</w:t>
      </w:r>
      <w:r w:rsidR="00525936" w:rsidRPr="00527FB9">
        <w:rPr>
          <w:rFonts w:ascii="Times New Roman" w:hAnsi="Times New Roman" w:cs="Times New Roman"/>
          <w:color w:val="1F497D" w:themeColor="text2"/>
          <w:sz w:val="24"/>
          <w:szCs w:val="24"/>
          <w:lang w:val="en-US"/>
        </w:rPr>
        <w:t xml:space="preserve">n </w:t>
      </w:r>
      <w:r w:rsidR="0092162F" w:rsidRPr="00527FB9">
        <w:rPr>
          <w:rFonts w:ascii="Times New Roman" w:hAnsi="Times New Roman" w:cs="Times New Roman"/>
          <w:color w:val="1F497D" w:themeColor="text2"/>
          <w:sz w:val="24"/>
          <w:szCs w:val="24"/>
          <w:lang w:val="en-US"/>
        </w:rPr>
        <w:t xml:space="preserve">perioada </w:t>
      </w:r>
      <w:r w:rsidR="00527FB9" w:rsidRPr="00527FB9">
        <w:rPr>
          <w:rFonts w:ascii="Times New Roman" w:hAnsi="Times New Roman" w:cs="Times New Roman"/>
          <w:color w:val="1F497D" w:themeColor="text2"/>
          <w:sz w:val="24"/>
          <w:szCs w:val="24"/>
          <w:lang w:val="en-US"/>
        </w:rPr>
        <w:t>06</w:t>
      </w:r>
      <w:r w:rsidR="0092162F" w:rsidRPr="00527FB9">
        <w:rPr>
          <w:rFonts w:ascii="Times New Roman" w:hAnsi="Times New Roman" w:cs="Times New Roman"/>
          <w:color w:val="1F497D" w:themeColor="text2"/>
          <w:sz w:val="24"/>
          <w:szCs w:val="24"/>
          <w:lang w:val="en-US"/>
        </w:rPr>
        <w:t>-</w:t>
      </w:r>
      <w:r w:rsidR="00527FB9" w:rsidRPr="00527FB9">
        <w:rPr>
          <w:rFonts w:ascii="Times New Roman" w:hAnsi="Times New Roman" w:cs="Times New Roman"/>
          <w:color w:val="1F497D" w:themeColor="text2"/>
          <w:sz w:val="24"/>
          <w:szCs w:val="24"/>
          <w:lang w:val="en-US"/>
        </w:rPr>
        <w:t>12</w:t>
      </w:r>
      <w:r w:rsidR="0092162F" w:rsidRPr="00527FB9">
        <w:rPr>
          <w:rFonts w:ascii="Times New Roman" w:hAnsi="Times New Roman" w:cs="Times New Roman"/>
          <w:color w:val="1F497D" w:themeColor="text2"/>
          <w:sz w:val="24"/>
          <w:szCs w:val="24"/>
          <w:lang w:val="en-US"/>
        </w:rPr>
        <w:t xml:space="preserve"> august, în </w:t>
      </w:r>
      <w:r w:rsidR="00525936" w:rsidRPr="00527FB9">
        <w:rPr>
          <w:rFonts w:ascii="Times New Roman" w:hAnsi="Times New Roman" w:cs="Times New Roman"/>
          <w:color w:val="1F497D" w:themeColor="text2"/>
          <w:sz w:val="24"/>
          <w:szCs w:val="24"/>
          <w:lang w:val="en-US"/>
        </w:rPr>
        <w:t xml:space="preserve">contextul marcării Zilei Internaționale a Tineretului, Agenția Națională în comun cu agențiile teritoriale </w:t>
      </w:r>
      <w:proofErr w:type="gramStart"/>
      <w:r w:rsidR="00525936" w:rsidRPr="00527FB9">
        <w:rPr>
          <w:rFonts w:ascii="Times New Roman" w:hAnsi="Times New Roman" w:cs="Times New Roman"/>
          <w:color w:val="1F497D" w:themeColor="text2"/>
          <w:sz w:val="24"/>
          <w:szCs w:val="24"/>
          <w:lang w:val="en-US"/>
        </w:rPr>
        <w:t>a</w:t>
      </w:r>
      <w:proofErr w:type="gramEnd"/>
      <w:r w:rsidR="00525936" w:rsidRPr="00527FB9">
        <w:rPr>
          <w:rFonts w:ascii="Times New Roman" w:hAnsi="Times New Roman" w:cs="Times New Roman"/>
          <w:color w:val="1F497D" w:themeColor="text2"/>
          <w:sz w:val="24"/>
          <w:szCs w:val="24"/>
          <w:lang w:val="en-US"/>
        </w:rPr>
        <w:t xml:space="preserve"> organizat Campania de informare consacrată Zilei Internaționale a Tineretului cu sloganul </w:t>
      </w:r>
      <w:r w:rsidR="00525936" w:rsidRPr="00527FB9">
        <w:rPr>
          <w:rFonts w:ascii="Times New Roman" w:hAnsi="Times New Roman" w:cs="Times New Roman"/>
          <w:color w:val="1F497D" w:themeColor="text2"/>
          <w:sz w:val="24"/>
          <w:szCs w:val="24"/>
          <w:lang w:val="ro-RO"/>
        </w:rPr>
        <w:t>„Informat, implicat și angajat! Fii clientul AOFM!”</w:t>
      </w:r>
      <w:r w:rsidR="0092162F" w:rsidRPr="00527FB9">
        <w:rPr>
          <w:rFonts w:ascii="Times New Roman" w:hAnsi="Times New Roman" w:cs="Times New Roman"/>
          <w:color w:val="1F497D" w:themeColor="text2"/>
          <w:sz w:val="24"/>
          <w:szCs w:val="24"/>
          <w:lang w:val="ro-RO"/>
        </w:rPr>
        <w:t>.</w:t>
      </w:r>
      <w:r w:rsidR="00525936" w:rsidRPr="00527FB9">
        <w:rPr>
          <w:rFonts w:ascii="Times New Roman" w:hAnsi="Times New Roman" w:cs="Times New Roman"/>
          <w:color w:val="1F497D" w:themeColor="text2"/>
          <w:sz w:val="24"/>
          <w:szCs w:val="24"/>
          <w:lang w:val="ro-RO"/>
        </w:rPr>
        <w:t xml:space="preserve"> </w:t>
      </w:r>
      <w:r w:rsidR="00A7343B" w:rsidRPr="00333B29">
        <w:rPr>
          <w:rFonts w:ascii="Times New Roman" w:hAnsi="Times New Roman" w:cs="Times New Roman"/>
          <w:color w:val="1F497D" w:themeColor="text2"/>
          <w:sz w:val="24"/>
          <w:szCs w:val="24"/>
          <w:lang w:val="en-US"/>
        </w:rPr>
        <w:t xml:space="preserve">Obiectivul general al Campaniei a fost creșterea nivelului de informare, a transparenței și accesibilității serviciilor AOFM în rândul tinerilor aflați în căutarea unui loc de muncă. </w:t>
      </w:r>
      <w:r w:rsidR="00B1549D" w:rsidRPr="00333B29">
        <w:rPr>
          <w:rFonts w:ascii="Times New Roman" w:hAnsi="Times New Roman" w:cs="Times New Roman"/>
          <w:color w:val="1F497D" w:themeColor="text2"/>
          <w:sz w:val="24"/>
          <w:szCs w:val="24"/>
          <w:lang w:val="en-US"/>
        </w:rPr>
        <w:t>În scopul creșterii șanselor de integrare profesională a tinerilor pe piața muncii, AOFM în comun cu partenerii au organizat în total 79 de activități ce s-au încadrat în obiectivele primordiale ale campaniei, la care au participat cca 1700 tineri, dintre care 69% femei</w:t>
      </w:r>
      <w:r w:rsidR="00333B29" w:rsidRPr="00333B29">
        <w:rPr>
          <w:rFonts w:ascii="Times New Roman" w:hAnsi="Times New Roman" w:cs="Times New Roman"/>
          <w:color w:val="1F497D" w:themeColor="text2"/>
          <w:sz w:val="24"/>
          <w:szCs w:val="24"/>
          <w:lang w:val="en-US"/>
        </w:rPr>
        <w:t xml:space="preserve">.  </w:t>
      </w:r>
    </w:p>
    <w:p w:rsidR="004B2420" w:rsidRPr="00BD0B54" w:rsidRDefault="004B2420" w:rsidP="00B73146">
      <w:pPr>
        <w:ind w:firstLine="708"/>
        <w:jc w:val="both"/>
        <w:rPr>
          <w:color w:val="1F497D" w:themeColor="text2"/>
          <w:shd w:val="clear" w:color="auto" w:fill="FFFFFF"/>
          <w:lang w:val="en-US"/>
        </w:rPr>
      </w:pPr>
      <w:r w:rsidRPr="00BD0B54">
        <w:rPr>
          <w:color w:val="1F497D" w:themeColor="text2"/>
        </w:rPr>
        <w:t>În luna noiembrie</w:t>
      </w:r>
      <w:r w:rsidR="00A72CCE">
        <w:rPr>
          <w:color w:val="1F497D" w:themeColor="text2"/>
        </w:rPr>
        <w:t>,</w:t>
      </w:r>
      <w:r w:rsidRPr="00BD0B54">
        <w:rPr>
          <w:color w:val="1F497D" w:themeColor="text2"/>
        </w:rPr>
        <w:t xml:space="preserve"> cu suportul </w:t>
      </w:r>
      <w:r w:rsidRPr="00BD0B54">
        <w:rPr>
          <w:color w:val="1F497D" w:themeColor="text2"/>
          <w:shd w:val="clear" w:color="auto" w:fill="FFFFFF"/>
          <w:lang w:val="en-US"/>
        </w:rPr>
        <w:t>Organizației Internaționale a Muncii</w:t>
      </w:r>
      <w:r w:rsidRPr="00BD0B54">
        <w:rPr>
          <w:color w:val="1F497D" w:themeColor="text2"/>
        </w:rPr>
        <w:t xml:space="preserve"> (ILO) a fost lansată </w:t>
      </w:r>
      <w:r w:rsidRPr="00BD0B54">
        <w:rPr>
          <w:color w:val="1F497D" w:themeColor="text2"/>
          <w:shd w:val="clear" w:color="auto" w:fill="FFFFFF"/>
          <w:lang w:val="en-US"/>
        </w:rPr>
        <w:t xml:space="preserve">aplicația mobilă „Navigarea pieței muncii” (Surfing the labour market), care într-o manieră atractivă furnizează tinerilor și altor categorii de beneficiari, informaţii care să-i sprijine în luarea deciziilor privind alegerea studiilor potrivite, cunoașterea și aplicarea tehnicilor de căutare și obținere a unui loc de muncă conform aspirațiilor. Aplicația </w:t>
      </w:r>
      <w:proofErr w:type="gramStart"/>
      <w:r w:rsidRPr="00BD0B54">
        <w:rPr>
          <w:color w:val="1F497D" w:themeColor="text2"/>
          <w:shd w:val="clear" w:color="auto" w:fill="FFFFFF"/>
          <w:lang w:val="en-US"/>
        </w:rPr>
        <w:t>este</w:t>
      </w:r>
      <w:proofErr w:type="gramEnd"/>
      <w:r w:rsidRPr="00BD0B54">
        <w:rPr>
          <w:color w:val="1F497D" w:themeColor="text2"/>
          <w:shd w:val="clear" w:color="auto" w:fill="FFFFFF"/>
          <w:lang w:val="en-US"/>
        </w:rPr>
        <w:t xml:space="preserve"> disponibilă gratis în Apps Store -</w:t>
      </w:r>
      <w:hyperlink r:id="rId30" w:history="1">
        <w:r w:rsidRPr="00BD0B54">
          <w:rPr>
            <w:rStyle w:val="a7"/>
            <w:color w:val="1F497D" w:themeColor="text2"/>
            <w:shd w:val="clear" w:color="auto" w:fill="FFFFFF"/>
            <w:lang w:val="en-US"/>
          </w:rPr>
          <w:t>https://play.google.com/store/apps/details?id=com.ilo.slm&amp;hl=en</w:t>
        </w:r>
      </w:hyperlink>
      <w:r w:rsidRPr="00BD0B54">
        <w:rPr>
          <w:color w:val="1F497D" w:themeColor="text2"/>
          <w:shd w:val="clear" w:color="auto" w:fill="FFFFFF"/>
          <w:lang w:val="en-US"/>
        </w:rPr>
        <w:t xml:space="preserve">. </w:t>
      </w:r>
    </w:p>
    <w:p w:rsidR="004B2420" w:rsidRPr="00333B29" w:rsidRDefault="004B2420" w:rsidP="00B1549D">
      <w:pPr>
        <w:pStyle w:val="af3"/>
        <w:jc w:val="both"/>
        <w:rPr>
          <w:rFonts w:ascii="Times New Roman" w:hAnsi="Times New Roman" w:cs="Times New Roman"/>
          <w:color w:val="1F497D" w:themeColor="text2"/>
          <w:sz w:val="24"/>
          <w:szCs w:val="24"/>
          <w:lang w:val="en-US"/>
        </w:rPr>
      </w:pPr>
    </w:p>
    <w:p w:rsidR="002C2D5C" w:rsidRPr="00D43EF0" w:rsidRDefault="00396258" w:rsidP="00B73146">
      <w:pPr>
        <w:ind w:firstLine="426"/>
        <w:jc w:val="both"/>
        <w:rPr>
          <w:color w:val="1F497D" w:themeColor="text2"/>
        </w:rPr>
      </w:pPr>
      <w:r w:rsidRPr="00D43EF0">
        <w:rPr>
          <w:b/>
          <w:bCs/>
          <w:iCs/>
          <w:color w:val="1F497D" w:themeColor="text2"/>
        </w:rPr>
        <w:t>O altă categorie de persoane defavorizate o constituie persoanele eliberate din detenţie</w:t>
      </w:r>
      <w:r w:rsidR="002C2D5C" w:rsidRPr="00D43EF0">
        <w:rPr>
          <w:b/>
          <w:color w:val="1F497D" w:themeColor="text2"/>
        </w:rPr>
        <w:t>/instituţii de reabilitare socială</w:t>
      </w:r>
      <w:r w:rsidRPr="00D43EF0">
        <w:rPr>
          <w:b/>
          <w:bCs/>
          <w:iCs/>
          <w:color w:val="1F497D" w:themeColor="text2"/>
        </w:rPr>
        <w:t>,</w:t>
      </w:r>
      <w:r w:rsidRPr="00D43EF0">
        <w:rPr>
          <w:bCs/>
          <w:iCs/>
          <w:color w:val="1F497D" w:themeColor="text2"/>
        </w:rPr>
        <w:t xml:space="preserve"> care necesită măsuri suplimentare de integrare pe piaţa muncii, angajatorii nefiind disponibili să angajeze astfel de persoane.</w:t>
      </w:r>
      <w:r w:rsidR="005F58B8" w:rsidRPr="00D43EF0">
        <w:rPr>
          <w:bCs/>
          <w:iCs/>
          <w:color w:val="1F497D" w:themeColor="text2"/>
        </w:rPr>
        <w:t xml:space="preserve"> </w:t>
      </w:r>
      <w:r w:rsidR="00896DB8" w:rsidRPr="00D43EF0">
        <w:rPr>
          <w:color w:val="1F497D" w:themeColor="text2"/>
        </w:rPr>
        <w:t>Pe parcursul anului 201</w:t>
      </w:r>
      <w:r w:rsidR="00D43EF0" w:rsidRPr="00D43EF0">
        <w:rPr>
          <w:color w:val="1F497D" w:themeColor="text2"/>
        </w:rPr>
        <w:t>8</w:t>
      </w:r>
      <w:r w:rsidR="00896DB8" w:rsidRPr="00D43EF0">
        <w:rPr>
          <w:color w:val="1F497D" w:themeColor="text2"/>
        </w:rPr>
        <w:t xml:space="preserve"> </w:t>
      </w:r>
      <w:r w:rsidR="00FF072B" w:rsidRPr="00D43EF0">
        <w:rPr>
          <w:color w:val="1F497D" w:themeColor="text2"/>
        </w:rPr>
        <w:t xml:space="preserve">au fost înregistrate cu statut de şomer </w:t>
      </w:r>
      <w:r w:rsidR="00132B58" w:rsidRPr="00D43EF0">
        <w:rPr>
          <w:color w:val="1F497D" w:themeColor="text2"/>
        </w:rPr>
        <w:t xml:space="preserve">de către agențiile teritoriale </w:t>
      </w:r>
      <w:r w:rsidR="00D43EF0" w:rsidRPr="00D43EF0">
        <w:rPr>
          <w:b/>
          <w:color w:val="1F497D" w:themeColor="text2"/>
        </w:rPr>
        <w:t>304</w:t>
      </w:r>
      <w:r w:rsidR="00FF072B" w:rsidRPr="00D43EF0">
        <w:rPr>
          <w:color w:val="1F497D" w:themeColor="text2"/>
        </w:rPr>
        <w:t xml:space="preserve"> persoane eliberate din detenție, din care</w:t>
      </w:r>
      <w:r w:rsidR="002C2D5C" w:rsidRPr="00D43EF0">
        <w:rPr>
          <w:color w:val="1F497D" w:themeColor="text2"/>
        </w:rPr>
        <w:t>:</w:t>
      </w:r>
    </w:p>
    <w:p w:rsidR="002C2D5C" w:rsidRPr="00D43EF0" w:rsidRDefault="005F58B8" w:rsidP="00837308">
      <w:pPr>
        <w:pStyle w:val="ad"/>
        <w:numPr>
          <w:ilvl w:val="0"/>
          <w:numId w:val="15"/>
        </w:numPr>
        <w:ind w:left="426" w:hanging="426"/>
        <w:jc w:val="both"/>
        <w:rPr>
          <w:color w:val="FF0000"/>
        </w:rPr>
      </w:pPr>
      <w:r w:rsidRPr="00D43EF0">
        <w:rPr>
          <w:b/>
          <w:color w:val="1F497D" w:themeColor="text2"/>
        </w:rPr>
        <w:t>3</w:t>
      </w:r>
      <w:r w:rsidR="00D43EF0" w:rsidRPr="00D43EF0">
        <w:rPr>
          <w:b/>
          <w:color w:val="1F497D" w:themeColor="text2"/>
        </w:rPr>
        <w:t>2</w:t>
      </w:r>
      <w:r w:rsidR="00FF072B" w:rsidRPr="00D43EF0">
        <w:rPr>
          <w:color w:val="1F497D" w:themeColor="text2"/>
        </w:rPr>
        <w:t xml:space="preserve"> </w:t>
      </w:r>
      <w:r w:rsidR="00132B58" w:rsidRPr="00D43EF0">
        <w:rPr>
          <w:color w:val="1F497D" w:themeColor="text2"/>
        </w:rPr>
        <w:t>femei</w:t>
      </w:r>
      <w:r w:rsidR="002C2D5C" w:rsidRPr="00D43EF0">
        <w:rPr>
          <w:color w:val="1F497D" w:themeColor="text2"/>
        </w:rPr>
        <w:t>;</w:t>
      </w:r>
    </w:p>
    <w:p w:rsidR="002C2D5C" w:rsidRPr="00A57ABE" w:rsidRDefault="00A57ABE" w:rsidP="00837308">
      <w:pPr>
        <w:pStyle w:val="ad"/>
        <w:numPr>
          <w:ilvl w:val="0"/>
          <w:numId w:val="15"/>
        </w:numPr>
        <w:ind w:left="426" w:hanging="426"/>
        <w:jc w:val="both"/>
        <w:rPr>
          <w:color w:val="FF0000"/>
        </w:rPr>
      </w:pPr>
      <w:r w:rsidRPr="00A57ABE">
        <w:rPr>
          <w:b/>
          <w:color w:val="1F497D" w:themeColor="text2"/>
        </w:rPr>
        <w:t>6</w:t>
      </w:r>
      <w:r>
        <w:rPr>
          <w:b/>
          <w:color w:val="1F497D" w:themeColor="text2"/>
        </w:rPr>
        <w:t>9</w:t>
      </w:r>
      <w:r w:rsidRPr="00A57ABE">
        <w:rPr>
          <w:b/>
          <w:color w:val="1F497D" w:themeColor="text2"/>
        </w:rPr>
        <w:t>%</w:t>
      </w:r>
      <w:r w:rsidR="002C2D5C" w:rsidRPr="00A57ABE">
        <w:rPr>
          <w:color w:val="1F497D" w:themeColor="text2"/>
        </w:rPr>
        <w:t xml:space="preserve"> persoane cu vârsta cuprinsă între 30-49 ani;</w:t>
      </w:r>
    </w:p>
    <w:p w:rsidR="002C2D5C" w:rsidRPr="00A57ABE" w:rsidRDefault="00A57ABE" w:rsidP="00837308">
      <w:pPr>
        <w:pStyle w:val="ad"/>
        <w:numPr>
          <w:ilvl w:val="0"/>
          <w:numId w:val="15"/>
        </w:numPr>
        <w:ind w:left="426" w:hanging="426"/>
        <w:jc w:val="both"/>
        <w:rPr>
          <w:color w:val="FF0000"/>
        </w:rPr>
      </w:pPr>
      <w:r w:rsidRPr="00A57ABE">
        <w:rPr>
          <w:b/>
          <w:color w:val="1F497D" w:themeColor="text2"/>
        </w:rPr>
        <w:t>18%</w:t>
      </w:r>
      <w:r w:rsidR="002C2D5C" w:rsidRPr="00A57ABE">
        <w:rPr>
          <w:color w:val="1F497D" w:themeColor="text2"/>
        </w:rPr>
        <w:t xml:space="preserve"> persoane cu vârsta cuprinsă între 50-62 ani;</w:t>
      </w:r>
    </w:p>
    <w:p w:rsidR="002C2D5C" w:rsidRPr="00A57ABE" w:rsidRDefault="00A57ABE" w:rsidP="00837308">
      <w:pPr>
        <w:pStyle w:val="ad"/>
        <w:numPr>
          <w:ilvl w:val="0"/>
          <w:numId w:val="15"/>
        </w:numPr>
        <w:ind w:left="426" w:hanging="426"/>
        <w:jc w:val="both"/>
        <w:rPr>
          <w:color w:val="FF0000"/>
        </w:rPr>
      </w:pPr>
      <w:r w:rsidRPr="00A57ABE">
        <w:rPr>
          <w:b/>
          <w:color w:val="1F497D" w:themeColor="text2"/>
        </w:rPr>
        <w:t>1</w:t>
      </w:r>
      <w:r>
        <w:rPr>
          <w:b/>
          <w:color w:val="1F497D" w:themeColor="text2"/>
        </w:rPr>
        <w:t>3</w:t>
      </w:r>
      <w:r w:rsidRPr="00A57ABE">
        <w:rPr>
          <w:b/>
          <w:color w:val="1F497D" w:themeColor="text2"/>
        </w:rPr>
        <w:t>%</w:t>
      </w:r>
      <w:r w:rsidR="002C2D5C" w:rsidRPr="00A57ABE">
        <w:rPr>
          <w:color w:val="1F497D" w:themeColor="text2"/>
        </w:rPr>
        <w:t xml:space="preserve"> persoane cu vârsta cuprinsă între 16-29 ani;</w:t>
      </w:r>
    </w:p>
    <w:p w:rsidR="002C2D5C" w:rsidRPr="00A57ABE" w:rsidRDefault="00A57ABE" w:rsidP="00837308">
      <w:pPr>
        <w:pStyle w:val="ad"/>
        <w:numPr>
          <w:ilvl w:val="0"/>
          <w:numId w:val="15"/>
        </w:numPr>
        <w:ind w:left="426" w:hanging="426"/>
        <w:jc w:val="both"/>
        <w:rPr>
          <w:color w:val="1F497D" w:themeColor="text2"/>
        </w:rPr>
      </w:pPr>
      <w:r w:rsidRPr="00A57ABE">
        <w:rPr>
          <w:b/>
          <w:color w:val="1F497D" w:themeColor="text2"/>
        </w:rPr>
        <w:t>76%</w:t>
      </w:r>
      <w:r w:rsidR="002C2D5C" w:rsidRPr="00A57ABE">
        <w:rPr>
          <w:color w:val="1F497D" w:themeColor="text2"/>
        </w:rPr>
        <w:t xml:space="preserve"> persoane cu studii primare/gimnaziale/liceale;</w:t>
      </w:r>
    </w:p>
    <w:p w:rsidR="002C2D5C" w:rsidRPr="00A57ABE" w:rsidRDefault="00A57ABE" w:rsidP="00837308">
      <w:pPr>
        <w:pStyle w:val="ad"/>
        <w:numPr>
          <w:ilvl w:val="0"/>
          <w:numId w:val="15"/>
        </w:numPr>
        <w:ind w:left="426" w:hanging="426"/>
        <w:jc w:val="both"/>
        <w:rPr>
          <w:color w:val="1F497D" w:themeColor="text2"/>
        </w:rPr>
      </w:pPr>
      <w:r w:rsidRPr="00A57ABE">
        <w:rPr>
          <w:b/>
          <w:color w:val="1F497D" w:themeColor="text2"/>
        </w:rPr>
        <w:t>18%</w:t>
      </w:r>
      <w:r w:rsidR="002C2D5C" w:rsidRPr="00A57ABE">
        <w:rPr>
          <w:color w:val="1F497D" w:themeColor="text2"/>
        </w:rPr>
        <w:t xml:space="preserve"> persoane cu studii secundar-profesio</w:t>
      </w:r>
      <w:r w:rsidR="00447C58" w:rsidRPr="00A57ABE">
        <w:rPr>
          <w:color w:val="1F497D" w:themeColor="text2"/>
        </w:rPr>
        <w:t>nale</w:t>
      </w:r>
      <w:r w:rsidR="002C2D5C" w:rsidRPr="00A57ABE">
        <w:rPr>
          <w:color w:val="1F497D" w:themeColor="text2"/>
        </w:rPr>
        <w:t>;</w:t>
      </w:r>
    </w:p>
    <w:p w:rsidR="002C2D5C" w:rsidRPr="00A57ABE" w:rsidRDefault="00A57ABE" w:rsidP="00837308">
      <w:pPr>
        <w:pStyle w:val="ad"/>
        <w:numPr>
          <w:ilvl w:val="0"/>
          <w:numId w:val="15"/>
        </w:numPr>
        <w:ind w:left="426" w:hanging="426"/>
        <w:jc w:val="both"/>
        <w:rPr>
          <w:color w:val="1F497D" w:themeColor="text2"/>
        </w:rPr>
      </w:pPr>
      <w:r w:rsidRPr="00A57ABE">
        <w:rPr>
          <w:b/>
          <w:color w:val="1F497D" w:themeColor="text2"/>
        </w:rPr>
        <w:t>6%</w:t>
      </w:r>
      <w:r w:rsidR="002C2D5C" w:rsidRPr="00A57ABE">
        <w:rPr>
          <w:color w:val="1F497D" w:themeColor="text2"/>
        </w:rPr>
        <w:t>persoane cu studii colegiale/universitare;</w:t>
      </w:r>
    </w:p>
    <w:p w:rsidR="002C2D5C" w:rsidRPr="00B83247" w:rsidRDefault="00B83247" w:rsidP="00837308">
      <w:pPr>
        <w:pStyle w:val="ad"/>
        <w:numPr>
          <w:ilvl w:val="0"/>
          <w:numId w:val="15"/>
        </w:numPr>
        <w:ind w:left="426" w:hanging="426"/>
        <w:jc w:val="both"/>
        <w:rPr>
          <w:color w:val="1F497D" w:themeColor="text2"/>
        </w:rPr>
      </w:pPr>
      <w:r w:rsidRPr="00B83247">
        <w:rPr>
          <w:b/>
          <w:color w:val="1F497D" w:themeColor="text2"/>
        </w:rPr>
        <w:t>70%</w:t>
      </w:r>
      <w:r w:rsidR="002C2D5C" w:rsidRPr="00B83247">
        <w:rPr>
          <w:color w:val="1F497D" w:themeColor="text2"/>
        </w:rPr>
        <w:t xml:space="preserve"> persoane pentru prima dată în căutarea unui loc de muncă;</w:t>
      </w:r>
    </w:p>
    <w:p w:rsidR="002C2D5C" w:rsidRPr="00B83247" w:rsidRDefault="00B83247" w:rsidP="00837308">
      <w:pPr>
        <w:pStyle w:val="ad"/>
        <w:numPr>
          <w:ilvl w:val="0"/>
          <w:numId w:val="15"/>
        </w:numPr>
        <w:ind w:left="426" w:hanging="426"/>
        <w:jc w:val="both"/>
        <w:rPr>
          <w:color w:val="1F497D" w:themeColor="text2"/>
        </w:rPr>
      </w:pPr>
      <w:r w:rsidRPr="00B83247">
        <w:rPr>
          <w:b/>
          <w:color w:val="1F497D" w:themeColor="text2"/>
        </w:rPr>
        <w:t>23%</w:t>
      </w:r>
      <w:r w:rsidR="002C2D5C" w:rsidRPr="00B83247">
        <w:rPr>
          <w:color w:val="1F497D" w:themeColor="text2"/>
        </w:rPr>
        <w:t xml:space="preserve"> persoane au revenit după o întrerupere îndelungată;</w:t>
      </w:r>
    </w:p>
    <w:p w:rsidR="002C2D5C" w:rsidRPr="00B83247" w:rsidRDefault="00B83247" w:rsidP="00837308">
      <w:pPr>
        <w:pStyle w:val="ad"/>
        <w:numPr>
          <w:ilvl w:val="0"/>
          <w:numId w:val="15"/>
        </w:numPr>
        <w:ind w:left="426" w:hanging="426"/>
        <w:jc w:val="both"/>
        <w:rPr>
          <w:color w:val="1F497D" w:themeColor="text2"/>
        </w:rPr>
      </w:pPr>
      <w:r w:rsidRPr="00B83247">
        <w:rPr>
          <w:b/>
          <w:color w:val="1F497D" w:themeColor="text2"/>
        </w:rPr>
        <w:t>7%</w:t>
      </w:r>
      <w:r w:rsidR="002C2D5C" w:rsidRPr="00B83247">
        <w:rPr>
          <w:color w:val="1F497D" w:themeColor="text2"/>
        </w:rPr>
        <w:t xml:space="preserve"> persoane demisionate recent;</w:t>
      </w:r>
    </w:p>
    <w:p w:rsidR="002C2D5C" w:rsidRPr="00336843" w:rsidRDefault="002C2D5C" w:rsidP="00837308">
      <w:pPr>
        <w:pStyle w:val="ad"/>
        <w:numPr>
          <w:ilvl w:val="0"/>
          <w:numId w:val="15"/>
        </w:numPr>
        <w:ind w:left="426" w:hanging="426"/>
        <w:jc w:val="both"/>
        <w:rPr>
          <w:color w:val="1F497D" w:themeColor="text2"/>
        </w:rPr>
      </w:pPr>
      <w:r w:rsidRPr="00336843">
        <w:rPr>
          <w:b/>
          <w:color w:val="1F497D" w:themeColor="text2"/>
        </w:rPr>
        <w:t>3</w:t>
      </w:r>
      <w:r w:rsidR="00336843" w:rsidRPr="00336843">
        <w:rPr>
          <w:b/>
          <w:color w:val="1F497D" w:themeColor="text2"/>
        </w:rPr>
        <w:t>49</w:t>
      </w:r>
      <w:r w:rsidRPr="00336843">
        <w:rPr>
          <w:color w:val="1F497D" w:themeColor="text2"/>
        </w:rPr>
        <w:t xml:space="preserve"> persoane </w:t>
      </w:r>
      <w:r w:rsidR="000253C1" w:rsidRPr="00336843">
        <w:rPr>
          <w:color w:val="1F497D" w:themeColor="text2"/>
        </w:rPr>
        <w:t>(inclusiv cei trecători din anul 201</w:t>
      </w:r>
      <w:r w:rsidR="00336843" w:rsidRPr="00336843">
        <w:rPr>
          <w:color w:val="1F497D" w:themeColor="text2"/>
        </w:rPr>
        <w:t>7</w:t>
      </w:r>
      <w:r w:rsidR="000253C1" w:rsidRPr="00336843">
        <w:rPr>
          <w:color w:val="1F497D" w:themeColor="text2"/>
        </w:rPr>
        <w:t>) au beneficiat de alocaţie de integrare/reintegrare profesională;</w:t>
      </w:r>
    </w:p>
    <w:p w:rsidR="000253C1" w:rsidRPr="00B83247" w:rsidRDefault="00B83247" w:rsidP="00837308">
      <w:pPr>
        <w:pStyle w:val="ad"/>
        <w:numPr>
          <w:ilvl w:val="0"/>
          <w:numId w:val="15"/>
        </w:numPr>
        <w:ind w:left="426" w:hanging="426"/>
        <w:jc w:val="both"/>
        <w:rPr>
          <w:color w:val="1F497D" w:themeColor="text2"/>
        </w:rPr>
      </w:pPr>
      <w:r w:rsidRPr="00B83247">
        <w:rPr>
          <w:b/>
          <w:color w:val="1F497D" w:themeColor="text2"/>
        </w:rPr>
        <w:t>6</w:t>
      </w:r>
      <w:r w:rsidR="000253C1" w:rsidRPr="00B83247">
        <w:rPr>
          <w:color w:val="1F497D" w:themeColor="text2"/>
        </w:rPr>
        <w:t xml:space="preserve"> persoane au absolvit cursuri de formare profesională;</w:t>
      </w:r>
    </w:p>
    <w:p w:rsidR="002C2D5C" w:rsidRPr="00B83247" w:rsidRDefault="00B83247" w:rsidP="00837308">
      <w:pPr>
        <w:pStyle w:val="ad"/>
        <w:numPr>
          <w:ilvl w:val="0"/>
          <w:numId w:val="15"/>
        </w:numPr>
        <w:ind w:left="426" w:hanging="426"/>
        <w:jc w:val="both"/>
        <w:rPr>
          <w:color w:val="1F497D" w:themeColor="text2"/>
        </w:rPr>
      </w:pPr>
      <w:r w:rsidRPr="00B83247">
        <w:rPr>
          <w:b/>
          <w:color w:val="1F497D" w:themeColor="text2"/>
        </w:rPr>
        <w:t>76</w:t>
      </w:r>
      <w:r w:rsidR="000253C1" w:rsidRPr="00B83247">
        <w:rPr>
          <w:color w:val="1F497D" w:themeColor="text2"/>
        </w:rPr>
        <w:t xml:space="preserve"> persoane au fost antrenate la lucrări publice;</w:t>
      </w:r>
    </w:p>
    <w:p w:rsidR="000253C1" w:rsidRPr="00B83247" w:rsidRDefault="000253C1" w:rsidP="00837308">
      <w:pPr>
        <w:pStyle w:val="ad"/>
        <w:numPr>
          <w:ilvl w:val="0"/>
          <w:numId w:val="15"/>
        </w:numPr>
        <w:ind w:left="426" w:hanging="426"/>
        <w:jc w:val="both"/>
        <w:rPr>
          <w:color w:val="1F497D" w:themeColor="text2"/>
        </w:rPr>
      </w:pPr>
      <w:r w:rsidRPr="00B83247">
        <w:rPr>
          <w:b/>
          <w:color w:val="1F497D" w:themeColor="text2"/>
        </w:rPr>
        <w:t>75</w:t>
      </w:r>
      <w:r w:rsidRPr="00B83247">
        <w:rPr>
          <w:color w:val="1F497D" w:themeColor="text2"/>
        </w:rPr>
        <w:t xml:space="preserve"> persoane plasate în câmpul muncii. </w:t>
      </w:r>
    </w:p>
    <w:p w:rsidR="000253C1" w:rsidRPr="00336843" w:rsidRDefault="000253C1" w:rsidP="00B73146">
      <w:pPr>
        <w:ind w:firstLine="426"/>
        <w:jc w:val="both"/>
        <w:rPr>
          <w:color w:val="1F497D" w:themeColor="text2"/>
        </w:rPr>
      </w:pPr>
      <w:r w:rsidRPr="00336843">
        <w:rPr>
          <w:color w:val="1F497D" w:themeColor="text2"/>
        </w:rPr>
        <w:t>Pe parcursul anului agenții</w:t>
      </w:r>
      <w:r w:rsidR="00447C58" w:rsidRPr="00336843">
        <w:rPr>
          <w:color w:val="1F497D" w:themeColor="text2"/>
        </w:rPr>
        <w:t>le</w:t>
      </w:r>
      <w:r w:rsidRPr="00336843">
        <w:rPr>
          <w:color w:val="1F497D" w:themeColor="text2"/>
        </w:rPr>
        <w:t xml:space="preserve"> teritoriale au organizat și desfășurat în cadrul penitenciarelor din teritoriu activități de informare, cu participarea deținuți</w:t>
      </w:r>
      <w:r w:rsidR="00336843" w:rsidRPr="00336843">
        <w:rPr>
          <w:color w:val="1F497D" w:themeColor="text2"/>
        </w:rPr>
        <w:t>lor</w:t>
      </w:r>
      <w:r w:rsidRPr="00336843">
        <w:rPr>
          <w:color w:val="1F497D" w:themeColor="text2"/>
        </w:rPr>
        <w:t xml:space="preserve"> care urmau să fie eliberați din detenţie. În cadrul activităților, au fost acordate informații despre oportunitățile și serviciile prestate persoanelor aflate în căutarea unui loc de muncă, tehnici şi metode de căutarea a unui loc de muncă, perfectarea CV-ului şi prezentarea la interviul de angajare, etc.</w:t>
      </w:r>
    </w:p>
    <w:p w:rsidR="000253C1" w:rsidRPr="009441A9" w:rsidRDefault="000253C1" w:rsidP="009660E1">
      <w:pPr>
        <w:pStyle w:val="a4"/>
        <w:shd w:val="clear" w:color="auto" w:fill="FFFFFF"/>
        <w:spacing w:before="0" w:beforeAutospacing="0" w:after="0" w:afterAutospacing="0"/>
        <w:jc w:val="both"/>
        <w:rPr>
          <w:i/>
          <w:color w:val="1F497D" w:themeColor="text2"/>
          <w:lang w:val="en-US"/>
        </w:rPr>
      </w:pPr>
    </w:p>
    <w:p w:rsidR="005A63B3" w:rsidRPr="006E0C40" w:rsidRDefault="00935D62" w:rsidP="00B73146">
      <w:pPr>
        <w:pStyle w:val="a4"/>
        <w:shd w:val="clear" w:color="auto" w:fill="FFFFFF"/>
        <w:spacing w:before="0" w:beforeAutospacing="0" w:after="0" w:afterAutospacing="0"/>
        <w:ind w:firstLine="426"/>
        <w:jc w:val="both"/>
        <w:rPr>
          <w:color w:val="1F497D" w:themeColor="text2"/>
          <w:lang w:val="en-US"/>
        </w:rPr>
      </w:pPr>
      <w:proofErr w:type="gramStart"/>
      <w:r w:rsidRPr="006E0C40">
        <w:rPr>
          <w:b/>
          <w:color w:val="1F497D" w:themeColor="text2"/>
          <w:lang w:val="en-US"/>
        </w:rPr>
        <w:t>Întâmpină dificultăţi la integrarea în câmpul muncii şi populaţia de etnie romă.</w:t>
      </w:r>
      <w:proofErr w:type="gramEnd"/>
      <w:r w:rsidRPr="006E0C40">
        <w:rPr>
          <w:color w:val="1F497D" w:themeColor="text2"/>
          <w:lang w:val="ro-RO"/>
        </w:rPr>
        <w:t xml:space="preserve"> În perioada de referinţă </w:t>
      </w:r>
      <w:r w:rsidRPr="006E0C40">
        <w:rPr>
          <w:color w:val="1F497D" w:themeColor="text2"/>
          <w:lang w:val="en-US"/>
        </w:rPr>
        <w:t xml:space="preserve">au fost înregistrate </w:t>
      </w:r>
      <w:r w:rsidR="00CA1605" w:rsidRPr="006E0C40">
        <w:rPr>
          <w:color w:val="1F497D" w:themeColor="text2"/>
          <w:lang w:val="en-US"/>
        </w:rPr>
        <w:t xml:space="preserve">cca </w:t>
      </w:r>
      <w:r w:rsidR="006E0C40" w:rsidRPr="006E0C40">
        <w:rPr>
          <w:b/>
          <w:color w:val="1F497D" w:themeColor="text2"/>
          <w:lang w:val="en-US"/>
        </w:rPr>
        <w:t>1,9</w:t>
      </w:r>
      <w:r w:rsidR="00CA1605" w:rsidRPr="006E0C40">
        <w:rPr>
          <w:b/>
          <w:color w:val="1F497D" w:themeColor="text2"/>
          <w:lang w:val="en-US"/>
        </w:rPr>
        <w:t xml:space="preserve"> mii</w:t>
      </w:r>
      <w:r w:rsidRPr="006E0C40">
        <w:rPr>
          <w:b/>
          <w:color w:val="1F497D" w:themeColor="text2"/>
          <w:lang w:val="en-US"/>
        </w:rPr>
        <w:t xml:space="preserve"> </w:t>
      </w:r>
      <w:r w:rsidRPr="006E0C40">
        <w:rPr>
          <w:color w:val="1F497D" w:themeColor="text2"/>
          <w:lang w:val="en-US"/>
        </w:rPr>
        <w:t>persoane de etnie romă, din care</w:t>
      </w:r>
      <w:r w:rsidR="005A63B3" w:rsidRPr="006E0C40">
        <w:rPr>
          <w:color w:val="1F497D" w:themeColor="text2"/>
          <w:lang w:val="en-US"/>
        </w:rPr>
        <w:t>:</w:t>
      </w:r>
    </w:p>
    <w:p w:rsidR="005A63B3" w:rsidRPr="006E0C40" w:rsidRDefault="007902C6" w:rsidP="00837308">
      <w:pPr>
        <w:pStyle w:val="a4"/>
        <w:numPr>
          <w:ilvl w:val="0"/>
          <w:numId w:val="16"/>
        </w:numPr>
        <w:shd w:val="clear" w:color="auto" w:fill="FFFFFF"/>
        <w:spacing w:before="0" w:beforeAutospacing="0" w:after="0" w:afterAutospacing="0"/>
        <w:ind w:left="426" w:hanging="426"/>
        <w:jc w:val="both"/>
        <w:rPr>
          <w:color w:val="1F497D" w:themeColor="text2"/>
          <w:lang w:val="en-US"/>
        </w:rPr>
      </w:pPr>
      <w:r w:rsidRPr="006E0C40">
        <w:rPr>
          <w:b/>
          <w:color w:val="1F497D" w:themeColor="text2"/>
          <w:lang w:val="en-US"/>
        </w:rPr>
        <w:t>59</w:t>
      </w:r>
      <w:r w:rsidR="00935D62" w:rsidRPr="006E0C40">
        <w:rPr>
          <w:b/>
          <w:color w:val="1F497D" w:themeColor="text2"/>
          <w:lang w:val="en-US"/>
        </w:rPr>
        <w:t>%</w:t>
      </w:r>
      <w:r w:rsidR="00935D62" w:rsidRPr="006E0C40">
        <w:rPr>
          <w:color w:val="1F497D" w:themeColor="text2"/>
          <w:lang w:val="en-US"/>
        </w:rPr>
        <w:t xml:space="preserve"> au constituit femeile</w:t>
      </w:r>
      <w:r w:rsidR="005A63B3" w:rsidRPr="006E0C40">
        <w:rPr>
          <w:color w:val="1F497D" w:themeColor="text2"/>
          <w:lang w:val="en-US"/>
        </w:rPr>
        <w:t>;</w:t>
      </w:r>
    </w:p>
    <w:p w:rsidR="005A63B3" w:rsidRPr="005C66FE" w:rsidRDefault="005C66FE" w:rsidP="00837308">
      <w:pPr>
        <w:pStyle w:val="a4"/>
        <w:numPr>
          <w:ilvl w:val="0"/>
          <w:numId w:val="16"/>
        </w:numPr>
        <w:shd w:val="clear" w:color="auto" w:fill="FFFFFF"/>
        <w:spacing w:before="0" w:beforeAutospacing="0" w:after="0" w:afterAutospacing="0"/>
        <w:ind w:left="426" w:hanging="426"/>
        <w:jc w:val="both"/>
        <w:rPr>
          <w:color w:val="1F497D" w:themeColor="text2"/>
          <w:lang w:val="en-US"/>
        </w:rPr>
      </w:pPr>
      <w:r w:rsidRPr="005C66FE">
        <w:rPr>
          <w:b/>
          <w:color w:val="1F497D" w:themeColor="text2"/>
          <w:lang w:val="en-US"/>
        </w:rPr>
        <w:t>13</w:t>
      </w:r>
      <w:r w:rsidR="005A63B3" w:rsidRPr="005C66FE">
        <w:rPr>
          <w:color w:val="1F497D" w:themeColor="text2"/>
          <w:lang w:val="en-US"/>
        </w:rPr>
        <w:t xml:space="preserve"> persoane au absolvit cursuri de formare profesională;</w:t>
      </w:r>
    </w:p>
    <w:p w:rsidR="005A63B3" w:rsidRPr="005C66FE" w:rsidRDefault="005C66FE" w:rsidP="00837308">
      <w:pPr>
        <w:pStyle w:val="a4"/>
        <w:numPr>
          <w:ilvl w:val="0"/>
          <w:numId w:val="16"/>
        </w:numPr>
        <w:shd w:val="clear" w:color="auto" w:fill="FFFFFF"/>
        <w:spacing w:before="0" w:beforeAutospacing="0" w:after="0" w:afterAutospacing="0"/>
        <w:ind w:left="426" w:hanging="426"/>
        <w:jc w:val="both"/>
        <w:rPr>
          <w:color w:val="1F497D" w:themeColor="text2"/>
          <w:lang w:val="en-US"/>
        </w:rPr>
      </w:pPr>
      <w:r w:rsidRPr="005C66FE">
        <w:rPr>
          <w:b/>
          <w:color w:val="1F497D" w:themeColor="text2"/>
          <w:lang w:val="en-US"/>
        </w:rPr>
        <w:lastRenderedPageBreak/>
        <w:t>247</w:t>
      </w:r>
      <w:r w:rsidR="005A63B3" w:rsidRPr="005C66FE">
        <w:rPr>
          <w:b/>
          <w:color w:val="1F497D" w:themeColor="text2"/>
          <w:lang w:val="en-US"/>
        </w:rPr>
        <w:t xml:space="preserve"> </w:t>
      </w:r>
      <w:r w:rsidR="005A63B3" w:rsidRPr="005C66FE">
        <w:rPr>
          <w:color w:val="1F497D" w:themeColor="text2"/>
          <w:lang w:val="en-US"/>
        </w:rPr>
        <w:t>persoane antrenate la lucrări publice;</w:t>
      </w:r>
    </w:p>
    <w:p w:rsidR="005A63B3" w:rsidRPr="005F170E" w:rsidRDefault="005F170E" w:rsidP="00837308">
      <w:pPr>
        <w:pStyle w:val="a4"/>
        <w:numPr>
          <w:ilvl w:val="0"/>
          <w:numId w:val="16"/>
        </w:numPr>
        <w:shd w:val="clear" w:color="auto" w:fill="FFFFFF"/>
        <w:spacing w:before="0" w:beforeAutospacing="0" w:after="0" w:afterAutospacing="0"/>
        <w:ind w:left="426" w:hanging="426"/>
        <w:jc w:val="both"/>
        <w:rPr>
          <w:color w:val="1F497D" w:themeColor="text2"/>
          <w:lang w:val="en-US"/>
        </w:rPr>
      </w:pPr>
      <w:r w:rsidRPr="005F170E">
        <w:rPr>
          <w:b/>
          <w:color w:val="1F497D" w:themeColor="text2"/>
          <w:lang w:val="en-US"/>
        </w:rPr>
        <w:t>6</w:t>
      </w:r>
      <w:r w:rsidR="005A63B3" w:rsidRPr="005F170E">
        <w:rPr>
          <w:b/>
          <w:color w:val="1F497D" w:themeColor="text2"/>
          <w:lang w:val="en-US"/>
        </w:rPr>
        <w:t xml:space="preserve"> </w:t>
      </w:r>
      <w:r w:rsidR="005A63B3" w:rsidRPr="005F170E">
        <w:rPr>
          <w:color w:val="1F497D" w:themeColor="text2"/>
          <w:lang w:val="en-US"/>
        </w:rPr>
        <w:t>persoane au beneficiat de ajutor de șomaj;</w:t>
      </w:r>
    </w:p>
    <w:p w:rsidR="005A63B3" w:rsidRPr="005F170E" w:rsidRDefault="005A63B3" w:rsidP="00837308">
      <w:pPr>
        <w:pStyle w:val="a4"/>
        <w:numPr>
          <w:ilvl w:val="0"/>
          <w:numId w:val="16"/>
        </w:numPr>
        <w:shd w:val="clear" w:color="auto" w:fill="FFFFFF"/>
        <w:spacing w:before="0" w:beforeAutospacing="0" w:after="0" w:afterAutospacing="0"/>
        <w:ind w:left="426" w:hanging="426"/>
        <w:jc w:val="both"/>
        <w:rPr>
          <w:color w:val="1F497D" w:themeColor="text2"/>
          <w:lang w:val="en-US"/>
        </w:rPr>
      </w:pPr>
      <w:r w:rsidRPr="005F170E">
        <w:rPr>
          <w:b/>
          <w:color w:val="1F497D" w:themeColor="text2"/>
          <w:lang w:val="en-US"/>
        </w:rPr>
        <w:t>42</w:t>
      </w:r>
      <w:r w:rsidRPr="005F170E">
        <w:rPr>
          <w:color w:val="1F497D" w:themeColor="text2"/>
          <w:lang w:val="en-US"/>
        </w:rPr>
        <w:t xml:space="preserve"> persoane de alocație de integrare/reintegrare profesională </w:t>
      </w:r>
    </w:p>
    <w:p w:rsidR="005A63B3" w:rsidRPr="005F170E" w:rsidRDefault="005F170E" w:rsidP="00837308">
      <w:pPr>
        <w:pStyle w:val="a4"/>
        <w:numPr>
          <w:ilvl w:val="0"/>
          <w:numId w:val="16"/>
        </w:numPr>
        <w:shd w:val="clear" w:color="auto" w:fill="FFFFFF"/>
        <w:spacing w:before="0" w:beforeAutospacing="0" w:after="0" w:afterAutospacing="0"/>
        <w:ind w:left="426" w:hanging="426"/>
        <w:jc w:val="both"/>
        <w:rPr>
          <w:color w:val="1F497D" w:themeColor="text2"/>
          <w:lang w:val="en-US"/>
        </w:rPr>
      </w:pPr>
      <w:r w:rsidRPr="005F170E">
        <w:rPr>
          <w:b/>
          <w:color w:val="1F497D" w:themeColor="text2"/>
          <w:lang w:val="en-US"/>
        </w:rPr>
        <w:t>203</w:t>
      </w:r>
      <w:r w:rsidR="005A63B3" w:rsidRPr="005F170E">
        <w:rPr>
          <w:color w:val="1F497D" w:themeColor="text2"/>
          <w:lang w:val="en-US"/>
        </w:rPr>
        <w:t xml:space="preserve"> persoane au fost plasate în câmpul muncii. </w:t>
      </w:r>
    </w:p>
    <w:p w:rsidR="005A63B3" w:rsidRPr="009441A9" w:rsidRDefault="005A63B3" w:rsidP="005A63B3">
      <w:pPr>
        <w:pStyle w:val="a4"/>
        <w:shd w:val="clear" w:color="auto" w:fill="FFFFFF"/>
        <w:spacing w:before="0" w:beforeAutospacing="0" w:after="0" w:afterAutospacing="0"/>
        <w:ind w:left="426"/>
        <w:jc w:val="both"/>
        <w:rPr>
          <w:i/>
          <w:color w:val="1F497D" w:themeColor="text2"/>
          <w:lang w:val="en-US"/>
        </w:rPr>
      </w:pPr>
    </w:p>
    <w:p w:rsidR="00214A22" w:rsidRPr="00214A22" w:rsidRDefault="00A1103B" w:rsidP="00B73146">
      <w:pPr>
        <w:pStyle w:val="a4"/>
        <w:shd w:val="clear" w:color="auto" w:fill="FFFFFF"/>
        <w:spacing w:before="0" w:beforeAutospacing="0" w:after="0" w:afterAutospacing="0"/>
        <w:ind w:firstLine="426"/>
        <w:jc w:val="both"/>
        <w:rPr>
          <w:color w:val="1F497D" w:themeColor="text2"/>
          <w:lang w:val="en-US"/>
        </w:rPr>
      </w:pPr>
      <w:r w:rsidRPr="00B231FC">
        <w:rPr>
          <w:b/>
          <w:color w:val="1F497D" w:themeColor="text2"/>
          <w:lang w:val="en-US"/>
        </w:rPr>
        <w:t xml:space="preserve">Victimele traficului de fiinţe </w:t>
      </w:r>
      <w:proofErr w:type="gramStart"/>
      <w:r w:rsidRPr="00B231FC">
        <w:rPr>
          <w:b/>
          <w:color w:val="1F497D" w:themeColor="text2"/>
          <w:lang w:val="en-US"/>
        </w:rPr>
        <w:t>umane</w:t>
      </w:r>
      <w:r w:rsidR="004A71C3" w:rsidRPr="00B231FC">
        <w:rPr>
          <w:b/>
          <w:color w:val="1F497D" w:themeColor="text2"/>
          <w:lang w:val="en-US"/>
        </w:rPr>
        <w:t>(</w:t>
      </w:r>
      <w:proofErr w:type="gramEnd"/>
      <w:r w:rsidR="004A71C3" w:rsidRPr="00B231FC">
        <w:rPr>
          <w:b/>
          <w:color w:val="1F497D" w:themeColor="text2"/>
          <w:lang w:val="en-US"/>
        </w:rPr>
        <w:t>TFU)</w:t>
      </w:r>
      <w:r w:rsidRPr="00B231FC">
        <w:rPr>
          <w:b/>
          <w:color w:val="1F497D" w:themeColor="text2"/>
          <w:lang w:val="en-US"/>
        </w:rPr>
        <w:t xml:space="preserve"> </w:t>
      </w:r>
      <w:r w:rsidRPr="00B231FC">
        <w:rPr>
          <w:color w:val="1F497D" w:themeColor="text2"/>
          <w:lang w:val="en-US"/>
        </w:rPr>
        <w:t xml:space="preserve">reprezintă o altă categorie de persoane defavorizate. </w:t>
      </w:r>
      <w:r w:rsidR="00DD1F54" w:rsidRPr="00214A22">
        <w:rPr>
          <w:color w:val="1F497D" w:themeColor="text2"/>
          <w:lang w:val="en-US"/>
        </w:rPr>
        <w:t>În perioada 1</w:t>
      </w:r>
      <w:r w:rsidR="00214A22" w:rsidRPr="00214A22">
        <w:rPr>
          <w:color w:val="1F497D" w:themeColor="text2"/>
          <w:lang w:val="en-US"/>
        </w:rPr>
        <w:t>8</w:t>
      </w:r>
      <w:r w:rsidR="00DD1F54" w:rsidRPr="00214A22">
        <w:rPr>
          <w:color w:val="1F497D" w:themeColor="text2"/>
          <w:lang w:val="en-US"/>
        </w:rPr>
        <w:t>–2</w:t>
      </w:r>
      <w:r w:rsidR="00214A22" w:rsidRPr="00214A22">
        <w:rPr>
          <w:color w:val="1F497D" w:themeColor="text2"/>
          <w:lang w:val="en-US"/>
        </w:rPr>
        <w:t>5</w:t>
      </w:r>
      <w:r w:rsidR="00DD1F54" w:rsidRPr="00214A22">
        <w:rPr>
          <w:color w:val="1F497D" w:themeColor="text2"/>
          <w:lang w:val="en-US"/>
        </w:rPr>
        <w:t xml:space="preserve"> octombrie 201</w:t>
      </w:r>
      <w:r w:rsidR="00214A22" w:rsidRPr="00214A22">
        <w:rPr>
          <w:color w:val="1F497D" w:themeColor="text2"/>
          <w:lang w:val="en-US"/>
        </w:rPr>
        <w:t>8</w:t>
      </w:r>
      <w:r w:rsidR="00DD1F54" w:rsidRPr="00214A22">
        <w:rPr>
          <w:color w:val="1F497D" w:themeColor="text2"/>
          <w:lang w:val="en-US"/>
        </w:rPr>
        <w:t>, Agenția Națională în comun cu agențiile teritoriale pentru ocuparea forței de muncă au desfășurat Campania naţională „Săptăm</w:t>
      </w:r>
      <w:r w:rsidR="00D413B7" w:rsidRPr="00214A22">
        <w:rPr>
          <w:color w:val="1F497D" w:themeColor="text2"/>
          <w:lang w:val="en-US"/>
        </w:rPr>
        <w:t>â</w:t>
      </w:r>
      <w:r w:rsidR="00DD1F54" w:rsidRPr="00214A22">
        <w:rPr>
          <w:color w:val="1F497D" w:themeColor="text2"/>
          <w:lang w:val="en-US"/>
        </w:rPr>
        <w:t>na de luptă împotriva traficului de fiinţe umane</w:t>
      </w:r>
      <w:r w:rsidR="00D413B7" w:rsidRPr="00214A22">
        <w:rPr>
          <w:color w:val="1F497D" w:themeColor="text2"/>
          <w:lang w:val="en-US"/>
        </w:rPr>
        <w:t>, î</w:t>
      </w:r>
      <w:r w:rsidR="00DD1F54" w:rsidRPr="00214A22">
        <w:rPr>
          <w:color w:val="1F497D" w:themeColor="text2"/>
          <w:lang w:val="en-US"/>
        </w:rPr>
        <w:t xml:space="preserve">n cadrul </w:t>
      </w:r>
      <w:r w:rsidR="00D413B7" w:rsidRPr="00214A22">
        <w:rPr>
          <w:color w:val="1F497D" w:themeColor="text2"/>
          <w:lang w:val="en-US"/>
        </w:rPr>
        <w:t>căre</w:t>
      </w:r>
      <w:r w:rsidR="005C66FE">
        <w:rPr>
          <w:color w:val="1F497D" w:themeColor="text2"/>
          <w:lang w:val="en-US"/>
        </w:rPr>
        <w:t>i</w:t>
      </w:r>
      <w:r w:rsidR="00D413B7" w:rsidRPr="00214A22">
        <w:rPr>
          <w:color w:val="1F497D" w:themeColor="text2"/>
          <w:lang w:val="en-US"/>
        </w:rPr>
        <w:t>a s-</w:t>
      </w:r>
      <w:r w:rsidR="00DD1F54" w:rsidRPr="00214A22">
        <w:rPr>
          <w:color w:val="1F497D" w:themeColor="text2"/>
          <w:lang w:val="en-US"/>
        </w:rPr>
        <w:t xml:space="preserve">au organizat mai multe activități de informare și sensibilizare a societății </w:t>
      </w:r>
      <w:r w:rsidR="00D413B7" w:rsidRPr="00214A22">
        <w:rPr>
          <w:color w:val="1F497D" w:themeColor="text2"/>
          <w:lang w:val="en-US"/>
        </w:rPr>
        <w:t>privind</w:t>
      </w:r>
      <w:r w:rsidR="00DD1F54" w:rsidRPr="00214A22">
        <w:rPr>
          <w:color w:val="1F497D" w:themeColor="text2"/>
          <w:lang w:val="en-US"/>
        </w:rPr>
        <w:t xml:space="preserve"> riscurile și consecințele TFU: </w:t>
      </w:r>
      <w:r w:rsidR="00214A22" w:rsidRPr="00214A22">
        <w:rPr>
          <w:color w:val="1F497D" w:themeColor="text2"/>
          <w:lang w:val="en-US"/>
        </w:rPr>
        <w:t>51 seminare informative tematice cu accent pe prevenirea fenomenului de TFU și riscurile migrației ilegale, promov</w:t>
      </w:r>
      <w:r w:rsidR="005C66FE">
        <w:rPr>
          <w:color w:val="1F497D" w:themeColor="text2"/>
          <w:lang w:val="en-US"/>
        </w:rPr>
        <w:t>â</w:t>
      </w:r>
      <w:r w:rsidR="00214A22" w:rsidRPr="00214A22">
        <w:rPr>
          <w:color w:val="1F497D" w:themeColor="text2"/>
          <w:lang w:val="en-US"/>
        </w:rPr>
        <w:t xml:space="preserve">nd angajarea legală în țară; 18 ședințe ale Clubului Muncii și 3 seminare de instruire în tehnici și metode de căutare a unui loc de muncă cu participarea șomerilor, în vederea dezvoltării abilităților de căutare a unui loc de muncă, abordarea unui potențial angajator și prezentare la interviul de angajare. La activitățile organizate au participat în total 2442 persoane, inclusiv 1170 șomeri. </w:t>
      </w:r>
      <w:proofErr w:type="gramStart"/>
      <w:r w:rsidR="00214A22" w:rsidRPr="00214A22">
        <w:rPr>
          <w:color w:val="1F497D" w:themeColor="text2"/>
          <w:lang w:val="en-US"/>
        </w:rPr>
        <w:t>Subliniem, că la seminarele de informare au participat și tineri, inclusiv elevi ai gimnaziilor, liceelor.</w:t>
      </w:r>
      <w:proofErr w:type="gramEnd"/>
    </w:p>
    <w:p w:rsidR="00214A22" w:rsidRPr="00214A22" w:rsidRDefault="00214A22" w:rsidP="00B73146">
      <w:pPr>
        <w:pStyle w:val="a4"/>
        <w:shd w:val="clear" w:color="auto" w:fill="FFFFFF"/>
        <w:spacing w:before="0" w:beforeAutospacing="0" w:after="0" w:afterAutospacing="0"/>
        <w:jc w:val="both"/>
        <w:rPr>
          <w:color w:val="1F497D" w:themeColor="text2"/>
          <w:lang w:val="en-US"/>
        </w:rPr>
      </w:pPr>
      <w:r w:rsidRPr="00214A22">
        <w:rPr>
          <w:color w:val="1F497D" w:themeColor="text2"/>
          <w:lang w:val="en-US"/>
        </w:rPr>
        <w:t>În cadrul Campaniei naționale „Săptămîna de luptă împotriva traficului de ființe umane” AOFM au participat și la activitățile organizate de autoritățile publice locale în comun cu reprezentanți ai serviciilor publice desconcentrate și descentralizate în teritoriu, instituții de învățămînt, agenți economici, ONG-uri și mass-media locală.</w:t>
      </w:r>
    </w:p>
    <w:p w:rsidR="00C0024F" w:rsidRPr="009A21A7" w:rsidRDefault="00A84060" w:rsidP="004E7649">
      <w:pPr>
        <w:shd w:val="clear" w:color="auto" w:fill="FFFFFF"/>
        <w:jc w:val="both"/>
        <w:rPr>
          <w:color w:val="1F497D" w:themeColor="text2"/>
          <w:lang w:val="en-US"/>
        </w:rPr>
      </w:pPr>
      <w:r>
        <w:rPr>
          <w:i/>
          <w:color w:val="1F497D" w:themeColor="text2"/>
          <w:lang w:val="en-US"/>
        </w:rPr>
        <w:t xml:space="preserve">   </w:t>
      </w:r>
    </w:p>
    <w:p w:rsidR="00AB2B0D" w:rsidRPr="00F00911" w:rsidRDefault="00E36CB3" w:rsidP="00AB2B0D">
      <w:pPr>
        <w:pStyle w:val="Default"/>
        <w:jc w:val="both"/>
        <w:rPr>
          <w:bCs/>
          <w:color w:val="1F497D" w:themeColor="text2"/>
        </w:rPr>
      </w:pPr>
      <w:bookmarkStart w:id="12" w:name="_Toc4741275"/>
      <w:r>
        <w:rPr>
          <w:b/>
          <w:bCs/>
          <w:iCs/>
          <w:noProof/>
          <w:color w:val="1F497D" w:themeColor="text2"/>
          <w:u w:val="single"/>
          <w:lang w:val="ru-RU" w:eastAsia="ru-RU"/>
        </w:rPr>
        <w:drawing>
          <wp:anchor distT="0" distB="0" distL="114300" distR="114300" simplePos="0" relativeHeight="251671552" behindDoc="0" locked="0" layoutInCell="1" allowOverlap="1">
            <wp:simplePos x="0" y="0"/>
            <wp:positionH relativeFrom="column">
              <wp:posOffset>16510</wp:posOffset>
            </wp:positionH>
            <wp:positionV relativeFrom="paragraph">
              <wp:posOffset>243205</wp:posOffset>
            </wp:positionV>
            <wp:extent cx="1666240" cy="1108710"/>
            <wp:effectExtent l="19050" t="0" r="0" b="0"/>
            <wp:wrapSquare wrapText="bothSides"/>
            <wp:docPr id="53" name="Picture 52" descr="DSC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9.JPG"/>
                    <pic:cNvPicPr/>
                  </pic:nvPicPr>
                  <pic:blipFill>
                    <a:blip r:embed="rId31" cstate="print"/>
                    <a:stretch>
                      <a:fillRect/>
                    </a:stretch>
                  </pic:blipFill>
                  <pic:spPr>
                    <a:xfrm>
                      <a:off x="0" y="0"/>
                      <a:ext cx="1666240" cy="1108710"/>
                    </a:xfrm>
                    <a:prstGeom prst="rect">
                      <a:avLst/>
                    </a:prstGeom>
                  </pic:spPr>
                </pic:pic>
              </a:graphicData>
            </a:graphic>
          </wp:anchor>
        </w:drawing>
      </w:r>
      <w:r w:rsidR="00F44F05" w:rsidRPr="00F00911">
        <w:rPr>
          <w:rStyle w:val="20"/>
          <w:rFonts w:ascii="Times New Roman" w:hAnsi="Times New Roman" w:cs="Times New Roman"/>
          <w:i w:val="0"/>
          <w:color w:val="1F497D" w:themeColor="text2"/>
          <w:sz w:val="24"/>
          <w:szCs w:val="24"/>
          <w:u w:val="single"/>
        </w:rPr>
        <w:t>2.</w:t>
      </w:r>
      <w:r w:rsidR="00A1103B" w:rsidRPr="00F00911">
        <w:rPr>
          <w:rStyle w:val="20"/>
          <w:rFonts w:ascii="Times New Roman" w:hAnsi="Times New Roman" w:cs="Times New Roman"/>
          <w:i w:val="0"/>
          <w:color w:val="1F497D" w:themeColor="text2"/>
          <w:sz w:val="24"/>
          <w:szCs w:val="24"/>
          <w:u w:val="single"/>
        </w:rPr>
        <w:t>8</w:t>
      </w:r>
      <w:r w:rsidR="00935D62" w:rsidRPr="00F00911">
        <w:rPr>
          <w:rStyle w:val="20"/>
          <w:rFonts w:ascii="Times New Roman" w:hAnsi="Times New Roman" w:cs="Times New Roman"/>
          <w:i w:val="0"/>
          <w:color w:val="1F497D" w:themeColor="text2"/>
          <w:sz w:val="24"/>
          <w:szCs w:val="24"/>
          <w:u w:val="single"/>
        </w:rPr>
        <w:t xml:space="preserve">. </w:t>
      </w:r>
      <w:proofErr w:type="gramStart"/>
      <w:r w:rsidR="00935D62" w:rsidRPr="00F00911">
        <w:rPr>
          <w:rStyle w:val="20"/>
          <w:rFonts w:ascii="Times New Roman" w:hAnsi="Times New Roman" w:cs="Times New Roman"/>
          <w:i w:val="0"/>
          <w:color w:val="1F497D" w:themeColor="text2"/>
          <w:sz w:val="24"/>
          <w:szCs w:val="24"/>
          <w:u w:val="single"/>
        </w:rPr>
        <w:t>Servicii  de</w:t>
      </w:r>
      <w:proofErr w:type="gramEnd"/>
      <w:r w:rsidR="00935D62" w:rsidRPr="00F00911">
        <w:rPr>
          <w:rStyle w:val="20"/>
          <w:rFonts w:ascii="Times New Roman" w:hAnsi="Times New Roman" w:cs="Times New Roman"/>
          <w:i w:val="0"/>
          <w:color w:val="1F497D" w:themeColor="text2"/>
          <w:sz w:val="24"/>
          <w:szCs w:val="24"/>
          <w:u w:val="single"/>
        </w:rPr>
        <w:t xml:space="preserve">  informare a  populaţiei.</w:t>
      </w:r>
      <w:r w:rsidR="00097FC8" w:rsidRPr="00F00911">
        <w:rPr>
          <w:rStyle w:val="20"/>
          <w:rFonts w:ascii="Times New Roman" w:hAnsi="Times New Roman" w:cs="Times New Roman"/>
          <w:i w:val="0"/>
          <w:color w:val="1F497D" w:themeColor="text2"/>
          <w:sz w:val="24"/>
          <w:szCs w:val="24"/>
          <w:u w:val="single"/>
        </w:rPr>
        <w:t xml:space="preserve"> </w:t>
      </w:r>
      <w:r w:rsidR="00097FC8" w:rsidRPr="00F00911">
        <w:rPr>
          <w:rStyle w:val="20"/>
          <w:rFonts w:ascii="Times New Roman" w:hAnsi="Times New Roman" w:cs="Times New Roman"/>
          <w:b w:val="0"/>
          <w:i w:val="0"/>
          <w:color w:val="1F497D" w:themeColor="text2"/>
          <w:sz w:val="24"/>
          <w:szCs w:val="24"/>
        </w:rPr>
        <w:t>În scopul informării populației</w:t>
      </w:r>
      <w:bookmarkEnd w:id="12"/>
      <w:r w:rsidR="007751E4" w:rsidRPr="00F00911">
        <w:rPr>
          <w:color w:val="1F497D" w:themeColor="text2"/>
        </w:rPr>
        <w:t xml:space="preserve">, </w:t>
      </w:r>
      <w:r w:rsidR="00B7689D" w:rsidRPr="00F00911">
        <w:rPr>
          <w:color w:val="1F497D" w:themeColor="text2"/>
        </w:rPr>
        <w:t xml:space="preserve">despre </w:t>
      </w:r>
      <w:r w:rsidR="007751E4" w:rsidRPr="00F00911">
        <w:rPr>
          <w:color w:val="1F497D" w:themeColor="text2"/>
        </w:rPr>
        <w:t xml:space="preserve">situaţia pe piaţa muncii, locurile de muncă </w:t>
      </w:r>
      <w:r w:rsidR="00D46D51" w:rsidRPr="00F00911">
        <w:rPr>
          <w:color w:val="1F497D" w:themeColor="text2"/>
        </w:rPr>
        <w:t xml:space="preserve">vacante </w:t>
      </w:r>
      <w:r w:rsidR="007751E4" w:rsidRPr="00F00911">
        <w:rPr>
          <w:color w:val="1F497D" w:themeColor="text2"/>
        </w:rPr>
        <w:t xml:space="preserve">şi condiţiile de ocupare a lor, </w:t>
      </w:r>
      <w:r w:rsidR="00F06521" w:rsidRPr="00F00911">
        <w:rPr>
          <w:color w:val="1F497D" w:themeColor="text2"/>
        </w:rPr>
        <w:t xml:space="preserve">serviciile prestate de către agențiile teritoriale, </w:t>
      </w:r>
      <w:r w:rsidR="007751E4" w:rsidRPr="00F00911">
        <w:rPr>
          <w:color w:val="1F497D" w:themeColor="text2"/>
        </w:rPr>
        <w:t>etc,</w:t>
      </w:r>
      <w:r w:rsidR="00097FC8" w:rsidRPr="00F00911">
        <w:rPr>
          <w:color w:val="1F497D" w:themeColor="text2"/>
        </w:rPr>
        <w:t xml:space="preserve"> Agenția Națională în comun cu agențiile teritoriale a organizat pe parcursul anului un șir de activități</w:t>
      </w:r>
      <w:r w:rsidR="00F06521" w:rsidRPr="00F00911">
        <w:rPr>
          <w:color w:val="1F497D" w:themeColor="text2"/>
        </w:rPr>
        <w:t>, printre care</w:t>
      </w:r>
      <w:r w:rsidR="00097FC8" w:rsidRPr="00F00911">
        <w:rPr>
          <w:color w:val="1F497D" w:themeColor="text2"/>
        </w:rPr>
        <w:t xml:space="preserve"> </w:t>
      </w:r>
      <w:r w:rsidR="00FC1E5A">
        <w:rPr>
          <w:b/>
          <w:color w:val="1F497D" w:themeColor="text2"/>
        </w:rPr>
        <w:t>5</w:t>
      </w:r>
      <w:r w:rsidR="00097FC8" w:rsidRPr="00F00911">
        <w:rPr>
          <w:b/>
          <w:color w:val="1F497D" w:themeColor="text2"/>
        </w:rPr>
        <w:t xml:space="preserve"> campanii de informare</w:t>
      </w:r>
      <w:r w:rsidR="00097FC8" w:rsidRPr="00F00911">
        <w:rPr>
          <w:color w:val="1F497D" w:themeColor="text2"/>
        </w:rPr>
        <w:t>:</w:t>
      </w:r>
      <w:r w:rsidR="007751E4" w:rsidRPr="00F00911">
        <w:rPr>
          <w:color w:val="1F497D" w:themeColor="text2"/>
        </w:rPr>
        <w:t xml:space="preserve"> </w:t>
      </w:r>
      <w:r w:rsidR="007751E4" w:rsidRPr="00F00911">
        <w:rPr>
          <w:color w:val="1F497D" w:themeColor="text2"/>
          <w:lang w:val="ro-RO"/>
        </w:rPr>
        <w:t xml:space="preserve">Campania de vizite la agenții economici, </w:t>
      </w:r>
      <w:r w:rsidR="00AB2B0D" w:rsidRPr="00F00911">
        <w:rPr>
          <w:color w:val="1F497D" w:themeColor="text2"/>
        </w:rPr>
        <w:t>Campania de informare consacrată Zilei Internaționale a Tineretului, Campania de informare în contextul marcării Zilei Europene de luptă împotriva traficului de ființe umane</w:t>
      </w:r>
      <w:r w:rsidR="00AB2B0D">
        <w:rPr>
          <w:color w:val="1F497D" w:themeColor="text2"/>
        </w:rPr>
        <w:t xml:space="preserve"> și</w:t>
      </w:r>
      <w:r w:rsidR="00AB2B0D" w:rsidRPr="00F00911">
        <w:rPr>
          <w:color w:val="1F497D" w:themeColor="text2"/>
        </w:rPr>
        <w:t xml:space="preserve"> Campania de sensibilizare consacrată Zilei Internaționale a Persoanelor cu Dizabilități</w:t>
      </w:r>
      <w:r w:rsidR="00AB2B0D">
        <w:rPr>
          <w:color w:val="1F497D" w:themeColor="text2"/>
        </w:rPr>
        <w:t>.</w:t>
      </w:r>
      <w:r w:rsidR="00AB2B0D" w:rsidRPr="00F00911">
        <w:rPr>
          <w:color w:val="1F497D" w:themeColor="text2"/>
        </w:rPr>
        <w:t xml:space="preserve"> </w:t>
      </w:r>
      <w:r w:rsidR="00AB2B0D" w:rsidRPr="00F00911">
        <w:rPr>
          <w:bCs/>
          <w:color w:val="1F497D" w:themeColor="text2"/>
        </w:rPr>
        <w:t xml:space="preserve">Inclusiv, în perioada de raportare a fost organizată Ziua ușilor deschise, care a avut </w:t>
      </w:r>
      <w:r w:rsidR="00AB2B0D" w:rsidRPr="00F00911">
        <w:rPr>
          <w:color w:val="1F497D" w:themeColor="text2"/>
        </w:rPr>
        <w:t xml:space="preserve">ca scop sensibilizarea societății privind rolul Agenției Naționale pentru Ocuparea Forței de Muncă ca prestator de servicii </w:t>
      </w:r>
    </w:p>
    <w:p w:rsidR="000A4FE9" w:rsidRDefault="00F67B83" w:rsidP="00B7689D">
      <w:pPr>
        <w:autoSpaceDE w:val="0"/>
        <w:autoSpaceDN w:val="0"/>
        <w:adjustRightInd w:val="0"/>
        <w:jc w:val="both"/>
        <w:rPr>
          <w:color w:val="1F497D" w:themeColor="text2"/>
        </w:rPr>
      </w:pPr>
      <w:r w:rsidRPr="00F00911">
        <w:rPr>
          <w:color w:val="1F497D" w:themeColor="text2"/>
        </w:rPr>
        <w:t xml:space="preserve">gratuite </w:t>
      </w:r>
      <w:r w:rsidR="000F1398" w:rsidRPr="00F00911">
        <w:rPr>
          <w:color w:val="1F497D" w:themeColor="text2"/>
        </w:rPr>
        <w:t>pe piața muncii persoanelor aflate în căutarea unui loc de muncă și angajatorilor</w:t>
      </w:r>
      <w:r w:rsidR="000A4FE9">
        <w:rPr>
          <w:color w:val="1F497D" w:themeColor="text2"/>
        </w:rPr>
        <w:t>.</w:t>
      </w:r>
      <w:r w:rsidR="000F1398" w:rsidRPr="00F00911">
        <w:rPr>
          <w:color w:val="1F497D" w:themeColor="text2"/>
        </w:rPr>
        <w:t xml:space="preserve"> </w:t>
      </w:r>
    </w:p>
    <w:p w:rsidR="00B7689D" w:rsidRPr="0067455C" w:rsidRDefault="00B7689D" w:rsidP="00B73146">
      <w:pPr>
        <w:autoSpaceDE w:val="0"/>
        <w:autoSpaceDN w:val="0"/>
        <w:adjustRightInd w:val="0"/>
        <w:ind w:firstLine="708"/>
        <w:jc w:val="both"/>
        <w:rPr>
          <w:color w:val="1F497D" w:themeColor="text2"/>
        </w:rPr>
      </w:pPr>
      <w:r w:rsidRPr="0067455C">
        <w:rPr>
          <w:b/>
          <w:color w:val="1F497D" w:themeColor="text2"/>
          <w:lang w:val="fr-FR"/>
        </w:rPr>
        <w:t>Centrele de informare</w:t>
      </w:r>
      <w:r w:rsidRPr="0067455C">
        <w:rPr>
          <w:color w:val="1F497D" w:themeColor="text2"/>
          <w:lang w:val="fr-FR"/>
        </w:rPr>
        <w:t xml:space="preserve"> în comun cu agenţiile teritoriale a</w:t>
      </w:r>
      <w:r w:rsidRPr="0067455C">
        <w:rPr>
          <w:color w:val="1F497D" w:themeColor="text2"/>
        </w:rPr>
        <w:t xml:space="preserve">u oferit cca </w:t>
      </w:r>
      <w:r w:rsidR="0067455C" w:rsidRPr="0067455C">
        <w:rPr>
          <w:b/>
          <w:color w:val="1F497D" w:themeColor="text2"/>
        </w:rPr>
        <w:t>251</w:t>
      </w:r>
      <w:r w:rsidRPr="0067455C">
        <w:rPr>
          <w:b/>
          <w:color w:val="1F497D" w:themeColor="text2"/>
        </w:rPr>
        <w:t xml:space="preserve"> mii</w:t>
      </w:r>
      <w:r w:rsidRPr="0067455C">
        <w:rPr>
          <w:color w:val="1F497D" w:themeColor="text2"/>
        </w:rPr>
        <w:t xml:space="preserve"> consultaţii individuale de informare</w:t>
      </w:r>
      <w:r w:rsidR="00F06521" w:rsidRPr="0067455C">
        <w:rPr>
          <w:color w:val="1F497D" w:themeColor="text2"/>
        </w:rPr>
        <w:t>.</w:t>
      </w:r>
      <w:r w:rsidRPr="0067455C">
        <w:rPr>
          <w:color w:val="1F497D" w:themeColor="text2"/>
        </w:rPr>
        <w:t xml:space="preserve"> Au fost organizate </w:t>
      </w:r>
      <w:r w:rsidR="0067455C" w:rsidRPr="0067455C">
        <w:rPr>
          <w:b/>
          <w:color w:val="1F497D" w:themeColor="text2"/>
        </w:rPr>
        <w:t xml:space="preserve">605 </w:t>
      </w:r>
      <w:r w:rsidRPr="0067455C">
        <w:rPr>
          <w:b/>
          <w:color w:val="1F497D" w:themeColor="text2"/>
        </w:rPr>
        <w:t>seminare</w:t>
      </w:r>
      <w:r w:rsidRPr="0067455C">
        <w:rPr>
          <w:color w:val="1F497D" w:themeColor="text2"/>
        </w:rPr>
        <w:t xml:space="preserve"> informative cu participarea a peste </w:t>
      </w:r>
      <w:r w:rsidR="0067455C" w:rsidRPr="0067455C">
        <w:rPr>
          <w:b/>
          <w:color w:val="1F497D" w:themeColor="text2"/>
        </w:rPr>
        <w:t>7,3 mii</w:t>
      </w:r>
      <w:r w:rsidR="0067455C" w:rsidRPr="0067455C">
        <w:rPr>
          <w:color w:val="1F497D" w:themeColor="text2"/>
        </w:rPr>
        <w:t xml:space="preserve"> șomeri și </w:t>
      </w:r>
      <w:r w:rsidR="0067455C" w:rsidRPr="0067455C">
        <w:rPr>
          <w:b/>
          <w:color w:val="1F497D" w:themeColor="text2"/>
        </w:rPr>
        <w:t>1,4</w:t>
      </w:r>
      <w:r w:rsidRPr="0067455C">
        <w:rPr>
          <w:b/>
          <w:color w:val="1F497D" w:themeColor="text2"/>
        </w:rPr>
        <w:t xml:space="preserve"> mii</w:t>
      </w:r>
      <w:r w:rsidRPr="0067455C">
        <w:rPr>
          <w:color w:val="1F497D" w:themeColor="text2"/>
        </w:rPr>
        <w:t xml:space="preserve"> angajatori.  </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46"/>
        <w:gridCol w:w="7021"/>
      </w:tblGrid>
      <w:tr w:rsidR="00B7689D" w:rsidRPr="009441A9" w:rsidTr="00A872FE">
        <w:tc>
          <w:tcPr>
            <w:tcW w:w="1384" w:type="dxa"/>
          </w:tcPr>
          <w:p w:rsidR="00B7689D" w:rsidRPr="009441A9" w:rsidRDefault="000D3FDA" w:rsidP="00191AB4">
            <w:pPr>
              <w:pStyle w:val="NoSpacing1"/>
              <w:jc w:val="both"/>
              <w:rPr>
                <w:rFonts w:ascii="Times New Roman" w:hAnsi="Times New Roman"/>
                <w:i/>
                <w:color w:val="1F497D" w:themeColor="text2"/>
                <w:sz w:val="24"/>
                <w:szCs w:val="24"/>
                <w:lang w:val="ro-RO"/>
              </w:rPr>
            </w:pPr>
            <w:r>
              <w:rPr>
                <w:rFonts w:ascii="Times New Roman" w:hAnsi="Times New Roman"/>
                <w:i/>
                <w:noProof/>
                <w:color w:val="1F497D" w:themeColor="text2"/>
                <w:sz w:val="24"/>
                <w:szCs w:val="24"/>
                <w:lang w:eastAsia="ru-RU"/>
              </w:rPr>
              <w:drawing>
                <wp:inline distT="0" distB="0" distL="0" distR="0">
                  <wp:extent cx="1708150" cy="960845"/>
                  <wp:effectExtent l="19050" t="0" r="6350" b="0"/>
                  <wp:docPr id="58" name="Picture 57" descr="27.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2.18.jpg"/>
                          <pic:cNvPicPr/>
                        </pic:nvPicPr>
                        <pic:blipFill>
                          <a:blip r:embed="rId32" cstate="print"/>
                          <a:stretch>
                            <a:fillRect/>
                          </a:stretch>
                        </pic:blipFill>
                        <pic:spPr>
                          <a:xfrm>
                            <a:off x="0" y="0"/>
                            <a:ext cx="1719038" cy="966969"/>
                          </a:xfrm>
                          <a:prstGeom prst="rect">
                            <a:avLst/>
                          </a:prstGeom>
                        </pic:spPr>
                      </pic:pic>
                    </a:graphicData>
                  </a:graphic>
                </wp:inline>
              </w:drawing>
            </w:r>
          </w:p>
        </w:tc>
        <w:tc>
          <w:tcPr>
            <w:tcW w:w="8407" w:type="dxa"/>
          </w:tcPr>
          <w:p w:rsidR="00B7689D" w:rsidRDefault="00B7689D" w:rsidP="00C76FAF">
            <w:pPr>
              <w:pStyle w:val="NoSpacing1"/>
              <w:jc w:val="both"/>
              <w:rPr>
                <w:rFonts w:ascii="Times New Roman" w:hAnsi="Times New Roman"/>
                <w:color w:val="1F497D" w:themeColor="text2"/>
                <w:sz w:val="24"/>
                <w:szCs w:val="24"/>
              </w:rPr>
            </w:pPr>
            <w:r w:rsidRPr="00C76FAF">
              <w:rPr>
                <w:rFonts w:ascii="Times New Roman" w:hAnsi="Times New Roman"/>
                <w:b/>
                <w:color w:val="1F497D" w:themeColor="text2"/>
                <w:sz w:val="24"/>
                <w:szCs w:val="24"/>
                <w:lang w:val="ro-RO"/>
              </w:rPr>
              <w:t>Centrul de Apel</w:t>
            </w:r>
            <w:r w:rsidRPr="00C76FAF">
              <w:rPr>
                <w:rFonts w:ascii="Times New Roman" w:hAnsi="Times New Roman"/>
                <w:color w:val="1F497D" w:themeColor="text2"/>
                <w:sz w:val="24"/>
                <w:szCs w:val="24"/>
                <w:lang w:val="ro-RO"/>
              </w:rPr>
              <w:t xml:space="preserve"> furnizează solicitanţilor</w:t>
            </w:r>
            <w:r w:rsidR="007820FC" w:rsidRPr="00C76FAF">
              <w:rPr>
                <w:rFonts w:ascii="Times New Roman" w:hAnsi="Times New Roman"/>
                <w:color w:val="1F497D" w:themeColor="text2"/>
                <w:sz w:val="24"/>
                <w:szCs w:val="24"/>
                <w:lang w:val="ro-RO"/>
              </w:rPr>
              <w:t xml:space="preserve"> </w:t>
            </w:r>
            <w:r w:rsidRPr="00C76FAF">
              <w:rPr>
                <w:rFonts w:ascii="Times New Roman" w:hAnsi="Times New Roman"/>
                <w:color w:val="1F497D" w:themeColor="text2"/>
                <w:sz w:val="24"/>
                <w:szCs w:val="24"/>
                <w:lang w:val="ro-RO"/>
              </w:rPr>
              <w:t>prin intermediul liniei fierbinți un pachet</w:t>
            </w:r>
            <w:r w:rsidR="00AD24AA" w:rsidRPr="00C76FAF">
              <w:rPr>
                <w:rFonts w:ascii="Times New Roman" w:hAnsi="Times New Roman"/>
                <w:color w:val="1F497D" w:themeColor="text2"/>
                <w:sz w:val="24"/>
                <w:szCs w:val="24"/>
                <w:lang w:val="ro-RO"/>
              </w:rPr>
              <w:t xml:space="preserve">  </w:t>
            </w:r>
            <w:r w:rsidRPr="00C76FAF">
              <w:rPr>
                <w:rFonts w:ascii="Times New Roman" w:hAnsi="Times New Roman"/>
                <w:color w:val="1F497D" w:themeColor="text2"/>
                <w:sz w:val="24"/>
                <w:szCs w:val="24"/>
                <w:lang w:val="ro-RO"/>
              </w:rPr>
              <w:t xml:space="preserve"> standard de informaţii despre piaţa muncii, prin i</w:t>
            </w:r>
            <w:r w:rsidRPr="00C76FAF">
              <w:rPr>
                <w:rFonts w:ascii="Times New Roman" w:hAnsi="Times New Roman"/>
                <w:bCs/>
                <w:iCs/>
                <w:color w:val="1F497D" w:themeColor="text2"/>
                <w:sz w:val="24"/>
                <w:szCs w:val="24"/>
                <w:lang w:val="fr-FR"/>
              </w:rPr>
              <w:t>ntermediul căruia</w:t>
            </w:r>
            <w:r w:rsidRPr="00C76FAF">
              <w:rPr>
                <w:rFonts w:ascii="Times New Roman" w:hAnsi="Times New Roman"/>
                <w:color w:val="1F497D" w:themeColor="text2"/>
                <w:sz w:val="24"/>
                <w:szCs w:val="24"/>
              </w:rPr>
              <w:t xml:space="preserve"> au fost primite </w:t>
            </w:r>
            <w:r w:rsidR="0019285E" w:rsidRPr="00C76FAF">
              <w:rPr>
                <w:rFonts w:ascii="Times New Roman" w:hAnsi="Times New Roman"/>
                <w:color w:val="1F497D" w:themeColor="text2"/>
                <w:sz w:val="24"/>
                <w:szCs w:val="24"/>
              </w:rPr>
              <w:t>cca</w:t>
            </w:r>
            <w:r w:rsidRPr="00C76FAF">
              <w:rPr>
                <w:rFonts w:ascii="Times New Roman" w:hAnsi="Times New Roman"/>
                <w:color w:val="1F497D" w:themeColor="text2"/>
                <w:sz w:val="24"/>
                <w:szCs w:val="24"/>
              </w:rPr>
              <w:t xml:space="preserve"> </w:t>
            </w:r>
            <w:r w:rsidR="00C76FAF" w:rsidRPr="00C76FAF">
              <w:rPr>
                <w:rFonts w:ascii="Times New Roman" w:hAnsi="Times New Roman"/>
                <w:color w:val="1F497D" w:themeColor="text2"/>
                <w:sz w:val="24"/>
                <w:szCs w:val="24"/>
              </w:rPr>
              <w:t>3,9</w:t>
            </w:r>
            <w:r w:rsidRPr="00C76FAF">
              <w:rPr>
                <w:rFonts w:ascii="Times New Roman" w:hAnsi="Times New Roman"/>
                <w:b/>
                <w:color w:val="1F497D" w:themeColor="text2"/>
                <w:sz w:val="24"/>
                <w:szCs w:val="24"/>
              </w:rPr>
              <w:t xml:space="preserve"> mii</w:t>
            </w:r>
            <w:r w:rsidRPr="00C76FAF">
              <w:rPr>
                <w:rFonts w:ascii="Times New Roman" w:hAnsi="Times New Roman"/>
                <w:color w:val="1F497D" w:themeColor="text2"/>
                <w:sz w:val="24"/>
                <w:szCs w:val="24"/>
              </w:rPr>
              <w:t xml:space="preserve"> apeluri, inclusiv de peste hotare.</w:t>
            </w:r>
          </w:p>
          <w:p w:rsidR="00324730" w:rsidRPr="004517DF" w:rsidRDefault="00324730" w:rsidP="004517DF">
            <w:pPr>
              <w:pStyle w:val="Default"/>
              <w:jc w:val="both"/>
              <w:rPr>
                <w:color w:val="1F497D" w:themeColor="text2"/>
                <w:lang w:val="ro-RO"/>
              </w:rPr>
            </w:pPr>
            <w:r w:rsidRPr="004517DF">
              <w:rPr>
                <w:color w:val="1F497D" w:themeColor="text2"/>
                <w:lang w:val="ro-RO" w:eastAsia="ru-RU"/>
              </w:rPr>
              <w:t>Pe parcursul anului 201</w:t>
            </w:r>
            <w:r w:rsidR="004517DF" w:rsidRPr="004517DF">
              <w:rPr>
                <w:color w:val="1F497D" w:themeColor="text2"/>
                <w:lang w:val="ro-RO" w:eastAsia="ru-RU"/>
              </w:rPr>
              <w:t>8</w:t>
            </w:r>
            <w:r w:rsidRPr="004517DF">
              <w:rPr>
                <w:color w:val="1F497D" w:themeColor="text2"/>
                <w:lang w:val="ro-RO" w:eastAsia="ru-RU"/>
              </w:rPr>
              <w:t>:</w:t>
            </w:r>
          </w:p>
        </w:tc>
      </w:tr>
    </w:tbl>
    <w:p w:rsidR="00C61ED5" w:rsidRPr="00C61ED5" w:rsidRDefault="00B7689D" w:rsidP="00837308">
      <w:pPr>
        <w:pStyle w:val="Default"/>
        <w:numPr>
          <w:ilvl w:val="0"/>
          <w:numId w:val="11"/>
        </w:numPr>
        <w:ind w:left="426" w:hanging="426"/>
        <w:jc w:val="both"/>
        <w:rPr>
          <w:b/>
          <w:color w:val="1F497D" w:themeColor="text2"/>
          <w:lang w:val="ro-RO"/>
        </w:rPr>
      </w:pPr>
      <w:r w:rsidRPr="00C61ED5">
        <w:rPr>
          <w:color w:val="1F497D" w:themeColor="text2"/>
          <w:lang w:val="ro-RO" w:eastAsia="ru-RU"/>
        </w:rPr>
        <w:t xml:space="preserve">site-ul </w:t>
      </w:r>
      <w:hyperlink r:id="rId33" w:history="1">
        <w:r w:rsidRPr="00C61ED5">
          <w:rPr>
            <w:rStyle w:val="a7"/>
            <w:b/>
            <w:color w:val="1F497D" w:themeColor="text2"/>
            <w:lang w:val="ro-RO"/>
          </w:rPr>
          <w:t>www.anofm.md</w:t>
        </w:r>
      </w:hyperlink>
      <w:r w:rsidRPr="00C61ED5">
        <w:rPr>
          <w:color w:val="1F497D" w:themeColor="text2"/>
          <w:lang w:val="ro-RO"/>
        </w:rPr>
        <w:t xml:space="preserve"> </w:t>
      </w:r>
      <w:r w:rsidRPr="00C61ED5">
        <w:rPr>
          <w:color w:val="1F497D" w:themeColor="text2"/>
          <w:lang w:val="ro-RO" w:eastAsia="ru-RU"/>
        </w:rPr>
        <w:t xml:space="preserve">a fost accesat de cca </w:t>
      </w:r>
      <w:r w:rsidR="00C61ED5" w:rsidRPr="00C61ED5">
        <w:rPr>
          <w:b/>
          <w:color w:val="1F497D" w:themeColor="text2"/>
          <w:lang w:val="ro-RO" w:eastAsia="ru-RU"/>
        </w:rPr>
        <w:t>128</w:t>
      </w:r>
      <w:r w:rsidRPr="00C61ED5">
        <w:rPr>
          <w:b/>
          <w:color w:val="1F497D" w:themeColor="text2"/>
          <w:lang w:val="ro-RO" w:eastAsia="ru-RU"/>
        </w:rPr>
        <w:t xml:space="preserve"> </w:t>
      </w:r>
      <w:r w:rsidRPr="00C61ED5">
        <w:rPr>
          <w:color w:val="1F497D" w:themeColor="text2"/>
          <w:lang w:val="ro-RO" w:eastAsia="ru-RU"/>
        </w:rPr>
        <w:t xml:space="preserve">mii </w:t>
      </w:r>
      <w:r w:rsidR="00C61ED5" w:rsidRPr="00C61ED5">
        <w:rPr>
          <w:color w:val="1F497D" w:themeColor="text2"/>
          <w:lang w:val="ro-RO" w:eastAsia="ru-RU"/>
        </w:rPr>
        <w:t xml:space="preserve">utilizatori, </w:t>
      </w:r>
      <w:r w:rsidRPr="00C61ED5">
        <w:rPr>
          <w:iCs/>
          <w:color w:val="1F497D" w:themeColor="text2"/>
        </w:rPr>
        <w:t>p</w:t>
      </w:r>
      <w:r w:rsidR="00052A32" w:rsidRPr="00C61ED5">
        <w:rPr>
          <w:iCs/>
          <w:color w:val="1F497D" w:themeColor="text2"/>
        </w:rPr>
        <w:t xml:space="preserve">ortalul </w:t>
      </w:r>
      <w:hyperlink r:id="rId34" w:history="1">
        <w:r w:rsidR="00052A32" w:rsidRPr="00C61ED5">
          <w:rPr>
            <w:rStyle w:val="a7"/>
            <w:b/>
            <w:iCs/>
            <w:color w:val="1F497D" w:themeColor="text2"/>
          </w:rPr>
          <w:t>www.angajat.md</w:t>
        </w:r>
      </w:hyperlink>
      <w:r w:rsidR="00052A32" w:rsidRPr="00C61ED5">
        <w:rPr>
          <w:iCs/>
          <w:color w:val="1F497D" w:themeColor="text2"/>
        </w:rPr>
        <w:t xml:space="preserve"> de peste </w:t>
      </w:r>
      <w:r w:rsidR="00C61ED5" w:rsidRPr="00C61ED5">
        <w:rPr>
          <w:b/>
          <w:iCs/>
          <w:color w:val="1F497D" w:themeColor="text2"/>
        </w:rPr>
        <w:t>61</w:t>
      </w:r>
      <w:r w:rsidR="00052A32" w:rsidRPr="00C61ED5">
        <w:rPr>
          <w:b/>
          <w:iCs/>
          <w:color w:val="1F497D" w:themeColor="text2"/>
        </w:rPr>
        <w:t xml:space="preserve"> mii</w:t>
      </w:r>
      <w:r w:rsidR="00052A32" w:rsidRPr="00C61ED5">
        <w:rPr>
          <w:iCs/>
          <w:color w:val="1F497D" w:themeColor="text2"/>
        </w:rPr>
        <w:t xml:space="preserve"> vizitatori</w:t>
      </w:r>
      <w:r w:rsidR="00C61ED5" w:rsidRPr="00C61ED5">
        <w:rPr>
          <w:iCs/>
          <w:color w:val="1F497D" w:themeColor="text2"/>
        </w:rPr>
        <w:t xml:space="preserve"> și</w:t>
      </w:r>
      <w:r w:rsidR="00A707B1" w:rsidRPr="00C61ED5">
        <w:rPr>
          <w:iCs/>
          <w:color w:val="1F497D" w:themeColor="text2"/>
        </w:rPr>
        <w:t xml:space="preserve"> </w:t>
      </w:r>
      <w:r w:rsidRPr="00C61ED5">
        <w:rPr>
          <w:iCs/>
          <w:color w:val="1F497D" w:themeColor="text2"/>
        </w:rPr>
        <w:t>p</w:t>
      </w:r>
      <w:r w:rsidR="00DB32DB" w:rsidRPr="00C61ED5">
        <w:rPr>
          <w:iCs/>
          <w:color w:val="1F497D" w:themeColor="text2"/>
        </w:rPr>
        <w:t xml:space="preserve">latforma </w:t>
      </w:r>
      <w:r w:rsidR="00DB32DB" w:rsidRPr="00C61ED5">
        <w:rPr>
          <w:b/>
          <w:iCs/>
          <w:color w:val="1F497D" w:themeColor="text2"/>
          <w:u w:val="single"/>
        </w:rPr>
        <w:t>e-angajare.md</w:t>
      </w:r>
      <w:r w:rsidR="00DB32DB" w:rsidRPr="00C61ED5">
        <w:rPr>
          <w:iCs/>
          <w:color w:val="1F497D" w:themeColor="text2"/>
        </w:rPr>
        <w:t xml:space="preserve"> a fost accesată de </w:t>
      </w:r>
      <w:r w:rsidR="00C61ED5" w:rsidRPr="00C61ED5">
        <w:rPr>
          <w:b/>
          <w:iCs/>
          <w:color w:val="1F497D" w:themeColor="text2"/>
        </w:rPr>
        <w:t>27</w:t>
      </w:r>
      <w:r w:rsidR="00DB32DB" w:rsidRPr="00C61ED5">
        <w:rPr>
          <w:b/>
          <w:iCs/>
          <w:color w:val="1F497D" w:themeColor="text2"/>
        </w:rPr>
        <w:t xml:space="preserve"> mii</w:t>
      </w:r>
      <w:r w:rsidR="00DB32DB" w:rsidRPr="00C61ED5">
        <w:rPr>
          <w:iCs/>
          <w:color w:val="1F497D" w:themeColor="text2"/>
        </w:rPr>
        <w:t xml:space="preserve"> </w:t>
      </w:r>
      <w:r w:rsidR="00C61ED5" w:rsidRPr="00C61ED5">
        <w:rPr>
          <w:iCs/>
          <w:color w:val="1F497D" w:themeColor="text2"/>
        </w:rPr>
        <w:t xml:space="preserve">vizitatori. </w:t>
      </w:r>
    </w:p>
    <w:p w:rsidR="00052A32" w:rsidRPr="00C61ED5" w:rsidRDefault="00B7689D" w:rsidP="00837308">
      <w:pPr>
        <w:pStyle w:val="Default"/>
        <w:numPr>
          <w:ilvl w:val="0"/>
          <w:numId w:val="11"/>
        </w:numPr>
        <w:ind w:left="426" w:hanging="426"/>
        <w:jc w:val="both"/>
        <w:rPr>
          <w:b/>
          <w:color w:val="1F497D" w:themeColor="text2"/>
          <w:lang w:val="ro-RO"/>
        </w:rPr>
      </w:pPr>
      <w:proofErr w:type="gramStart"/>
      <w:r w:rsidRPr="00C61ED5">
        <w:rPr>
          <w:iCs/>
          <w:color w:val="1F497D" w:themeColor="text2"/>
        </w:rPr>
        <w:t>p</w:t>
      </w:r>
      <w:r w:rsidR="00052A32" w:rsidRPr="00C61ED5">
        <w:rPr>
          <w:iCs/>
          <w:color w:val="1F497D" w:themeColor="text2"/>
        </w:rPr>
        <w:t>agina</w:t>
      </w:r>
      <w:proofErr w:type="gramEnd"/>
      <w:r w:rsidR="00052A32" w:rsidRPr="00C61ED5">
        <w:rPr>
          <w:iCs/>
          <w:color w:val="1F497D" w:themeColor="text2"/>
        </w:rPr>
        <w:t xml:space="preserve"> </w:t>
      </w:r>
      <w:r w:rsidRPr="00C61ED5">
        <w:rPr>
          <w:b/>
          <w:iCs/>
          <w:color w:val="1F497D" w:themeColor="text2"/>
        </w:rPr>
        <w:t xml:space="preserve">Facebook </w:t>
      </w:r>
      <w:r w:rsidRPr="00C61ED5">
        <w:rPr>
          <w:iCs/>
          <w:color w:val="1F497D" w:themeColor="text2"/>
        </w:rPr>
        <w:t>s</w:t>
      </w:r>
      <w:r w:rsidR="00052A32" w:rsidRPr="00C61ED5">
        <w:rPr>
          <w:iCs/>
          <w:color w:val="1F497D" w:themeColor="text2"/>
        </w:rPr>
        <w:t xml:space="preserve">e actualizează </w:t>
      </w:r>
      <w:r w:rsidRPr="00C61ED5">
        <w:rPr>
          <w:iCs/>
          <w:color w:val="1F497D" w:themeColor="text2"/>
        </w:rPr>
        <w:t>permanent</w:t>
      </w:r>
      <w:r w:rsidR="00052A32" w:rsidRPr="00C61ED5">
        <w:rPr>
          <w:iCs/>
          <w:color w:val="1F497D" w:themeColor="text2"/>
        </w:rPr>
        <w:t xml:space="preserve"> cu informaţii</w:t>
      </w:r>
      <w:r w:rsidRPr="00C61ED5">
        <w:rPr>
          <w:iCs/>
          <w:color w:val="1F497D" w:themeColor="text2"/>
        </w:rPr>
        <w:t xml:space="preserve"> </w:t>
      </w:r>
      <w:r w:rsidR="00052A32" w:rsidRPr="00C61ED5">
        <w:rPr>
          <w:iCs/>
          <w:color w:val="1F497D" w:themeColor="text2"/>
        </w:rPr>
        <w:t xml:space="preserve">de interes atât pentru persoanele aflate în căutarea unui loc de muncă, cât şi pentru angajatori. </w:t>
      </w:r>
    </w:p>
    <w:p w:rsidR="00935D62" w:rsidRDefault="00B73146" w:rsidP="00935D62">
      <w:pPr>
        <w:tabs>
          <w:tab w:val="left" w:pos="9900"/>
        </w:tabs>
        <w:ind w:right="-2"/>
        <w:jc w:val="both"/>
        <w:rPr>
          <w:color w:val="1F497D" w:themeColor="text2"/>
        </w:rPr>
      </w:pPr>
      <w:r>
        <w:rPr>
          <w:color w:val="1F497D" w:themeColor="text2"/>
        </w:rPr>
        <w:t xml:space="preserve">          </w:t>
      </w:r>
      <w:r w:rsidR="00935D62" w:rsidRPr="00C76FAF">
        <w:rPr>
          <w:color w:val="1F497D" w:themeColor="text2"/>
        </w:rPr>
        <w:t xml:space="preserve">Prin intermediul </w:t>
      </w:r>
      <w:r w:rsidR="00935D62" w:rsidRPr="00C76FAF">
        <w:rPr>
          <w:b/>
          <w:color w:val="1F497D" w:themeColor="text2"/>
        </w:rPr>
        <w:t>mass-media</w:t>
      </w:r>
      <w:r w:rsidR="00935D62" w:rsidRPr="00C76FAF">
        <w:rPr>
          <w:color w:val="1F497D" w:themeColor="text2"/>
        </w:rPr>
        <w:t xml:space="preserve"> au fost publicate şi difuzate informaţii şi materiale privind situaţia pe piaţa muncii: radioului şi televiziunii – </w:t>
      </w:r>
      <w:r w:rsidR="00C76FAF" w:rsidRPr="00C76FAF">
        <w:rPr>
          <w:b/>
          <w:color w:val="1F497D" w:themeColor="text2"/>
        </w:rPr>
        <w:t>276</w:t>
      </w:r>
      <w:r w:rsidR="00935D62" w:rsidRPr="00C76FAF">
        <w:rPr>
          <w:color w:val="1F497D" w:themeColor="text2"/>
        </w:rPr>
        <w:t xml:space="preserve"> informaţii, presei locale şi republicane – </w:t>
      </w:r>
      <w:r w:rsidR="00C76FAF" w:rsidRPr="00C76FAF">
        <w:rPr>
          <w:b/>
          <w:color w:val="1F497D" w:themeColor="text2"/>
        </w:rPr>
        <w:t>285</w:t>
      </w:r>
      <w:r w:rsidR="00935D62" w:rsidRPr="00C76FAF">
        <w:rPr>
          <w:color w:val="1F497D" w:themeColor="text2"/>
        </w:rPr>
        <w:t xml:space="preserve"> informaţii. </w:t>
      </w:r>
    </w:p>
    <w:p w:rsidR="001918A3" w:rsidRDefault="001918A3" w:rsidP="008023B4">
      <w:pPr>
        <w:tabs>
          <w:tab w:val="left" w:pos="9900"/>
        </w:tabs>
        <w:ind w:right="-2"/>
        <w:jc w:val="both"/>
        <w:rPr>
          <w:b/>
          <w:color w:val="1F497D" w:themeColor="text2"/>
          <w:u w:val="single"/>
        </w:rPr>
      </w:pPr>
    </w:p>
    <w:p w:rsidR="004B181A" w:rsidRDefault="004B181A" w:rsidP="008023B4">
      <w:pPr>
        <w:tabs>
          <w:tab w:val="left" w:pos="9900"/>
        </w:tabs>
        <w:ind w:right="-2"/>
        <w:jc w:val="both"/>
        <w:rPr>
          <w:b/>
          <w:color w:val="1F497D" w:themeColor="text2"/>
          <w:u w:val="single"/>
        </w:rPr>
      </w:pPr>
    </w:p>
    <w:p w:rsidR="004B181A" w:rsidRDefault="004B181A" w:rsidP="008023B4">
      <w:pPr>
        <w:tabs>
          <w:tab w:val="left" w:pos="9900"/>
        </w:tabs>
        <w:ind w:right="-2"/>
        <w:jc w:val="both"/>
        <w:rPr>
          <w:b/>
          <w:color w:val="1F497D" w:themeColor="text2"/>
          <w:u w:val="single"/>
        </w:rPr>
      </w:pPr>
    </w:p>
    <w:p w:rsidR="009E7F75" w:rsidRDefault="00B371BC" w:rsidP="003B3648">
      <w:pPr>
        <w:jc w:val="both"/>
        <w:rPr>
          <w:color w:val="1F497D" w:themeColor="text2"/>
        </w:rPr>
      </w:pPr>
      <w:r>
        <w:rPr>
          <w:b/>
          <w:noProof/>
          <w:color w:val="1F497D" w:themeColor="text2"/>
          <w:u w:val="single"/>
          <w:lang w:val="ru-RU" w:eastAsia="ru-RU"/>
        </w:rPr>
        <w:lastRenderedPageBreak/>
        <w:drawing>
          <wp:anchor distT="0" distB="0" distL="114300" distR="114300" simplePos="0" relativeHeight="251665408" behindDoc="0" locked="0" layoutInCell="1" allowOverlap="1">
            <wp:simplePos x="0" y="0"/>
            <wp:positionH relativeFrom="column">
              <wp:posOffset>13970</wp:posOffset>
            </wp:positionH>
            <wp:positionV relativeFrom="paragraph">
              <wp:posOffset>185420</wp:posOffset>
            </wp:positionV>
            <wp:extent cx="1231900" cy="1233805"/>
            <wp:effectExtent l="19050" t="0" r="6350" b="0"/>
            <wp:wrapSquare wrapText="bothSides"/>
            <wp:docPr id="41" name="Picture 28" descr="f8f69ff0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f69ff0ab.jpg"/>
                    <pic:cNvPicPr/>
                  </pic:nvPicPr>
                  <pic:blipFill>
                    <a:blip r:embed="rId35" cstate="print"/>
                    <a:stretch>
                      <a:fillRect/>
                    </a:stretch>
                  </pic:blipFill>
                  <pic:spPr>
                    <a:xfrm>
                      <a:off x="0" y="0"/>
                      <a:ext cx="1231900" cy="1233805"/>
                    </a:xfrm>
                    <a:prstGeom prst="rect">
                      <a:avLst/>
                    </a:prstGeom>
                  </pic:spPr>
                </pic:pic>
              </a:graphicData>
            </a:graphic>
          </wp:anchor>
        </w:drawing>
      </w:r>
      <w:r w:rsidR="002D7BBD" w:rsidRPr="009E2602">
        <w:rPr>
          <w:b/>
          <w:color w:val="1F497D" w:themeColor="text2"/>
          <w:u w:val="single"/>
        </w:rPr>
        <w:t>2.9. Observatorul pieței muncii</w:t>
      </w:r>
      <w:r w:rsidR="00270D9C">
        <w:rPr>
          <w:b/>
          <w:color w:val="1F497D" w:themeColor="text2"/>
          <w:u w:val="single"/>
        </w:rPr>
        <w:t xml:space="preserve"> (OPM)</w:t>
      </w:r>
      <w:r w:rsidR="002D7BBD" w:rsidRPr="009E2602">
        <w:rPr>
          <w:b/>
          <w:color w:val="1F497D" w:themeColor="text2"/>
          <w:u w:val="single"/>
        </w:rPr>
        <w:t>.</w:t>
      </w:r>
      <w:r w:rsidR="002D7BBD">
        <w:rPr>
          <w:color w:val="1F497D" w:themeColor="text2"/>
        </w:rPr>
        <w:t xml:space="preserve"> </w:t>
      </w:r>
      <w:r w:rsidR="00156D76" w:rsidRPr="0053213F">
        <w:rPr>
          <w:color w:val="1F497D" w:themeColor="text2"/>
        </w:rPr>
        <w:t xml:space="preserve">În rezultatul reorganizării Agenției Naționale pentru </w:t>
      </w:r>
      <w:r w:rsidR="009E7F75" w:rsidRPr="0053213F">
        <w:rPr>
          <w:color w:val="1F497D" w:themeColor="text2"/>
        </w:rPr>
        <w:t xml:space="preserve">Ocuparea </w:t>
      </w:r>
      <w:r w:rsidR="009E7F75" w:rsidRPr="006D6FD1">
        <w:rPr>
          <w:color w:val="1F497D" w:themeColor="text2"/>
        </w:rPr>
        <w:t>For</w:t>
      </w:r>
      <w:r w:rsidR="009E7F75" w:rsidRPr="0053213F">
        <w:rPr>
          <w:color w:val="1F497D" w:themeColor="text2"/>
        </w:rPr>
        <w:t>ţei</w:t>
      </w:r>
      <w:r w:rsidR="009E7F75" w:rsidRPr="006D6FD1">
        <w:rPr>
          <w:color w:val="1F497D" w:themeColor="text2"/>
        </w:rPr>
        <w:t xml:space="preserve"> de </w:t>
      </w:r>
      <w:r w:rsidR="009E7F75" w:rsidRPr="0053213F">
        <w:rPr>
          <w:color w:val="1F497D" w:themeColor="text2"/>
        </w:rPr>
        <w:t>Muncă</w:t>
      </w:r>
      <w:r w:rsidR="009E7F75" w:rsidRPr="006D6FD1">
        <w:rPr>
          <w:color w:val="1F497D" w:themeColor="text2"/>
        </w:rPr>
        <w:t>,</w:t>
      </w:r>
      <w:r w:rsidR="009E7F75" w:rsidRPr="0053213F">
        <w:rPr>
          <w:color w:val="1F497D" w:themeColor="text2"/>
        </w:rPr>
        <w:t xml:space="preserve"> în cadrul instituţiei a fost constituit Observatorul Pieţei Muncii (cu statut de direcţie)</w:t>
      </w:r>
      <w:r w:rsidR="009E7F75">
        <w:rPr>
          <w:color w:val="1F497D" w:themeColor="text2"/>
        </w:rPr>
        <w:t>, conform o</w:t>
      </w:r>
      <w:r w:rsidR="009E7F75" w:rsidRPr="002D7BBD">
        <w:rPr>
          <w:color w:val="1F497D" w:themeColor="text2"/>
        </w:rPr>
        <w:t>rdinul</w:t>
      </w:r>
      <w:r w:rsidR="009E7F75">
        <w:rPr>
          <w:color w:val="1F497D" w:themeColor="text2"/>
        </w:rPr>
        <w:t>ui</w:t>
      </w:r>
      <w:r w:rsidR="009E7F75" w:rsidRPr="002D7BBD">
        <w:rPr>
          <w:color w:val="1F497D" w:themeColor="text2"/>
        </w:rPr>
        <w:t xml:space="preserve"> Ministerului Sănătăţii, Muncii şi Protecţiei Sociale nr.942 din 6 decembrie 2017 „Cu privire la crearea Observatorului pieţei muncii”</w:t>
      </w:r>
      <w:r w:rsidR="009E7F75">
        <w:rPr>
          <w:color w:val="1F497D" w:themeColor="text2"/>
        </w:rPr>
        <w:t>.</w:t>
      </w:r>
    </w:p>
    <w:p w:rsidR="002D7BBD" w:rsidRPr="002D7BBD" w:rsidRDefault="009E7F75" w:rsidP="003B3648">
      <w:pPr>
        <w:tabs>
          <w:tab w:val="left" w:pos="2802"/>
        </w:tabs>
        <w:jc w:val="both"/>
        <w:rPr>
          <w:color w:val="1F497D" w:themeColor="text2"/>
          <w:lang w:val="en-US"/>
        </w:rPr>
      </w:pPr>
      <w:r>
        <w:rPr>
          <w:color w:val="1F497D" w:themeColor="text2"/>
        </w:rPr>
        <w:t>OPM</w:t>
      </w:r>
      <w:r w:rsidRPr="0053213F">
        <w:rPr>
          <w:color w:val="1F497D" w:themeColor="text2"/>
        </w:rPr>
        <w:t xml:space="preserve"> funcțion</w:t>
      </w:r>
      <w:r>
        <w:rPr>
          <w:color w:val="1F497D" w:themeColor="text2"/>
        </w:rPr>
        <w:t>ează</w:t>
      </w:r>
      <w:r w:rsidRPr="0053213F">
        <w:rPr>
          <w:color w:val="1F497D" w:themeColor="text2"/>
        </w:rPr>
        <w:t xml:space="preserve"> în baza </w:t>
      </w:r>
      <w:r w:rsidRPr="0053213F">
        <w:rPr>
          <w:b/>
          <w:bCs/>
          <w:color w:val="1F497D" w:themeColor="text2"/>
        </w:rPr>
        <w:t xml:space="preserve">Acordului de parteneriat </w:t>
      </w:r>
      <w:r w:rsidRPr="0053213F">
        <w:rPr>
          <w:color w:val="1F497D" w:themeColor="text2"/>
        </w:rPr>
        <w:t xml:space="preserve">semnat între </w:t>
      </w:r>
      <w:r w:rsidR="007C1CF2">
        <w:rPr>
          <w:color w:val="1F497D" w:themeColor="text2"/>
        </w:rPr>
        <w:t>MSMPS</w:t>
      </w:r>
      <w:r w:rsidR="0053213F" w:rsidRPr="0053213F">
        <w:rPr>
          <w:color w:val="1F497D" w:themeColor="text2"/>
        </w:rPr>
        <w:t>, ANOFM pe de o parte</w:t>
      </w:r>
      <w:r w:rsidR="008023B4">
        <w:rPr>
          <w:color w:val="1F497D" w:themeColor="text2"/>
        </w:rPr>
        <w:t xml:space="preserve"> și </w:t>
      </w:r>
      <w:r w:rsidR="008023B4" w:rsidRPr="008023B4">
        <w:rPr>
          <w:color w:val="1F497D" w:themeColor="text2"/>
          <w:lang w:val="en-US"/>
        </w:rPr>
        <w:t>Ministerul Economiei și Infrastructurii</w:t>
      </w:r>
      <w:r w:rsidR="008023B4">
        <w:rPr>
          <w:color w:val="1F497D" w:themeColor="text2"/>
          <w:lang w:val="en-US"/>
        </w:rPr>
        <w:t xml:space="preserve">, </w:t>
      </w:r>
      <w:r w:rsidR="008023B4" w:rsidRPr="008023B4">
        <w:rPr>
          <w:color w:val="1F497D" w:themeColor="text2"/>
        </w:rPr>
        <w:t>Ministerul Finanțelor</w:t>
      </w:r>
      <w:r w:rsidR="008023B4">
        <w:rPr>
          <w:color w:val="1F497D" w:themeColor="text2"/>
        </w:rPr>
        <w:t xml:space="preserve">, </w:t>
      </w:r>
      <w:r w:rsidR="008023B4" w:rsidRPr="008023B4">
        <w:rPr>
          <w:color w:val="1F497D" w:themeColor="text2"/>
        </w:rPr>
        <w:t>Ministerul Educației, Culturii și Cercetării</w:t>
      </w:r>
      <w:r w:rsidR="008023B4">
        <w:rPr>
          <w:color w:val="1F497D" w:themeColor="text2"/>
        </w:rPr>
        <w:t>, M</w:t>
      </w:r>
      <w:r w:rsidR="008023B4" w:rsidRPr="008023B4">
        <w:rPr>
          <w:color w:val="1F497D" w:themeColor="text2"/>
        </w:rPr>
        <w:t>inisterul Agriculturii, Dezvoltării Regionale și Mediului</w:t>
      </w:r>
      <w:r w:rsidR="008023B4">
        <w:rPr>
          <w:color w:val="1F497D" w:themeColor="text2"/>
        </w:rPr>
        <w:t xml:space="preserve">, </w:t>
      </w:r>
      <w:r w:rsidR="008023B4" w:rsidRPr="008023B4">
        <w:rPr>
          <w:color w:val="1F497D" w:themeColor="text2"/>
        </w:rPr>
        <w:t>Biroul Național de Statistică</w:t>
      </w:r>
      <w:r w:rsidR="008023B4">
        <w:rPr>
          <w:color w:val="1F497D" w:themeColor="text2"/>
        </w:rPr>
        <w:t xml:space="preserve">, </w:t>
      </w:r>
      <w:r w:rsidR="003B3648">
        <w:rPr>
          <w:color w:val="1F497D" w:themeColor="text2"/>
        </w:rPr>
        <w:t xml:space="preserve">Institutul </w:t>
      </w:r>
      <w:r w:rsidR="008023B4" w:rsidRPr="008023B4">
        <w:rPr>
          <w:color w:val="1F497D" w:themeColor="text2"/>
        </w:rPr>
        <w:t>Național de Cercetări Economice</w:t>
      </w:r>
      <w:r w:rsidR="008023B4">
        <w:rPr>
          <w:color w:val="1F497D" w:themeColor="text2"/>
        </w:rPr>
        <w:t xml:space="preserve">, </w:t>
      </w:r>
      <w:r w:rsidR="008023B4" w:rsidRPr="008023B4">
        <w:rPr>
          <w:color w:val="1F497D" w:themeColor="text2"/>
        </w:rPr>
        <w:t>Confederația Națională a Patronatelor</w:t>
      </w:r>
      <w:r w:rsidR="008023B4">
        <w:rPr>
          <w:color w:val="1F497D" w:themeColor="text2"/>
        </w:rPr>
        <w:t xml:space="preserve">, </w:t>
      </w:r>
      <w:r w:rsidR="008023B4" w:rsidRPr="008023B4">
        <w:rPr>
          <w:color w:val="1F497D" w:themeColor="text2"/>
        </w:rPr>
        <w:t>Confederația Națională a Sindicatelor</w:t>
      </w:r>
      <w:r w:rsidR="008023B4">
        <w:rPr>
          <w:color w:val="1F497D" w:themeColor="text2"/>
        </w:rPr>
        <w:t xml:space="preserve">, </w:t>
      </w:r>
      <w:r w:rsidR="008023B4" w:rsidRPr="008023B4">
        <w:rPr>
          <w:color w:val="1F497D" w:themeColor="text2"/>
        </w:rPr>
        <w:t>Camera de Comerț și Industrie</w:t>
      </w:r>
      <w:r w:rsidR="008023B4">
        <w:rPr>
          <w:color w:val="1F497D" w:themeColor="text2"/>
        </w:rPr>
        <w:t xml:space="preserve">, </w:t>
      </w:r>
      <w:r w:rsidR="008023B4" w:rsidRPr="008023B4">
        <w:rPr>
          <w:color w:val="1F497D" w:themeColor="text2"/>
        </w:rPr>
        <w:t>Biroul Migrație și Azil pe de altă parte</w:t>
      </w:r>
      <w:r w:rsidR="008023B4">
        <w:rPr>
          <w:color w:val="1F497D" w:themeColor="text2"/>
        </w:rPr>
        <w:t>.</w:t>
      </w:r>
    </w:p>
    <w:p w:rsidR="0053213F" w:rsidRDefault="003B3648" w:rsidP="0053213F">
      <w:pPr>
        <w:tabs>
          <w:tab w:val="left" w:pos="9900"/>
        </w:tabs>
        <w:ind w:right="-2"/>
        <w:jc w:val="both"/>
        <w:rPr>
          <w:color w:val="1F497D" w:themeColor="text2"/>
        </w:rPr>
      </w:pPr>
      <w:r>
        <w:rPr>
          <w:bCs/>
          <w:color w:val="1F497D" w:themeColor="text2"/>
        </w:rPr>
        <w:t xml:space="preserve">          </w:t>
      </w:r>
      <w:r w:rsidR="008023B4" w:rsidRPr="008023B4">
        <w:rPr>
          <w:bCs/>
          <w:color w:val="1F497D" w:themeColor="text2"/>
        </w:rPr>
        <w:t>Scopul Observatorului este c</w:t>
      </w:r>
      <w:r w:rsidR="0053213F" w:rsidRPr="008023B4">
        <w:rPr>
          <w:bCs/>
          <w:color w:val="1F497D" w:themeColor="text2"/>
        </w:rPr>
        <w:t>olectarea, sistematizarea și analiza datelor statistice</w:t>
      </w:r>
      <w:r w:rsidR="0053213F" w:rsidRPr="0053213F">
        <w:rPr>
          <w:b/>
          <w:bCs/>
          <w:color w:val="1F497D" w:themeColor="text2"/>
        </w:rPr>
        <w:t xml:space="preserve"> </w:t>
      </w:r>
      <w:r w:rsidR="0053213F" w:rsidRPr="0053213F">
        <w:rPr>
          <w:color w:val="1F497D" w:themeColor="text2"/>
        </w:rPr>
        <w:t xml:space="preserve">produse de către structurile ANOFM și alte instituții publice, </w:t>
      </w:r>
      <w:r w:rsidR="0053213F" w:rsidRPr="008023B4">
        <w:rPr>
          <w:bCs/>
          <w:color w:val="1F497D" w:themeColor="text2"/>
        </w:rPr>
        <w:t>elaborarea studiilor analitice</w:t>
      </w:r>
      <w:r w:rsidR="0053213F" w:rsidRPr="008023B4">
        <w:rPr>
          <w:color w:val="1F497D" w:themeColor="text2"/>
        </w:rPr>
        <w:t xml:space="preserve">, </w:t>
      </w:r>
      <w:r w:rsidR="0053213F" w:rsidRPr="008023B4">
        <w:rPr>
          <w:bCs/>
          <w:color w:val="1F497D" w:themeColor="text2"/>
        </w:rPr>
        <w:t>prognozarea</w:t>
      </w:r>
      <w:r w:rsidR="0053213F" w:rsidRPr="0053213F">
        <w:rPr>
          <w:color w:val="1F497D" w:themeColor="text2"/>
        </w:rPr>
        <w:t xml:space="preserve"> și </w:t>
      </w:r>
      <w:r w:rsidR="0053213F" w:rsidRPr="008023B4">
        <w:rPr>
          <w:bCs/>
          <w:color w:val="1F497D" w:themeColor="text2"/>
        </w:rPr>
        <w:t xml:space="preserve">previziunea cererii și ofertei forței de muncă </w:t>
      </w:r>
      <w:r w:rsidR="0053213F" w:rsidRPr="008023B4">
        <w:rPr>
          <w:color w:val="1F497D" w:themeColor="text2"/>
        </w:rPr>
        <w:t xml:space="preserve">și </w:t>
      </w:r>
      <w:r w:rsidR="0053213F" w:rsidRPr="008023B4">
        <w:rPr>
          <w:bCs/>
          <w:color w:val="1F497D" w:themeColor="text2"/>
        </w:rPr>
        <w:t>diseminarea informațiilor</w:t>
      </w:r>
      <w:r w:rsidR="0053213F" w:rsidRPr="0053213F">
        <w:rPr>
          <w:color w:val="1F497D" w:themeColor="text2"/>
        </w:rPr>
        <w:t xml:space="preserve"> privind piața muncii pentru diferiți actori pe piaţa muncii.</w:t>
      </w:r>
    </w:p>
    <w:p w:rsidR="008023B4" w:rsidRPr="0053213F" w:rsidRDefault="008023B4" w:rsidP="0053213F">
      <w:pPr>
        <w:tabs>
          <w:tab w:val="left" w:pos="9900"/>
        </w:tabs>
        <w:ind w:right="-2"/>
        <w:jc w:val="both"/>
        <w:rPr>
          <w:color w:val="1F497D" w:themeColor="text2"/>
          <w:lang w:val="en-US"/>
        </w:rPr>
      </w:pPr>
      <w:r>
        <w:rPr>
          <w:color w:val="1F497D" w:themeColor="text2"/>
        </w:rPr>
        <w:t>Pe parcursul anului 2018, colaboratorii din cadrul Observatorului au beneficiat de mai multe instruiri cu privire la :</w:t>
      </w:r>
    </w:p>
    <w:p w:rsidR="00A335E3" w:rsidRPr="00B24BD2" w:rsidRDefault="00156D76" w:rsidP="00837308">
      <w:pPr>
        <w:numPr>
          <w:ilvl w:val="0"/>
          <w:numId w:val="26"/>
        </w:numPr>
        <w:tabs>
          <w:tab w:val="clear" w:pos="720"/>
          <w:tab w:val="num" w:pos="426"/>
          <w:tab w:val="left" w:pos="9900"/>
        </w:tabs>
        <w:ind w:left="426" w:right="-2" w:hanging="426"/>
        <w:jc w:val="both"/>
        <w:rPr>
          <w:color w:val="1F497D" w:themeColor="text2"/>
          <w:lang w:val="en-US"/>
        </w:rPr>
      </w:pPr>
      <w:r w:rsidRPr="00B24BD2">
        <w:rPr>
          <w:color w:val="1F497D" w:themeColor="text2"/>
        </w:rPr>
        <w:t>principalele surse de date și metodologii pentru analiza pieței muncii cu suportul ETF</w:t>
      </w:r>
      <w:r w:rsidR="008023B4" w:rsidRPr="00B24BD2">
        <w:rPr>
          <w:color w:val="1F497D" w:themeColor="text2"/>
        </w:rPr>
        <w:t>;</w:t>
      </w:r>
    </w:p>
    <w:p w:rsidR="00A335E3" w:rsidRPr="00B24BD2" w:rsidRDefault="00156D76" w:rsidP="00837308">
      <w:pPr>
        <w:numPr>
          <w:ilvl w:val="0"/>
          <w:numId w:val="26"/>
        </w:numPr>
        <w:tabs>
          <w:tab w:val="clear" w:pos="720"/>
          <w:tab w:val="num" w:pos="426"/>
          <w:tab w:val="left" w:pos="9900"/>
        </w:tabs>
        <w:ind w:left="426" w:right="-2" w:hanging="426"/>
        <w:jc w:val="both"/>
        <w:rPr>
          <w:color w:val="1F497D" w:themeColor="text2"/>
          <w:lang w:val="en-US"/>
        </w:rPr>
      </w:pPr>
      <w:r w:rsidRPr="00B24BD2">
        <w:rPr>
          <w:color w:val="1F497D" w:themeColor="text2"/>
        </w:rPr>
        <w:t>inițierea în programul statistic STATA cu suportul Băncii Mondiale</w:t>
      </w:r>
      <w:r w:rsidR="008023B4" w:rsidRPr="00B24BD2">
        <w:rPr>
          <w:color w:val="1F497D" w:themeColor="text2"/>
        </w:rPr>
        <w:t>;</w:t>
      </w:r>
    </w:p>
    <w:p w:rsidR="00A335E3" w:rsidRPr="00B24BD2" w:rsidRDefault="00156D76" w:rsidP="00837308">
      <w:pPr>
        <w:numPr>
          <w:ilvl w:val="0"/>
          <w:numId w:val="26"/>
        </w:numPr>
        <w:tabs>
          <w:tab w:val="clear" w:pos="720"/>
          <w:tab w:val="num" w:pos="426"/>
          <w:tab w:val="left" w:pos="9900"/>
        </w:tabs>
        <w:ind w:left="426" w:right="-2" w:hanging="426"/>
        <w:jc w:val="both"/>
        <w:rPr>
          <w:color w:val="1F497D" w:themeColor="text2"/>
          <w:lang w:val="en-US"/>
        </w:rPr>
      </w:pPr>
      <w:r w:rsidRPr="00B24BD2">
        <w:rPr>
          <w:color w:val="1F497D" w:themeColor="text2"/>
        </w:rPr>
        <w:t>organizarea activităţilor de cercetare în domeniul pieţei muncii cu suportul MiDL</w:t>
      </w:r>
      <w:r w:rsidR="008023B4" w:rsidRPr="00B24BD2">
        <w:rPr>
          <w:color w:val="1F497D" w:themeColor="text2"/>
        </w:rPr>
        <w:t>;</w:t>
      </w:r>
    </w:p>
    <w:p w:rsidR="008023B4" w:rsidRPr="00B24BD2" w:rsidRDefault="00B24BD2" w:rsidP="00837308">
      <w:pPr>
        <w:numPr>
          <w:ilvl w:val="0"/>
          <w:numId w:val="26"/>
        </w:numPr>
        <w:tabs>
          <w:tab w:val="clear" w:pos="720"/>
          <w:tab w:val="num" w:pos="426"/>
          <w:tab w:val="left" w:pos="9900"/>
        </w:tabs>
        <w:ind w:left="426" w:right="-2" w:hanging="426"/>
        <w:jc w:val="both"/>
        <w:rPr>
          <w:color w:val="1F497D" w:themeColor="text2"/>
          <w:lang w:val="en-US"/>
        </w:rPr>
      </w:pPr>
      <w:r w:rsidRPr="00B24BD2">
        <w:rPr>
          <w:color w:val="1F497D" w:themeColor="text2"/>
        </w:rPr>
        <w:t>elaborarea notelor și rapoartelor analitice în baza datelor administrative, și nu numai cu suportul ILO.</w:t>
      </w:r>
    </w:p>
    <w:p w:rsidR="003B3648" w:rsidRDefault="003B3648" w:rsidP="0053213F">
      <w:pPr>
        <w:tabs>
          <w:tab w:val="left" w:pos="9900"/>
        </w:tabs>
        <w:ind w:right="-2"/>
        <w:jc w:val="both"/>
        <w:rPr>
          <w:color w:val="1F497D" w:themeColor="text2"/>
        </w:rPr>
      </w:pPr>
    </w:p>
    <w:p w:rsidR="009E2602" w:rsidRDefault="009E2602" w:rsidP="0053213F">
      <w:pPr>
        <w:tabs>
          <w:tab w:val="left" w:pos="9900"/>
        </w:tabs>
        <w:ind w:right="-2"/>
        <w:jc w:val="both"/>
        <w:rPr>
          <w:color w:val="1F497D" w:themeColor="text2"/>
        </w:rPr>
      </w:pPr>
      <w:r>
        <w:rPr>
          <w:color w:val="1F497D" w:themeColor="text2"/>
        </w:rPr>
        <w:t>Au fost elaborate pe parcursul anului:</w:t>
      </w:r>
    </w:p>
    <w:p w:rsidR="009E2602" w:rsidRPr="009E2602" w:rsidRDefault="009E2602" w:rsidP="00837308">
      <w:pPr>
        <w:numPr>
          <w:ilvl w:val="0"/>
          <w:numId w:val="27"/>
        </w:numPr>
        <w:tabs>
          <w:tab w:val="left" w:pos="9900"/>
        </w:tabs>
        <w:ind w:left="426" w:right="-2" w:hanging="426"/>
        <w:jc w:val="both"/>
        <w:rPr>
          <w:color w:val="1F497D" w:themeColor="text2"/>
          <w:lang w:val="en-US"/>
        </w:rPr>
      </w:pPr>
      <w:r w:rsidRPr="009E2602">
        <w:rPr>
          <w:color w:val="1F497D" w:themeColor="text2"/>
          <w:lang w:val="en-US"/>
        </w:rPr>
        <w:t xml:space="preserve">nota </w:t>
      </w:r>
      <w:r w:rsidRPr="009E2602">
        <w:rPr>
          <w:color w:val="1F497D" w:themeColor="text2"/>
        </w:rPr>
        <w:t xml:space="preserve">analitică </w:t>
      </w:r>
      <w:r w:rsidRPr="009E2602">
        <w:rPr>
          <w:color w:val="1F497D" w:themeColor="text2"/>
          <w:lang w:val="en-US"/>
        </w:rPr>
        <w:t>“</w:t>
      </w:r>
      <w:r w:rsidRPr="009E2602">
        <w:rPr>
          <w:color w:val="1F497D" w:themeColor="text2"/>
        </w:rPr>
        <w:t>Analiza locurilor de muncă vacante înregistrate în baza de date a ANOFM</w:t>
      </w:r>
      <w:r w:rsidRPr="009E2602">
        <w:rPr>
          <w:color w:val="1F497D" w:themeColor="text2"/>
          <w:lang w:val="en-US"/>
        </w:rPr>
        <w:t>”;</w:t>
      </w:r>
    </w:p>
    <w:p w:rsidR="009E2602" w:rsidRPr="009E2602" w:rsidRDefault="009E2602" w:rsidP="00837308">
      <w:pPr>
        <w:numPr>
          <w:ilvl w:val="0"/>
          <w:numId w:val="27"/>
        </w:numPr>
        <w:tabs>
          <w:tab w:val="left" w:pos="9900"/>
        </w:tabs>
        <w:ind w:left="426" w:right="-2" w:hanging="426"/>
        <w:jc w:val="both"/>
        <w:rPr>
          <w:color w:val="1F497D" w:themeColor="text2"/>
          <w:lang w:val="en-US"/>
        </w:rPr>
      </w:pPr>
      <w:r w:rsidRPr="009E2602">
        <w:rPr>
          <w:color w:val="1F497D" w:themeColor="text2"/>
          <w:lang w:val="en-US"/>
        </w:rPr>
        <w:t xml:space="preserve">nota </w:t>
      </w:r>
      <w:r w:rsidRPr="009E2602">
        <w:rPr>
          <w:color w:val="1F497D" w:themeColor="text2"/>
        </w:rPr>
        <w:t xml:space="preserve">analitică </w:t>
      </w:r>
      <w:r w:rsidRPr="009E2602">
        <w:rPr>
          <w:color w:val="1F497D" w:themeColor="text2"/>
          <w:lang w:val="en-US"/>
        </w:rPr>
        <w:t>“</w:t>
      </w:r>
      <w:r w:rsidRPr="009E2602">
        <w:rPr>
          <w:color w:val="1F497D" w:themeColor="text2"/>
        </w:rPr>
        <w:t>Migraţia forţei de muncă şi impactul asupra pieţei muncii din Republica Moldova” cu suportul proiectului MiDL;</w:t>
      </w:r>
    </w:p>
    <w:p w:rsidR="009E2602" w:rsidRPr="009E2602" w:rsidRDefault="009E2602" w:rsidP="00837308">
      <w:pPr>
        <w:numPr>
          <w:ilvl w:val="0"/>
          <w:numId w:val="27"/>
        </w:numPr>
        <w:tabs>
          <w:tab w:val="left" w:pos="9900"/>
        </w:tabs>
        <w:ind w:left="426" w:right="-2" w:hanging="426"/>
        <w:jc w:val="both"/>
        <w:rPr>
          <w:color w:val="1F497D" w:themeColor="text2"/>
          <w:lang w:val="en-US"/>
        </w:rPr>
      </w:pPr>
      <w:r w:rsidRPr="009E2602">
        <w:rPr>
          <w:color w:val="1F497D" w:themeColor="text2"/>
        </w:rPr>
        <w:t>infografice cu diverse tematici.</w:t>
      </w:r>
    </w:p>
    <w:p w:rsidR="003B3648" w:rsidRDefault="003B3648" w:rsidP="009E2602">
      <w:pPr>
        <w:tabs>
          <w:tab w:val="left" w:pos="9900"/>
        </w:tabs>
        <w:ind w:right="-2"/>
        <w:jc w:val="both"/>
        <w:rPr>
          <w:color w:val="1F497D" w:themeColor="text2"/>
          <w:lang w:val="en-US"/>
        </w:rPr>
      </w:pPr>
    </w:p>
    <w:p w:rsidR="009E2602" w:rsidRPr="009E2602" w:rsidRDefault="009E2602" w:rsidP="009E2602">
      <w:pPr>
        <w:tabs>
          <w:tab w:val="left" w:pos="9900"/>
        </w:tabs>
        <w:ind w:right="-2"/>
        <w:jc w:val="both"/>
        <w:rPr>
          <w:bCs/>
          <w:color w:val="1F497D" w:themeColor="text2"/>
        </w:rPr>
      </w:pPr>
      <w:r w:rsidRPr="009E2602">
        <w:rPr>
          <w:color w:val="1F497D" w:themeColor="text2"/>
          <w:lang w:val="en-US"/>
        </w:rPr>
        <w:t xml:space="preserve">La fel, colaboratorii Observatorului au făcut </w:t>
      </w:r>
      <w:r w:rsidRPr="009E2602">
        <w:rPr>
          <w:color w:val="1F497D" w:themeColor="text2"/>
        </w:rPr>
        <w:t>schimb de experienţă cu Observatorul</w:t>
      </w:r>
      <w:r w:rsidR="00270D9C">
        <w:rPr>
          <w:color w:val="1F497D" w:themeColor="text2"/>
        </w:rPr>
        <w:t xml:space="preserve"> Pieței</w:t>
      </w:r>
      <w:r w:rsidRPr="009E2602">
        <w:rPr>
          <w:color w:val="1F497D" w:themeColor="text2"/>
        </w:rPr>
        <w:t xml:space="preserve"> Muncii </w:t>
      </w:r>
      <w:r w:rsidRPr="009E2602">
        <w:rPr>
          <w:bCs/>
          <w:color w:val="1F497D" w:themeColor="text2"/>
          <w:lang w:val="en-US"/>
        </w:rPr>
        <w:t xml:space="preserve">din </w:t>
      </w:r>
      <w:r w:rsidRPr="009E2602">
        <w:rPr>
          <w:bCs/>
          <w:color w:val="1F497D" w:themeColor="text2"/>
        </w:rPr>
        <w:t>cadrul</w:t>
      </w:r>
      <w:r w:rsidRPr="009E2602">
        <w:rPr>
          <w:bCs/>
          <w:color w:val="1F497D" w:themeColor="text2"/>
          <w:lang w:val="en-US"/>
        </w:rPr>
        <w:t xml:space="preserve"> </w:t>
      </w:r>
      <w:r w:rsidRPr="009E2602">
        <w:rPr>
          <w:bCs/>
          <w:color w:val="1F497D" w:themeColor="text2"/>
        </w:rPr>
        <w:t xml:space="preserve">Agenției Regionale de Ocuparea Forței de Muncă </w:t>
      </w:r>
      <w:r w:rsidRPr="009E2602">
        <w:rPr>
          <w:bCs/>
          <w:color w:val="1F497D" w:themeColor="text2"/>
          <w:lang w:val="en-US"/>
        </w:rPr>
        <w:t>Veneto, Italia</w:t>
      </w:r>
      <w:r w:rsidRPr="009E2602">
        <w:rPr>
          <w:bCs/>
          <w:color w:val="1F497D" w:themeColor="text2"/>
        </w:rPr>
        <w:t>.</w:t>
      </w:r>
    </w:p>
    <w:p w:rsidR="003B3648" w:rsidRDefault="003B3648" w:rsidP="006D7123">
      <w:pPr>
        <w:pStyle w:val="1"/>
        <w:spacing w:before="0" w:after="0"/>
        <w:jc w:val="center"/>
        <w:rPr>
          <w:rFonts w:ascii="Times New Roman" w:hAnsi="Times New Roman"/>
          <w:color w:val="1F497D" w:themeColor="text2"/>
          <w:sz w:val="24"/>
          <w:szCs w:val="24"/>
          <w:u w:val="single"/>
        </w:rPr>
      </w:pPr>
      <w:bookmarkStart w:id="13" w:name="_Toc4741276"/>
    </w:p>
    <w:p w:rsidR="00F46DE8" w:rsidRPr="008F7151" w:rsidRDefault="00876781" w:rsidP="006D7123">
      <w:pPr>
        <w:pStyle w:val="1"/>
        <w:spacing w:before="0" w:after="0"/>
        <w:jc w:val="center"/>
        <w:rPr>
          <w:rFonts w:ascii="Times New Roman" w:hAnsi="Times New Roman"/>
          <w:color w:val="1F497D" w:themeColor="text2"/>
          <w:sz w:val="24"/>
          <w:szCs w:val="24"/>
          <w:u w:val="single"/>
        </w:rPr>
      </w:pPr>
      <w:r w:rsidRPr="008F7151">
        <w:rPr>
          <w:rFonts w:ascii="Times New Roman" w:hAnsi="Times New Roman"/>
          <w:color w:val="1F497D" w:themeColor="text2"/>
          <w:sz w:val="24"/>
          <w:szCs w:val="24"/>
          <w:u w:val="single"/>
        </w:rPr>
        <w:t>CAPITOLUL III. MĂSURI PASIVE</w:t>
      </w:r>
      <w:bookmarkEnd w:id="13"/>
    </w:p>
    <w:p w:rsidR="00876781" w:rsidRPr="009441A9" w:rsidRDefault="00876781" w:rsidP="00876781">
      <w:pPr>
        <w:pStyle w:val="Default"/>
        <w:jc w:val="center"/>
        <w:rPr>
          <w:b/>
          <w:i/>
          <w:color w:val="1F497D" w:themeColor="text2"/>
          <w:u w:val="single"/>
        </w:rPr>
      </w:pPr>
    </w:p>
    <w:p w:rsidR="00F37697" w:rsidRPr="005C6772" w:rsidRDefault="00876781" w:rsidP="00F37697">
      <w:pPr>
        <w:jc w:val="both"/>
        <w:rPr>
          <w:color w:val="1F497D" w:themeColor="text2"/>
        </w:rPr>
      </w:pPr>
      <w:bookmarkStart w:id="14" w:name="_Toc4741277"/>
      <w:r w:rsidRPr="005C6772">
        <w:rPr>
          <w:rStyle w:val="20"/>
          <w:rFonts w:ascii="Times New Roman" w:hAnsi="Times New Roman" w:cs="Times New Roman"/>
          <w:i w:val="0"/>
          <w:color w:val="1F497D" w:themeColor="text2"/>
          <w:sz w:val="24"/>
          <w:szCs w:val="24"/>
          <w:u w:val="single"/>
        </w:rPr>
        <w:t xml:space="preserve">3.1. </w:t>
      </w:r>
      <w:r w:rsidR="00FC6C78" w:rsidRPr="005C6772">
        <w:rPr>
          <w:rStyle w:val="20"/>
          <w:rFonts w:ascii="Times New Roman" w:hAnsi="Times New Roman" w:cs="Times New Roman"/>
          <w:i w:val="0"/>
          <w:color w:val="1F497D" w:themeColor="text2"/>
          <w:sz w:val="24"/>
          <w:szCs w:val="24"/>
          <w:u w:val="single"/>
        </w:rPr>
        <w:t>Ajutor de șomaj</w:t>
      </w:r>
      <w:r w:rsidRPr="005C6772">
        <w:rPr>
          <w:rStyle w:val="20"/>
          <w:rFonts w:ascii="Times New Roman" w:hAnsi="Times New Roman" w:cs="Times New Roman"/>
          <w:i w:val="0"/>
          <w:color w:val="1F497D" w:themeColor="text2"/>
          <w:sz w:val="26"/>
          <w:szCs w:val="26"/>
          <w:u w:val="single"/>
        </w:rPr>
        <w:t>.</w:t>
      </w:r>
      <w:bookmarkEnd w:id="14"/>
      <w:r w:rsidRPr="005C6772">
        <w:rPr>
          <w:b/>
          <w:iCs/>
          <w:color w:val="1F497D" w:themeColor="text2"/>
        </w:rPr>
        <w:t xml:space="preserve"> </w:t>
      </w:r>
      <w:r w:rsidRPr="005C6772">
        <w:rPr>
          <w:iCs/>
          <w:color w:val="1F497D" w:themeColor="text2"/>
        </w:rPr>
        <w:t>A</w:t>
      </w:r>
      <w:r w:rsidRPr="005C6772">
        <w:rPr>
          <w:color w:val="1F497D" w:themeColor="text2"/>
        </w:rPr>
        <w:t xml:space="preserve">u beneficiat de ajutor de şomaj cca </w:t>
      </w:r>
      <w:r w:rsidR="005C6772" w:rsidRPr="005C6772">
        <w:rPr>
          <w:b/>
          <w:color w:val="1F497D" w:themeColor="text2"/>
        </w:rPr>
        <w:t>3,3</w:t>
      </w:r>
      <w:r w:rsidRPr="005C6772">
        <w:rPr>
          <w:b/>
          <w:color w:val="1F497D" w:themeColor="text2"/>
        </w:rPr>
        <w:t xml:space="preserve"> persoane</w:t>
      </w:r>
      <w:r w:rsidR="00F37697" w:rsidRPr="005C6772">
        <w:rPr>
          <w:color w:val="1F497D" w:themeColor="text2"/>
        </w:rPr>
        <w:t xml:space="preserve"> sau</w:t>
      </w:r>
      <w:r w:rsidR="00F37697" w:rsidRPr="005C6772">
        <w:rPr>
          <w:b/>
          <w:color w:val="1F497D" w:themeColor="text2"/>
        </w:rPr>
        <w:t xml:space="preserve"> </w:t>
      </w:r>
      <w:r w:rsidR="005C6772" w:rsidRPr="005C6772">
        <w:rPr>
          <w:b/>
          <w:color w:val="1F497D" w:themeColor="text2"/>
        </w:rPr>
        <w:t>9</w:t>
      </w:r>
      <w:r w:rsidR="00F37697" w:rsidRPr="005C6772">
        <w:rPr>
          <w:b/>
          <w:color w:val="1F497D" w:themeColor="text2"/>
        </w:rPr>
        <w:t>%</w:t>
      </w:r>
      <w:r w:rsidR="00F37697" w:rsidRPr="005C6772">
        <w:rPr>
          <w:color w:val="1F497D" w:themeColor="text2"/>
        </w:rPr>
        <w:t xml:space="preserve"> </w:t>
      </w:r>
      <w:r w:rsidR="00F37697" w:rsidRPr="005C6772">
        <w:rPr>
          <w:rStyle w:val="CaracterCharCharCaracter10"/>
          <w:rFonts w:ascii="Times New Roman" w:hAnsi="Times New Roman" w:cs="Times New Roman"/>
          <w:bCs/>
          <w:color w:val="1F497D" w:themeColor="text2"/>
          <w:sz w:val="24"/>
          <w:szCs w:val="24"/>
        </w:rPr>
        <w:t>din total şomeri înregistraţi pe parcursul anului, c</w:t>
      </w:r>
      <w:r w:rsidR="00F37697" w:rsidRPr="005C6772">
        <w:rPr>
          <w:color w:val="1F497D" w:themeColor="text2"/>
        </w:rPr>
        <w:t xml:space="preserve">onstituind o descreştere cu </w:t>
      </w:r>
      <w:r w:rsidR="005C6772" w:rsidRPr="005C6772">
        <w:rPr>
          <w:b/>
          <w:color w:val="1F497D" w:themeColor="text2"/>
        </w:rPr>
        <w:t>26</w:t>
      </w:r>
      <w:r w:rsidR="00F37697" w:rsidRPr="005C6772">
        <w:rPr>
          <w:color w:val="1F497D" w:themeColor="text2"/>
        </w:rPr>
        <w:t>% faţă de anul 201</w:t>
      </w:r>
      <w:r w:rsidR="005C6772" w:rsidRPr="005C6772">
        <w:rPr>
          <w:color w:val="1F497D" w:themeColor="text2"/>
        </w:rPr>
        <w:t>7</w:t>
      </w:r>
      <w:r w:rsidR="00F37697" w:rsidRPr="005C6772">
        <w:rPr>
          <w:color w:val="1F497D" w:themeColor="text2"/>
        </w:rPr>
        <w:t xml:space="preserve">. </w:t>
      </w:r>
    </w:p>
    <w:p w:rsidR="00E61E14" w:rsidRDefault="00876781" w:rsidP="00E61E14">
      <w:pPr>
        <w:jc w:val="both"/>
        <w:rPr>
          <w:color w:val="1F497D" w:themeColor="text2"/>
        </w:rPr>
      </w:pPr>
      <w:r w:rsidRPr="005C6772">
        <w:rPr>
          <w:color w:val="1F497D" w:themeColor="text2"/>
        </w:rPr>
        <w:t xml:space="preserve">Majoritatea beneficiarilor de ajutor de şomaj au fost persoanele  care au pierdut locul de muncă prin demisionare – </w:t>
      </w:r>
      <w:r w:rsidR="005C6772" w:rsidRPr="005C6772">
        <w:rPr>
          <w:b/>
          <w:color w:val="1F497D" w:themeColor="text2"/>
        </w:rPr>
        <w:t>42</w:t>
      </w:r>
      <w:r w:rsidRPr="005C6772">
        <w:rPr>
          <w:b/>
          <w:color w:val="1F497D" w:themeColor="text2"/>
        </w:rPr>
        <w:t>%</w:t>
      </w:r>
      <w:r w:rsidRPr="005C6772">
        <w:rPr>
          <w:color w:val="1F497D" w:themeColor="text2"/>
        </w:rPr>
        <w:t xml:space="preserve">, urmaţi de cei care au pierdut locul de muncă </w:t>
      </w:r>
      <w:r w:rsidR="002E2A48" w:rsidRPr="005C6772">
        <w:rPr>
          <w:color w:val="1F497D" w:themeColor="text2"/>
        </w:rPr>
        <w:t xml:space="preserve">prin reducerea statelor de personal/lichidarea unităţii – </w:t>
      </w:r>
      <w:r w:rsidR="005C6772" w:rsidRPr="005C6772">
        <w:rPr>
          <w:b/>
          <w:color w:val="1F497D" w:themeColor="text2"/>
        </w:rPr>
        <w:t>25</w:t>
      </w:r>
      <w:r w:rsidR="002E2A48" w:rsidRPr="005C6772">
        <w:rPr>
          <w:b/>
          <w:color w:val="1F497D" w:themeColor="text2"/>
        </w:rPr>
        <w:t>%</w:t>
      </w:r>
      <w:r w:rsidR="002E2A48" w:rsidRPr="005C6772">
        <w:rPr>
          <w:color w:val="1F497D" w:themeColor="text2"/>
        </w:rPr>
        <w:t xml:space="preserve">, </w:t>
      </w:r>
      <w:r w:rsidRPr="005C6772">
        <w:rPr>
          <w:color w:val="1F497D" w:themeColor="text2"/>
        </w:rPr>
        <w:t>expir</w:t>
      </w:r>
      <w:r w:rsidR="002E2A48" w:rsidRPr="005C6772">
        <w:rPr>
          <w:color w:val="1F497D" w:themeColor="text2"/>
        </w:rPr>
        <w:t>area</w:t>
      </w:r>
      <w:r w:rsidRPr="005C6772">
        <w:rPr>
          <w:color w:val="1F497D" w:themeColor="text2"/>
        </w:rPr>
        <w:t xml:space="preserve"> contractului individual de muncă</w:t>
      </w:r>
      <w:r w:rsidR="002E2A48" w:rsidRPr="005C6772">
        <w:rPr>
          <w:color w:val="1F497D" w:themeColor="text2"/>
        </w:rPr>
        <w:t xml:space="preserve"> </w:t>
      </w:r>
      <w:r w:rsidRPr="005C6772">
        <w:rPr>
          <w:color w:val="1F497D" w:themeColor="text2"/>
        </w:rPr>
        <w:t xml:space="preserve">– </w:t>
      </w:r>
      <w:r w:rsidR="005C6772" w:rsidRPr="005C6772">
        <w:rPr>
          <w:b/>
          <w:color w:val="1F497D" w:themeColor="text2"/>
        </w:rPr>
        <w:t>14</w:t>
      </w:r>
      <w:r w:rsidRPr="005C6772">
        <w:rPr>
          <w:b/>
          <w:color w:val="1F497D" w:themeColor="text2"/>
        </w:rPr>
        <w:t>%</w:t>
      </w:r>
      <w:r w:rsidRPr="005C6772">
        <w:rPr>
          <w:color w:val="1F497D" w:themeColor="text2"/>
        </w:rPr>
        <w:t xml:space="preserve">, </w:t>
      </w:r>
      <w:r w:rsidR="005C6772" w:rsidRPr="005C6772">
        <w:rPr>
          <w:color w:val="1F497D" w:themeColor="text2"/>
        </w:rPr>
        <w:t xml:space="preserve">încheiere a sezonului, </w:t>
      </w:r>
      <w:r w:rsidRPr="005C6772">
        <w:rPr>
          <w:color w:val="1F497D" w:themeColor="text2"/>
        </w:rPr>
        <w:t>etc.</w:t>
      </w:r>
    </w:p>
    <w:p w:rsidR="00A041D9" w:rsidRDefault="00A041D9" w:rsidP="00E61E14">
      <w:pPr>
        <w:jc w:val="both"/>
        <w:rPr>
          <w:color w:val="1F497D" w:themeColor="text2"/>
        </w:rPr>
      </w:pPr>
    </w:p>
    <w:p w:rsidR="00876781" w:rsidRPr="005C6772" w:rsidRDefault="00876781" w:rsidP="00E61E14">
      <w:pPr>
        <w:jc w:val="center"/>
        <w:rPr>
          <w:b/>
          <w:color w:val="1F497D" w:themeColor="text2"/>
          <w:sz w:val="22"/>
          <w:szCs w:val="22"/>
        </w:rPr>
      </w:pPr>
      <w:r w:rsidRPr="005C6772">
        <w:rPr>
          <w:b/>
          <w:color w:val="1F497D" w:themeColor="text2"/>
          <w:sz w:val="22"/>
          <w:szCs w:val="22"/>
        </w:rPr>
        <w:t xml:space="preserve">Fig. 3.1.1. </w:t>
      </w:r>
      <w:r w:rsidR="00860636" w:rsidRPr="005C6772">
        <w:rPr>
          <w:b/>
          <w:color w:val="1F497D" w:themeColor="text2"/>
          <w:sz w:val="22"/>
          <w:szCs w:val="22"/>
        </w:rPr>
        <w:t>Structura beneficiarilor de ajutor de șomaj</w:t>
      </w:r>
      <w:r w:rsidR="00A02BA8" w:rsidRPr="005C6772">
        <w:rPr>
          <w:b/>
          <w:color w:val="1F497D" w:themeColor="text2"/>
          <w:sz w:val="22"/>
          <w:szCs w:val="22"/>
        </w:rPr>
        <w:t>, persoane</w:t>
      </w:r>
    </w:p>
    <w:p w:rsidR="00876781" w:rsidRPr="009441A9" w:rsidRDefault="00876781" w:rsidP="00876781">
      <w:pPr>
        <w:jc w:val="center"/>
        <w:rPr>
          <w:i/>
          <w:color w:val="1F497D" w:themeColor="text2"/>
        </w:rPr>
      </w:pPr>
      <w:r w:rsidRPr="009441A9">
        <w:rPr>
          <w:i/>
          <w:noProof/>
          <w:color w:val="1F497D" w:themeColor="text2"/>
          <w:lang w:val="ru-RU" w:eastAsia="ru-RU"/>
        </w:rPr>
        <w:drawing>
          <wp:inline distT="0" distB="0" distL="0" distR="0">
            <wp:extent cx="5686425" cy="1543050"/>
            <wp:effectExtent l="0" t="0" r="0" b="0"/>
            <wp:docPr id="6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F1B79" w:rsidRPr="00DF4D5F" w:rsidRDefault="00876781" w:rsidP="00A041D9">
      <w:pPr>
        <w:ind w:firstLine="708"/>
        <w:jc w:val="both"/>
        <w:rPr>
          <w:color w:val="1F497D" w:themeColor="text2"/>
        </w:rPr>
      </w:pPr>
      <w:r w:rsidRPr="00A0192F">
        <w:rPr>
          <w:color w:val="1F497D" w:themeColor="text2"/>
        </w:rPr>
        <w:t xml:space="preserve">Au beneficiat de ajutor de şomaj cu statut special – </w:t>
      </w:r>
      <w:r w:rsidR="00A0192F" w:rsidRPr="00A0192F">
        <w:rPr>
          <w:b/>
          <w:color w:val="1F497D" w:themeColor="text2"/>
        </w:rPr>
        <w:t>308</w:t>
      </w:r>
      <w:r w:rsidRPr="00A0192F">
        <w:rPr>
          <w:color w:val="1F497D" w:themeColor="text2"/>
        </w:rPr>
        <w:t xml:space="preserve"> şomeri.</w:t>
      </w:r>
      <w:r w:rsidR="006E3C97">
        <w:rPr>
          <w:color w:val="1F497D" w:themeColor="text2"/>
        </w:rPr>
        <w:t xml:space="preserve"> </w:t>
      </w:r>
      <w:r w:rsidRPr="00DF4D5F">
        <w:rPr>
          <w:color w:val="1F497D" w:themeColor="text2"/>
        </w:rPr>
        <w:t xml:space="preserve">Mărimea medie a ajutorului de şomaj a constituit </w:t>
      </w:r>
      <w:r w:rsidR="00DF4D5F" w:rsidRPr="00DF4D5F">
        <w:rPr>
          <w:b/>
          <w:color w:val="1F497D" w:themeColor="text2"/>
        </w:rPr>
        <w:t>1558,18</w:t>
      </w:r>
      <w:r w:rsidRPr="00DF4D5F">
        <w:rPr>
          <w:b/>
          <w:color w:val="1F497D" w:themeColor="text2"/>
        </w:rPr>
        <w:t xml:space="preserve"> lei</w:t>
      </w:r>
      <w:r w:rsidR="006F1B79" w:rsidRPr="00DF4D5F">
        <w:rPr>
          <w:color w:val="1F497D" w:themeColor="text2"/>
        </w:rPr>
        <w:t xml:space="preserve">. </w:t>
      </w:r>
      <w:r w:rsidRPr="00DF4D5F">
        <w:rPr>
          <w:color w:val="1F497D" w:themeColor="text2"/>
        </w:rPr>
        <w:t xml:space="preserve"> </w:t>
      </w:r>
    </w:p>
    <w:p w:rsidR="00ED6586" w:rsidRPr="00A0192F" w:rsidRDefault="00876781" w:rsidP="00876781">
      <w:pPr>
        <w:jc w:val="both"/>
        <w:rPr>
          <w:color w:val="1F497D" w:themeColor="text2"/>
        </w:rPr>
      </w:pPr>
      <w:r w:rsidRPr="00A0192F">
        <w:rPr>
          <w:color w:val="1F497D" w:themeColor="text2"/>
        </w:rPr>
        <w:lastRenderedPageBreak/>
        <w:t xml:space="preserve">Conform duratei primirii ajutorului de șomaj, </w:t>
      </w:r>
      <w:r w:rsidR="00E96CD7" w:rsidRPr="00A0192F">
        <w:rPr>
          <w:color w:val="1F497D" w:themeColor="text2"/>
        </w:rPr>
        <w:t>cei mai mulți (</w:t>
      </w:r>
      <w:r w:rsidR="00A0192F" w:rsidRPr="00A0192F">
        <w:rPr>
          <w:b/>
          <w:color w:val="1F497D" w:themeColor="text2"/>
        </w:rPr>
        <w:t>32</w:t>
      </w:r>
      <w:r w:rsidR="00E96CD7" w:rsidRPr="00A0192F">
        <w:rPr>
          <w:b/>
          <w:color w:val="1F497D" w:themeColor="text2"/>
        </w:rPr>
        <w:t>%</w:t>
      </w:r>
      <w:r w:rsidR="00E96CD7" w:rsidRPr="00A0192F">
        <w:rPr>
          <w:color w:val="1F497D" w:themeColor="text2"/>
        </w:rPr>
        <w:t xml:space="preserve">) au primit </w:t>
      </w:r>
      <w:r w:rsidRPr="00A0192F">
        <w:rPr>
          <w:color w:val="1F497D" w:themeColor="text2"/>
        </w:rPr>
        <w:t>o perioadă de 9</w:t>
      </w:r>
      <w:r w:rsidR="000E68F6" w:rsidRPr="00A0192F">
        <w:rPr>
          <w:color w:val="1F497D" w:themeColor="text2"/>
        </w:rPr>
        <w:t>-</w:t>
      </w:r>
      <w:r w:rsidRPr="00A0192F">
        <w:rPr>
          <w:color w:val="1F497D" w:themeColor="text2"/>
        </w:rPr>
        <w:t>12 luni</w:t>
      </w:r>
      <w:r w:rsidR="00B90875" w:rsidRPr="00A0192F">
        <w:rPr>
          <w:color w:val="1F497D" w:themeColor="text2"/>
        </w:rPr>
        <w:t xml:space="preserve">, urmați de cei </w:t>
      </w:r>
      <w:r w:rsidR="00E96CD7" w:rsidRPr="00A0192F">
        <w:rPr>
          <w:color w:val="1F497D" w:themeColor="text2"/>
        </w:rPr>
        <w:t xml:space="preserve">care au primit </w:t>
      </w:r>
      <w:r w:rsidR="00B90875" w:rsidRPr="00A0192F">
        <w:rPr>
          <w:color w:val="1F497D" w:themeColor="text2"/>
        </w:rPr>
        <w:t xml:space="preserve">3-6 luni – </w:t>
      </w:r>
      <w:r w:rsidR="00A0192F" w:rsidRPr="00A0192F">
        <w:rPr>
          <w:b/>
          <w:color w:val="1F497D" w:themeColor="text2"/>
        </w:rPr>
        <w:t>33</w:t>
      </w:r>
      <w:r w:rsidR="00B90875" w:rsidRPr="00A0192F">
        <w:rPr>
          <w:b/>
          <w:color w:val="1F497D" w:themeColor="text2"/>
        </w:rPr>
        <w:t>%</w:t>
      </w:r>
      <w:r w:rsidR="00B90875" w:rsidRPr="00A0192F">
        <w:rPr>
          <w:color w:val="1F497D" w:themeColor="text2"/>
        </w:rPr>
        <w:t>, cei de la 6-9 luni</w:t>
      </w:r>
      <w:r w:rsidR="00E96CD7" w:rsidRPr="00A0192F">
        <w:rPr>
          <w:color w:val="1F497D" w:themeColor="text2"/>
        </w:rPr>
        <w:t xml:space="preserve"> – </w:t>
      </w:r>
      <w:r w:rsidR="00A0192F" w:rsidRPr="00A0192F">
        <w:rPr>
          <w:b/>
          <w:color w:val="1F497D" w:themeColor="text2"/>
        </w:rPr>
        <w:t>18</w:t>
      </w:r>
      <w:r w:rsidR="00E96CD7" w:rsidRPr="00A0192F">
        <w:rPr>
          <w:b/>
          <w:color w:val="1F497D" w:themeColor="text2"/>
        </w:rPr>
        <w:t>%</w:t>
      </w:r>
      <w:r w:rsidR="00B90875" w:rsidRPr="00A0192F">
        <w:rPr>
          <w:color w:val="1F497D" w:themeColor="text2"/>
        </w:rPr>
        <w:t>, și cei care au primit mai puțin de 3 luni</w:t>
      </w:r>
      <w:r w:rsidR="000E68F6" w:rsidRPr="00A0192F">
        <w:rPr>
          <w:color w:val="1F497D" w:themeColor="text2"/>
        </w:rPr>
        <w:t xml:space="preserve"> </w:t>
      </w:r>
      <w:r w:rsidR="00B90875" w:rsidRPr="00A0192F">
        <w:rPr>
          <w:color w:val="1F497D" w:themeColor="text2"/>
        </w:rPr>
        <w:t xml:space="preserve"> </w:t>
      </w:r>
      <w:r w:rsidR="000E68F6" w:rsidRPr="00A0192F">
        <w:rPr>
          <w:color w:val="1F497D" w:themeColor="text2"/>
        </w:rPr>
        <w:t xml:space="preserve">– </w:t>
      </w:r>
      <w:r w:rsidR="00A0192F" w:rsidRPr="00A0192F">
        <w:rPr>
          <w:b/>
          <w:color w:val="1F497D" w:themeColor="text2"/>
        </w:rPr>
        <w:t>17</w:t>
      </w:r>
      <w:r w:rsidR="00B90875" w:rsidRPr="00A0192F">
        <w:rPr>
          <w:b/>
          <w:color w:val="1F497D" w:themeColor="text2"/>
        </w:rPr>
        <w:t>%</w:t>
      </w:r>
      <w:r w:rsidRPr="00A0192F">
        <w:rPr>
          <w:color w:val="1F497D" w:themeColor="text2"/>
        </w:rPr>
        <w:t xml:space="preserve">. </w:t>
      </w:r>
    </w:p>
    <w:p w:rsidR="009E0AF7" w:rsidRDefault="00E94378" w:rsidP="007C1CF2">
      <w:pPr>
        <w:jc w:val="both"/>
        <w:rPr>
          <w:rStyle w:val="20"/>
          <w:rFonts w:ascii="Times New Roman" w:hAnsi="Times New Roman" w:cs="Times New Roman"/>
          <w:i w:val="0"/>
          <w:color w:val="1F497D" w:themeColor="text2"/>
          <w:sz w:val="24"/>
          <w:szCs w:val="24"/>
          <w:u w:val="single"/>
        </w:rPr>
      </w:pPr>
      <w:r>
        <w:rPr>
          <w:rStyle w:val="20"/>
          <w:rFonts w:ascii="Times New Roman" w:hAnsi="Times New Roman" w:cs="Times New Roman"/>
          <w:i w:val="0"/>
          <w:color w:val="1F497D" w:themeColor="text2"/>
          <w:sz w:val="24"/>
          <w:szCs w:val="24"/>
          <w:u w:val="single"/>
        </w:rPr>
        <w:t xml:space="preserve"> </w:t>
      </w:r>
    </w:p>
    <w:p w:rsidR="00876781" w:rsidRPr="00304E62" w:rsidRDefault="00876781" w:rsidP="00876781">
      <w:pPr>
        <w:jc w:val="center"/>
        <w:rPr>
          <w:b/>
          <w:color w:val="1F497D" w:themeColor="text2"/>
          <w:sz w:val="22"/>
          <w:szCs w:val="22"/>
        </w:rPr>
      </w:pPr>
      <w:r w:rsidRPr="00304E62">
        <w:rPr>
          <w:b/>
          <w:color w:val="1F497D" w:themeColor="text2"/>
          <w:sz w:val="22"/>
          <w:szCs w:val="22"/>
        </w:rPr>
        <w:t>Fig. 3.2.1. Structura beneficiarilor de alocaţie de integrare/reintegrare profesională, persoane</w:t>
      </w:r>
    </w:p>
    <w:p w:rsidR="00876781" w:rsidRPr="009441A9" w:rsidRDefault="00876781" w:rsidP="00876781">
      <w:pPr>
        <w:jc w:val="center"/>
        <w:rPr>
          <w:i/>
          <w:color w:val="1F497D" w:themeColor="text2"/>
        </w:rPr>
      </w:pPr>
      <w:r w:rsidRPr="009441A9">
        <w:rPr>
          <w:i/>
          <w:noProof/>
          <w:color w:val="1F497D" w:themeColor="text2"/>
          <w:lang w:val="ru-RU" w:eastAsia="ru-RU"/>
        </w:rPr>
        <w:drawing>
          <wp:inline distT="0" distB="0" distL="0" distR="0">
            <wp:extent cx="5198076" cy="1631092"/>
            <wp:effectExtent l="0" t="0" r="0" b="0"/>
            <wp:docPr id="6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76781" w:rsidRPr="00DF4D5F" w:rsidRDefault="00876781" w:rsidP="00A041D9">
      <w:pPr>
        <w:ind w:firstLine="708"/>
        <w:jc w:val="both"/>
        <w:rPr>
          <w:color w:val="1F497D" w:themeColor="text2"/>
        </w:rPr>
      </w:pPr>
      <w:r w:rsidRPr="00DF4D5F">
        <w:rPr>
          <w:iCs/>
          <w:color w:val="1F497D" w:themeColor="text2"/>
        </w:rPr>
        <w:t xml:space="preserve">Mărimea alocaţiei de integrare/reintegrare a constituit </w:t>
      </w:r>
      <w:r w:rsidR="00DF4D5F" w:rsidRPr="00DF4D5F">
        <w:rPr>
          <w:b/>
          <w:iCs/>
          <w:color w:val="1F497D" w:themeColor="text2"/>
        </w:rPr>
        <w:t>854,57</w:t>
      </w:r>
      <w:r w:rsidRPr="00DF4D5F">
        <w:rPr>
          <w:iCs/>
          <w:color w:val="1F497D" w:themeColor="text2"/>
        </w:rPr>
        <w:t xml:space="preserve"> lei sau 15% din salariu mediu pe economie din anul precedent (</w:t>
      </w:r>
      <w:r w:rsidR="004102CE" w:rsidRPr="00DF4D5F">
        <w:rPr>
          <w:iCs/>
          <w:color w:val="1F497D" w:themeColor="text2"/>
        </w:rPr>
        <w:t>5</w:t>
      </w:r>
      <w:r w:rsidR="00DF4D5F" w:rsidRPr="00DF4D5F">
        <w:rPr>
          <w:iCs/>
          <w:color w:val="1F497D" w:themeColor="text2"/>
        </w:rPr>
        <w:t>697</w:t>
      </w:r>
      <w:r w:rsidRPr="00DF4D5F">
        <w:rPr>
          <w:iCs/>
          <w:color w:val="1F497D" w:themeColor="text2"/>
        </w:rPr>
        <w:t xml:space="preserve"> lei)</w:t>
      </w:r>
      <w:r w:rsidR="00DF4D5F" w:rsidRPr="00DF4D5F">
        <w:rPr>
          <w:iCs/>
          <w:color w:val="1F497D" w:themeColor="text2"/>
        </w:rPr>
        <w:t>.</w:t>
      </w:r>
      <w:r w:rsidRPr="00DF4D5F">
        <w:rPr>
          <w:iCs/>
          <w:color w:val="1F497D" w:themeColor="text2"/>
        </w:rPr>
        <w:t xml:space="preserve"> </w:t>
      </w:r>
    </w:p>
    <w:p w:rsidR="00D477DD" w:rsidRPr="009441A9" w:rsidRDefault="00D477DD" w:rsidP="00876781">
      <w:pPr>
        <w:tabs>
          <w:tab w:val="left" w:pos="9560"/>
        </w:tabs>
        <w:ind w:right="112"/>
        <w:jc w:val="both"/>
        <w:rPr>
          <w:i/>
          <w:color w:val="1F497D" w:themeColor="text2"/>
        </w:rPr>
      </w:pPr>
    </w:p>
    <w:p w:rsidR="00876781" w:rsidRPr="00EE37B3" w:rsidRDefault="00876781" w:rsidP="006D7123">
      <w:pPr>
        <w:pStyle w:val="1"/>
        <w:spacing w:before="0" w:after="0"/>
        <w:jc w:val="center"/>
        <w:rPr>
          <w:rFonts w:ascii="Times New Roman" w:hAnsi="Times New Roman"/>
          <w:color w:val="1F497D" w:themeColor="text2"/>
          <w:sz w:val="24"/>
          <w:szCs w:val="24"/>
          <w:u w:val="single"/>
        </w:rPr>
      </w:pPr>
      <w:bookmarkStart w:id="15" w:name="_Toc4741278"/>
      <w:r w:rsidRPr="00EE37B3">
        <w:rPr>
          <w:rFonts w:ascii="Times New Roman" w:hAnsi="Times New Roman"/>
          <w:color w:val="1F497D" w:themeColor="text2"/>
          <w:sz w:val="24"/>
          <w:szCs w:val="24"/>
          <w:u w:val="single"/>
        </w:rPr>
        <w:t xml:space="preserve">CAPITOLUL IV. MIGRAŢIA  FORŢEI </w:t>
      </w:r>
      <w:r w:rsidR="00E82DB3" w:rsidRPr="00EE37B3">
        <w:rPr>
          <w:rFonts w:ascii="Times New Roman" w:hAnsi="Times New Roman"/>
          <w:color w:val="1F497D" w:themeColor="text2"/>
          <w:sz w:val="24"/>
          <w:szCs w:val="24"/>
          <w:u w:val="single"/>
        </w:rPr>
        <w:t xml:space="preserve"> </w:t>
      </w:r>
      <w:r w:rsidR="00182682">
        <w:rPr>
          <w:rFonts w:ascii="Times New Roman" w:hAnsi="Times New Roman"/>
          <w:color w:val="1F497D" w:themeColor="text2"/>
          <w:sz w:val="24"/>
          <w:szCs w:val="24"/>
          <w:u w:val="single"/>
        </w:rPr>
        <w:t>DE</w:t>
      </w:r>
      <w:r w:rsidRPr="00EE37B3">
        <w:rPr>
          <w:rFonts w:ascii="Times New Roman" w:hAnsi="Times New Roman"/>
          <w:color w:val="1F497D" w:themeColor="text2"/>
          <w:sz w:val="24"/>
          <w:szCs w:val="24"/>
          <w:u w:val="single"/>
        </w:rPr>
        <w:t xml:space="preserve"> MUNCĂ</w:t>
      </w:r>
      <w:bookmarkEnd w:id="15"/>
    </w:p>
    <w:p w:rsidR="008706F7" w:rsidRPr="009441A9" w:rsidRDefault="008706F7" w:rsidP="00876781">
      <w:pPr>
        <w:pStyle w:val="Default"/>
        <w:shd w:val="clear" w:color="auto" w:fill="FFFFFF" w:themeFill="background1"/>
        <w:jc w:val="center"/>
        <w:rPr>
          <w:b/>
          <w:i/>
          <w:iCs/>
          <w:color w:val="1F497D" w:themeColor="text2"/>
          <w:u w:val="single"/>
          <w:lang w:val="ro-RO"/>
        </w:rPr>
      </w:pPr>
    </w:p>
    <w:p w:rsidR="00A041D9" w:rsidRDefault="00E1766C" w:rsidP="00E1766C">
      <w:pPr>
        <w:tabs>
          <w:tab w:val="left" w:pos="1951"/>
        </w:tabs>
        <w:ind w:right="-108"/>
        <w:jc w:val="both"/>
        <w:rPr>
          <w:color w:val="1F497D" w:themeColor="text2"/>
          <w:lang w:val="en-US"/>
        </w:rPr>
      </w:pPr>
      <w:r>
        <w:rPr>
          <w:iCs/>
          <w:noProof/>
          <w:color w:val="1F497D" w:themeColor="text2"/>
          <w:lang w:val="ru-RU" w:eastAsia="ru-RU"/>
        </w:rPr>
        <w:drawing>
          <wp:anchor distT="0" distB="0" distL="114300" distR="114300" simplePos="0" relativeHeight="251668480" behindDoc="1" locked="0" layoutInCell="1" allowOverlap="1">
            <wp:simplePos x="0" y="0"/>
            <wp:positionH relativeFrom="column">
              <wp:posOffset>16510</wp:posOffset>
            </wp:positionH>
            <wp:positionV relativeFrom="paragraph">
              <wp:posOffset>-2540</wp:posOffset>
            </wp:positionV>
            <wp:extent cx="2374265" cy="1322705"/>
            <wp:effectExtent l="19050" t="0" r="6985" b="0"/>
            <wp:wrapTight wrapText="bothSides">
              <wp:wrapPolygon edited="0">
                <wp:start x="-173" y="0"/>
                <wp:lineTo x="-173" y="21154"/>
                <wp:lineTo x="21664" y="21154"/>
                <wp:lineTo x="21664" y="0"/>
                <wp:lineTo x="-173" y="0"/>
              </wp:wrapPolygon>
            </wp:wrapTight>
            <wp:docPr id="49" name="Picture 47" descr="work abroad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 abroad cover.png"/>
                    <pic:cNvPicPr/>
                  </pic:nvPicPr>
                  <pic:blipFill>
                    <a:blip r:embed="rId38" cstate="print"/>
                    <a:stretch>
                      <a:fillRect/>
                    </a:stretch>
                  </pic:blipFill>
                  <pic:spPr>
                    <a:xfrm>
                      <a:off x="0" y="0"/>
                      <a:ext cx="2374265" cy="1322705"/>
                    </a:xfrm>
                    <a:prstGeom prst="rect">
                      <a:avLst/>
                    </a:prstGeom>
                  </pic:spPr>
                </pic:pic>
              </a:graphicData>
            </a:graphic>
          </wp:anchor>
        </w:drawing>
      </w:r>
      <w:r w:rsidRPr="008F7151">
        <w:rPr>
          <w:color w:val="1F497D" w:themeColor="text2"/>
          <w:lang w:val="ro-MO"/>
        </w:rPr>
        <w:t xml:space="preserve">Agenţia Naţională participă la implementarea politicilor în domeniul migraţiei forţei de muncă orientate spre perfecţionarea mecanismelor de gestionare a fluxului migraţional, </w:t>
      </w:r>
      <w:r w:rsidRPr="008F7151">
        <w:rPr>
          <w:color w:val="1F497D" w:themeColor="text2"/>
        </w:rPr>
        <w:t xml:space="preserve">care includ </w:t>
      </w:r>
      <w:r w:rsidRPr="008F7151">
        <w:rPr>
          <w:b/>
          <w:color w:val="1F497D" w:themeColor="text2"/>
        </w:rPr>
        <w:t>emigrarea</w:t>
      </w:r>
      <w:r w:rsidRPr="008F7151">
        <w:rPr>
          <w:color w:val="1F497D" w:themeColor="text2"/>
        </w:rPr>
        <w:t xml:space="preserve"> legală pentru a munci peste hotare şi </w:t>
      </w:r>
      <w:r w:rsidRPr="008F7151">
        <w:rPr>
          <w:b/>
          <w:color w:val="1F497D" w:themeColor="text2"/>
        </w:rPr>
        <w:t>imigrarea</w:t>
      </w:r>
      <w:r w:rsidRPr="008F7151">
        <w:rPr>
          <w:color w:val="1F497D" w:themeColor="text2"/>
        </w:rPr>
        <w:t xml:space="preserve"> legală </w:t>
      </w:r>
      <w:r>
        <w:rPr>
          <w:color w:val="1F497D" w:themeColor="text2"/>
        </w:rPr>
        <w:t xml:space="preserve">a cetățenilor străini </w:t>
      </w:r>
      <w:r w:rsidRPr="008F7151">
        <w:rPr>
          <w:color w:val="1F497D" w:themeColor="text2"/>
        </w:rPr>
        <w:t>pentru a munci în Republica Moldova</w:t>
      </w:r>
      <w:r>
        <w:rPr>
          <w:color w:val="1F497D" w:themeColor="text2"/>
        </w:rPr>
        <w:t xml:space="preserve">, inclusiv </w:t>
      </w:r>
      <w:r w:rsidRPr="008F7151">
        <w:rPr>
          <w:color w:val="1F497D" w:themeColor="text2"/>
          <w:lang w:val="ro-MO"/>
        </w:rPr>
        <w:t xml:space="preserve">monitorizarea procesului de </w:t>
      </w:r>
      <w:r w:rsidRPr="00B10EE9">
        <w:rPr>
          <w:b/>
          <w:color w:val="1F497D" w:themeColor="text2"/>
          <w:lang w:val="ro-MO"/>
        </w:rPr>
        <w:t>reîntoarcere şi reintegrare</w:t>
      </w:r>
      <w:r w:rsidRPr="008F7151">
        <w:rPr>
          <w:color w:val="1F497D" w:themeColor="text2"/>
          <w:lang w:val="ro-MO"/>
        </w:rPr>
        <w:t xml:space="preserve"> a migranţilor moldoveni</w:t>
      </w:r>
      <w:r>
        <w:rPr>
          <w:color w:val="1F497D" w:themeColor="text2"/>
          <w:lang w:val="ro-MO"/>
        </w:rPr>
        <w:t>.</w:t>
      </w:r>
      <w:r w:rsidRPr="008F7151">
        <w:rPr>
          <w:color w:val="1F497D" w:themeColor="text2"/>
          <w:lang w:val="ro-MO"/>
        </w:rPr>
        <w:t xml:space="preserve"> </w:t>
      </w:r>
      <w:r w:rsidRPr="00614038">
        <w:rPr>
          <w:color w:val="1F497D" w:themeColor="text2"/>
          <w:lang w:val="en-US"/>
        </w:rPr>
        <w:t>La data de 18 decembrie (Ziua Internațională a Migranților), Agenția</w:t>
      </w:r>
      <w:r>
        <w:rPr>
          <w:color w:val="1F497D" w:themeColor="text2"/>
          <w:lang w:val="en-US"/>
        </w:rPr>
        <w:t xml:space="preserve"> </w:t>
      </w:r>
      <w:r w:rsidR="00614038" w:rsidRPr="00614038">
        <w:rPr>
          <w:color w:val="1F497D" w:themeColor="text2"/>
          <w:lang w:val="en-US"/>
        </w:rPr>
        <w:t xml:space="preserve">Națională pentru Ocuparea Forței de Muncă prin intermediul structurilor sale teritoriale a organizat în comun cu partenerii săi seminare informative pe întreg teritoriul țării. Participanții la seminare au fost informați despre drepturile lucrătorilor migranți, oportunitățile de </w:t>
      </w:r>
    </w:p>
    <w:p w:rsidR="00A041D9" w:rsidRDefault="00A041D9" w:rsidP="00E1766C">
      <w:pPr>
        <w:tabs>
          <w:tab w:val="left" w:pos="1951"/>
        </w:tabs>
        <w:ind w:right="-108"/>
        <w:jc w:val="both"/>
        <w:rPr>
          <w:color w:val="1F497D" w:themeColor="text2"/>
          <w:lang w:val="en-US"/>
        </w:rPr>
      </w:pPr>
    </w:p>
    <w:p w:rsidR="00F31418" w:rsidRDefault="00614038" w:rsidP="00E1766C">
      <w:pPr>
        <w:tabs>
          <w:tab w:val="left" w:pos="1951"/>
        </w:tabs>
        <w:ind w:right="-108"/>
        <w:jc w:val="both"/>
        <w:rPr>
          <w:color w:val="1F497D" w:themeColor="text2"/>
          <w:lang w:val="en-US"/>
        </w:rPr>
      </w:pPr>
      <w:proofErr w:type="gramStart"/>
      <w:r w:rsidRPr="00614038">
        <w:rPr>
          <w:color w:val="1F497D" w:themeColor="text2"/>
          <w:lang w:val="en-US"/>
        </w:rPr>
        <w:t>angajare</w:t>
      </w:r>
      <w:proofErr w:type="gramEnd"/>
      <w:r w:rsidRPr="00614038">
        <w:rPr>
          <w:color w:val="1F497D" w:themeColor="text2"/>
          <w:lang w:val="en-US"/>
        </w:rPr>
        <w:t xml:space="preserve"> în Moldova, serviciile prestate persoanelor aflate în căutarea unui loc de muncă, posibilitățile de angajare legală peste hotare și riscurile migrației ilegale, serviciile prestate de către instituțiile statului la fiecare etapă a migrației, etc.</w:t>
      </w:r>
    </w:p>
    <w:p w:rsidR="00911F4A" w:rsidRDefault="00911F4A" w:rsidP="00E1766C">
      <w:pPr>
        <w:jc w:val="both"/>
        <w:rPr>
          <w:rStyle w:val="20"/>
          <w:rFonts w:ascii="Times New Roman" w:hAnsi="Times New Roman" w:cs="Times New Roman"/>
          <w:i w:val="0"/>
          <w:color w:val="1F497D" w:themeColor="text2"/>
          <w:sz w:val="24"/>
          <w:szCs w:val="24"/>
          <w:u w:val="single"/>
        </w:rPr>
      </w:pPr>
    </w:p>
    <w:p w:rsidR="00864E53" w:rsidRPr="00537880" w:rsidRDefault="00876781" w:rsidP="00864E53">
      <w:pPr>
        <w:jc w:val="both"/>
        <w:rPr>
          <w:color w:val="1F497D" w:themeColor="text2"/>
        </w:rPr>
      </w:pPr>
      <w:bookmarkStart w:id="16" w:name="_Toc4741279"/>
      <w:r w:rsidRPr="00537880">
        <w:rPr>
          <w:rStyle w:val="20"/>
          <w:rFonts w:ascii="Times New Roman" w:hAnsi="Times New Roman" w:cs="Times New Roman"/>
          <w:i w:val="0"/>
          <w:color w:val="1F497D" w:themeColor="text2"/>
          <w:sz w:val="24"/>
          <w:szCs w:val="24"/>
          <w:u w:val="single"/>
        </w:rPr>
        <w:t>4.1.</w:t>
      </w:r>
      <w:r w:rsidR="005B3751">
        <w:rPr>
          <w:rStyle w:val="20"/>
          <w:rFonts w:ascii="Times New Roman" w:hAnsi="Times New Roman" w:cs="Times New Roman"/>
          <w:i w:val="0"/>
          <w:color w:val="1F497D" w:themeColor="text2"/>
          <w:sz w:val="24"/>
          <w:szCs w:val="24"/>
          <w:u w:val="single"/>
        </w:rPr>
        <w:t xml:space="preserve"> </w:t>
      </w:r>
      <w:r w:rsidRPr="00537880">
        <w:rPr>
          <w:rStyle w:val="20"/>
          <w:rFonts w:ascii="Times New Roman" w:hAnsi="Times New Roman" w:cs="Times New Roman"/>
          <w:i w:val="0"/>
          <w:color w:val="1F497D" w:themeColor="text2"/>
          <w:sz w:val="24"/>
          <w:szCs w:val="24"/>
          <w:u w:val="single"/>
        </w:rPr>
        <w:t>Imigrarea forţei de muncă</w:t>
      </w:r>
      <w:r w:rsidRPr="00537880">
        <w:rPr>
          <w:rStyle w:val="20"/>
          <w:rFonts w:ascii="Times New Roman" w:hAnsi="Times New Roman" w:cs="Times New Roman"/>
          <w:i w:val="0"/>
          <w:color w:val="1F497D" w:themeColor="text2"/>
        </w:rPr>
        <w:t>.</w:t>
      </w:r>
      <w:bookmarkEnd w:id="16"/>
      <w:r w:rsidRPr="00537880">
        <w:rPr>
          <w:i/>
          <w:color w:val="1F497D" w:themeColor="text2"/>
          <w:lang w:val="ro-MO"/>
        </w:rPr>
        <w:t xml:space="preserve"> </w:t>
      </w:r>
      <w:r w:rsidR="00864E53" w:rsidRPr="00537880">
        <w:rPr>
          <w:color w:val="1F497D" w:themeColor="text2"/>
        </w:rPr>
        <w:t xml:space="preserve">Agenția Națională pe parcursul anului 2018 a acordat/prelungit dreptul la muncă </w:t>
      </w:r>
      <w:r w:rsidR="00B339B9">
        <w:rPr>
          <w:color w:val="1F497D" w:themeColor="text2"/>
        </w:rPr>
        <w:t xml:space="preserve">în Republica Moldova </w:t>
      </w:r>
      <w:r w:rsidR="00EE37B3">
        <w:rPr>
          <w:color w:val="1F497D" w:themeColor="text2"/>
        </w:rPr>
        <w:t>la</w:t>
      </w:r>
      <w:r w:rsidR="00864E53" w:rsidRPr="00537880">
        <w:rPr>
          <w:color w:val="1F497D" w:themeColor="text2"/>
        </w:rPr>
        <w:t xml:space="preserve"> </w:t>
      </w:r>
      <w:r w:rsidR="00864E53" w:rsidRPr="00EE37B3">
        <w:rPr>
          <w:b/>
          <w:color w:val="1F497D" w:themeColor="text2"/>
        </w:rPr>
        <w:t>1080</w:t>
      </w:r>
      <w:r w:rsidR="00864E53" w:rsidRPr="00537880">
        <w:rPr>
          <w:color w:val="1F497D" w:themeColor="text2"/>
        </w:rPr>
        <w:t xml:space="preserve"> </w:t>
      </w:r>
      <w:r w:rsidR="009A4D0F" w:rsidRPr="00537880">
        <w:rPr>
          <w:color w:val="1F497D" w:themeColor="text2"/>
        </w:rPr>
        <w:t>cetățeni străini</w:t>
      </w:r>
      <w:r w:rsidR="0001778C" w:rsidRPr="00537880">
        <w:rPr>
          <w:color w:val="1F497D" w:themeColor="text2"/>
        </w:rPr>
        <w:t xml:space="preserve">. </w:t>
      </w:r>
      <w:r w:rsidR="00EE37B3">
        <w:rPr>
          <w:color w:val="1F497D" w:themeColor="text2"/>
        </w:rPr>
        <w:t xml:space="preserve">Din </w:t>
      </w:r>
      <w:r w:rsidR="00B339B9">
        <w:rPr>
          <w:color w:val="1F497D" w:themeColor="text2"/>
        </w:rPr>
        <w:t>ei -</w:t>
      </w:r>
      <w:r w:rsidR="0001778C" w:rsidRPr="00537880">
        <w:rPr>
          <w:color w:val="1F497D" w:themeColor="text2"/>
        </w:rPr>
        <w:t xml:space="preserve"> 5</w:t>
      </w:r>
      <w:r w:rsidR="009A4D0F" w:rsidRPr="00537880">
        <w:rPr>
          <w:color w:val="1F497D" w:themeColor="text2"/>
        </w:rPr>
        <w:t>5</w:t>
      </w:r>
      <w:r w:rsidR="00864E53" w:rsidRPr="00537880">
        <w:rPr>
          <w:color w:val="1F497D" w:themeColor="text2"/>
        </w:rPr>
        <w:t xml:space="preserve">% au </w:t>
      </w:r>
      <w:r w:rsidR="0001778C" w:rsidRPr="00537880">
        <w:rPr>
          <w:color w:val="1F497D" w:themeColor="text2"/>
        </w:rPr>
        <w:t>constituit acordarea dreptului la muncă</w:t>
      </w:r>
      <w:r w:rsidR="00EE37B3">
        <w:rPr>
          <w:color w:val="1F497D" w:themeColor="text2"/>
        </w:rPr>
        <w:t xml:space="preserve"> și </w:t>
      </w:r>
      <w:r w:rsidR="00B339B9" w:rsidRPr="00537880">
        <w:rPr>
          <w:color w:val="1F497D" w:themeColor="text2"/>
        </w:rPr>
        <w:t xml:space="preserve">au fost angajați </w:t>
      </w:r>
      <w:r w:rsidR="00864E53" w:rsidRPr="00537880">
        <w:rPr>
          <w:color w:val="1F497D" w:themeColor="text2"/>
        </w:rPr>
        <w:t xml:space="preserve">în </w:t>
      </w:r>
      <w:r w:rsidR="00A02563">
        <w:rPr>
          <w:color w:val="1F497D" w:themeColor="text2"/>
        </w:rPr>
        <w:t>sectorul</w:t>
      </w:r>
      <w:r w:rsidR="00864E53" w:rsidRPr="00537880">
        <w:rPr>
          <w:color w:val="1F497D" w:themeColor="text2"/>
        </w:rPr>
        <w:t xml:space="preserve"> urban. Doar </w:t>
      </w:r>
      <w:r w:rsidR="009A4D0F" w:rsidRPr="00537880">
        <w:rPr>
          <w:color w:val="1F497D" w:themeColor="text2"/>
        </w:rPr>
        <w:t>2</w:t>
      </w:r>
      <w:r w:rsidR="00864E53" w:rsidRPr="00537880">
        <w:rPr>
          <w:color w:val="1F497D" w:themeColor="text2"/>
        </w:rPr>
        <w:t xml:space="preserve">% </w:t>
      </w:r>
      <w:r w:rsidR="00B339B9" w:rsidRPr="00537880">
        <w:rPr>
          <w:color w:val="1F497D" w:themeColor="text2"/>
        </w:rPr>
        <w:t xml:space="preserve">au </w:t>
      </w:r>
      <w:r w:rsidR="00B339B9">
        <w:rPr>
          <w:color w:val="1F497D" w:themeColor="text2"/>
        </w:rPr>
        <w:t>fost angajați</w:t>
      </w:r>
      <w:r w:rsidR="00B339B9" w:rsidRPr="00537880">
        <w:rPr>
          <w:color w:val="1F497D" w:themeColor="text2"/>
        </w:rPr>
        <w:t xml:space="preserve"> în </w:t>
      </w:r>
      <w:r w:rsidR="00B339B9">
        <w:rPr>
          <w:color w:val="1F497D" w:themeColor="text2"/>
        </w:rPr>
        <w:t>sectorul rural</w:t>
      </w:r>
      <w:r w:rsidR="00B339B9" w:rsidRPr="00537880">
        <w:rPr>
          <w:color w:val="1F497D" w:themeColor="text2"/>
        </w:rPr>
        <w:t xml:space="preserve"> </w:t>
      </w:r>
      <w:r w:rsidR="00864E53" w:rsidRPr="00537880">
        <w:rPr>
          <w:color w:val="1F497D" w:themeColor="text2"/>
        </w:rPr>
        <w:t xml:space="preserve">din imigranții </w:t>
      </w:r>
      <w:r w:rsidR="00A02563">
        <w:rPr>
          <w:color w:val="1F497D" w:themeColor="text2"/>
        </w:rPr>
        <w:t xml:space="preserve">cu </w:t>
      </w:r>
      <w:r w:rsidR="00864E53" w:rsidRPr="00537880">
        <w:rPr>
          <w:color w:val="1F497D" w:themeColor="text2"/>
        </w:rPr>
        <w:t xml:space="preserve">dreptul la muncă </w:t>
      </w:r>
      <w:r w:rsidR="00EE37B3" w:rsidRPr="00537880">
        <w:rPr>
          <w:color w:val="1F497D" w:themeColor="text2"/>
        </w:rPr>
        <w:t>prelungit</w:t>
      </w:r>
      <w:r w:rsidR="00864E53" w:rsidRPr="00537880">
        <w:rPr>
          <w:color w:val="1F497D" w:themeColor="text2"/>
        </w:rPr>
        <w:t xml:space="preserve">. </w:t>
      </w:r>
    </w:p>
    <w:p w:rsidR="00E1766C" w:rsidRPr="00537880" w:rsidRDefault="00864E53" w:rsidP="004B181A">
      <w:pPr>
        <w:jc w:val="both"/>
        <w:rPr>
          <w:b/>
          <w:bCs/>
          <w:iCs/>
          <w:color w:val="1F497D" w:themeColor="text2"/>
          <w:lang w:eastAsia="ru-RU"/>
        </w:rPr>
      </w:pPr>
      <w:r w:rsidRPr="00537880">
        <w:rPr>
          <w:color w:val="1F497D" w:themeColor="text2"/>
        </w:rPr>
        <w:t>Persoanel</w:t>
      </w:r>
      <w:r w:rsidR="00A02563">
        <w:rPr>
          <w:color w:val="1F497D" w:themeColor="text2"/>
        </w:rPr>
        <w:t>e,</w:t>
      </w:r>
      <w:r w:rsidRPr="00537880">
        <w:rPr>
          <w:color w:val="1F497D" w:themeColor="text2"/>
        </w:rPr>
        <w:t xml:space="preserve"> cărora li s-a acordat/prelungit dreptul la muncă erau în mare parte cetățeni ai României (29%), Turciei (</w:t>
      </w:r>
      <w:r w:rsidR="0001778C" w:rsidRPr="00537880">
        <w:rPr>
          <w:color w:val="1F497D" w:themeColor="text2"/>
        </w:rPr>
        <w:t>23</w:t>
      </w:r>
      <w:r w:rsidRPr="00537880">
        <w:rPr>
          <w:color w:val="1F497D" w:themeColor="text2"/>
        </w:rPr>
        <w:t>%), Ucrain</w:t>
      </w:r>
      <w:r w:rsidR="00DF4D5F">
        <w:rPr>
          <w:color w:val="1F497D" w:themeColor="text2"/>
        </w:rPr>
        <w:t>ei</w:t>
      </w:r>
      <w:r w:rsidRPr="00537880">
        <w:rPr>
          <w:color w:val="1F497D" w:themeColor="text2"/>
        </w:rPr>
        <w:t xml:space="preserve"> (14%)</w:t>
      </w:r>
      <w:r w:rsidR="002B1CB1">
        <w:rPr>
          <w:color w:val="1F497D" w:themeColor="text2"/>
        </w:rPr>
        <w:t>,</w:t>
      </w:r>
      <w:r w:rsidRPr="00537880">
        <w:rPr>
          <w:color w:val="1F497D" w:themeColor="text2"/>
        </w:rPr>
        <w:t xml:space="preserve"> Itali</w:t>
      </w:r>
      <w:r w:rsidR="00DF4D5F">
        <w:rPr>
          <w:color w:val="1F497D" w:themeColor="text2"/>
        </w:rPr>
        <w:t>ei</w:t>
      </w:r>
      <w:r w:rsidRPr="00537880">
        <w:rPr>
          <w:color w:val="1F497D" w:themeColor="text2"/>
        </w:rPr>
        <w:t xml:space="preserve"> (</w:t>
      </w:r>
      <w:r w:rsidR="0001778C" w:rsidRPr="00537880">
        <w:rPr>
          <w:color w:val="1F497D" w:themeColor="text2"/>
        </w:rPr>
        <w:t>5</w:t>
      </w:r>
      <w:r w:rsidRPr="00537880">
        <w:rPr>
          <w:color w:val="1F497D" w:themeColor="text2"/>
        </w:rPr>
        <w:t>%), etc.</w:t>
      </w:r>
    </w:p>
    <w:p w:rsidR="00864E53" w:rsidRPr="00537880" w:rsidRDefault="00A22509" w:rsidP="00864E53">
      <w:pPr>
        <w:autoSpaceDE w:val="0"/>
        <w:autoSpaceDN w:val="0"/>
        <w:adjustRightInd w:val="0"/>
        <w:jc w:val="center"/>
        <w:rPr>
          <w:b/>
          <w:color w:val="1F497D" w:themeColor="text2"/>
          <w:sz w:val="22"/>
          <w:szCs w:val="22"/>
          <w:lang w:val="fr-FR"/>
        </w:rPr>
      </w:pPr>
      <w:r w:rsidRPr="00537880">
        <w:rPr>
          <w:b/>
          <w:color w:val="1F497D" w:themeColor="text2"/>
          <w:sz w:val="22"/>
          <w:szCs w:val="22"/>
          <w:lang w:val="fr-FR"/>
        </w:rPr>
        <w:t xml:space="preserve">Fig. 4.1.1. </w:t>
      </w:r>
      <w:r w:rsidR="00864E53" w:rsidRPr="00537880">
        <w:rPr>
          <w:b/>
          <w:color w:val="1F497D" w:themeColor="text2"/>
          <w:sz w:val="22"/>
          <w:szCs w:val="22"/>
          <w:lang w:val="fr-FR"/>
        </w:rPr>
        <w:t>Clasificarea cetăţenilor străini, care au primit/ prelungit dreptul la muncă în RM</w:t>
      </w:r>
    </w:p>
    <w:p w:rsidR="00864E53" w:rsidRPr="00537880" w:rsidRDefault="00864E53" w:rsidP="00864E53">
      <w:pPr>
        <w:autoSpaceDE w:val="0"/>
        <w:autoSpaceDN w:val="0"/>
        <w:adjustRightInd w:val="0"/>
        <w:jc w:val="center"/>
        <w:rPr>
          <w:b/>
          <w:color w:val="1F497D" w:themeColor="text2"/>
          <w:sz w:val="22"/>
          <w:szCs w:val="22"/>
          <w:lang w:val="fr-FR"/>
        </w:rPr>
      </w:pPr>
      <w:r w:rsidRPr="00537880">
        <w:rPr>
          <w:b/>
          <w:color w:val="1F497D" w:themeColor="text2"/>
          <w:sz w:val="22"/>
          <w:szCs w:val="22"/>
          <w:lang w:val="fr-FR"/>
        </w:rPr>
        <w:t xml:space="preserve">după ţara de origine, </w:t>
      </w:r>
      <w:r w:rsidR="00537880">
        <w:rPr>
          <w:b/>
          <w:color w:val="1F497D" w:themeColor="text2"/>
          <w:sz w:val="22"/>
          <w:szCs w:val="22"/>
          <w:lang w:val="fr-FR"/>
        </w:rPr>
        <w:t>%</w:t>
      </w:r>
    </w:p>
    <w:p w:rsidR="00864E53" w:rsidRPr="00537880" w:rsidRDefault="00864E53" w:rsidP="00864E53">
      <w:pPr>
        <w:jc w:val="center"/>
        <w:rPr>
          <w:b/>
          <w:bCs/>
          <w:iCs/>
          <w:color w:val="1F497D" w:themeColor="text2"/>
          <w:lang w:eastAsia="ru-RU"/>
        </w:rPr>
      </w:pPr>
      <w:r w:rsidRPr="00537880">
        <w:rPr>
          <w:b/>
          <w:bCs/>
          <w:iCs/>
          <w:noProof/>
          <w:color w:val="1F497D" w:themeColor="text2"/>
          <w:lang w:val="ru-RU" w:eastAsia="ru-RU"/>
        </w:rPr>
        <w:drawing>
          <wp:inline distT="0" distB="0" distL="0" distR="0">
            <wp:extent cx="3846022" cy="1640379"/>
            <wp:effectExtent l="19050" t="0" r="2078" b="0"/>
            <wp:docPr id="3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64E53" w:rsidRDefault="00864E53" w:rsidP="00A041D9">
      <w:pPr>
        <w:ind w:firstLine="708"/>
        <w:jc w:val="both"/>
        <w:rPr>
          <w:color w:val="1F497D" w:themeColor="text2"/>
        </w:rPr>
      </w:pPr>
      <w:r w:rsidRPr="00537880">
        <w:rPr>
          <w:color w:val="1F497D" w:themeColor="text2"/>
        </w:rPr>
        <w:lastRenderedPageBreak/>
        <w:t xml:space="preserve">O </w:t>
      </w:r>
      <w:r w:rsidR="00EE37B3">
        <w:rPr>
          <w:color w:val="1F497D" w:themeColor="text2"/>
        </w:rPr>
        <w:t>parte</w:t>
      </w:r>
      <w:r w:rsidRPr="00537880">
        <w:rPr>
          <w:color w:val="1F497D" w:themeColor="text2"/>
        </w:rPr>
        <w:t xml:space="preserve"> semnificativă a imigranților </w:t>
      </w:r>
      <w:r w:rsidR="00A02563">
        <w:rPr>
          <w:color w:val="1F497D" w:themeColor="text2"/>
        </w:rPr>
        <w:t>au fost</w:t>
      </w:r>
      <w:r w:rsidRPr="00537880">
        <w:rPr>
          <w:color w:val="1F497D" w:themeColor="text2"/>
        </w:rPr>
        <w:t xml:space="preserve"> </w:t>
      </w:r>
      <w:r w:rsidR="00EE37B3">
        <w:rPr>
          <w:color w:val="1F497D" w:themeColor="text2"/>
        </w:rPr>
        <w:t>angaja</w:t>
      </w:r>
      <w:r w:rsidR="00A02563">
        <w:rPr>
          <w:color w:val="1F497D" w:themeColor="text2"/>
        </w:rPr>
        <w:t>ți</w:t>
      </w:r>
      <w:r w:rsidRPr="00537880">
        <w:rPr>
          <w:color w:val="1F497D" w:themeColor="text2"/>
        </w:rPr>
        <w:t xml:space="preserve"> în construcți</w:t>
      </w:r>
      <w:r w:rsidR="00EE37B3">
        <w:rPr>
          <w:color w:val="1F497D" w:themeColor="text2"/>
        </w:rPr>
        <w:t>i</w:t>
      </w:r>
      <w:r w:rsidRPr="00537880">
        <w:rPr>
          <w:color w:val="1F497D" w:themeColor="text2"/>
        </w:rPr>
        <w:t xml:space="preserve"> (27%), comerț </w:t>
      </w:r>
      <w:r w:rsidR="002B1CB1">
        <w:rPr>
          <w:color w:val="1F497D" w:themeColor="text2"/>
        </w:rPr>
        <w:t xml:space="preserve">și industrie </w:t>
      </w:r>
      <w:r w:rsidRPr="00537880">
        <w:rPr>
          <w:color w:val="1F497D" w:themeColor="text2"/>
        </w:rPr>
        <w:t>(</w:t>
      </w:r>
      <w:r w:rsidR="002B1CB1">
        <w:rPr>
          <w:color w:val="1F497D" w:themeColor="text2"/>
        </w:rPr>
        <w:t xml:space="preserve">a câte </w:t>
      </w:r>
      <w:r w:rsidRPr="00537880">
        <w:rPr>
          <w:color w:val="1F497D" w:themeColor="text2"/>
        </w:rPr>
        <w:t>24%)</w:t>
      </w:r>
      <w:r w:rsidR="00EE37B3">
        <w:rPr>
          <w:color w:val="1F497D" w:themeColor="text2"/>
        </w:rPr>
        <w:t>, etc.</w:t>
      </w:r>
      <w:r w:rsidRPr="00537880">
        <w:rPr>
          <w:color w:val="1F497D" w:themeColor="text2"/>
        </w:rPr>
        <w:t xml:space="preserve"> (</w:t>
      </w:r>
      <w:r w:rsidR="00A22509" w:rsidRPr="00537880">
        <w:rPr>
          <w:color w:val="1F497D" w:themeColor="text2"/>
        </w:rPr>
        <w:t>Figura 4.1.2</w:t>
      </w:r>
      <w:r w:rsidRPr="00537880">
        <w:rPr>
          <w:color w:val="1F497D" w:themeColor="text2"/>
        </w:rPr>
        <w:t>)</w:t>
      </w:r>
      <w:r w:rsidR="00A22509" w:rsidRPr="00537880">
        <w:rPr>
          <w:color w:val="1F497D" w:themeColor="text2"/>
        </w:rPr>
        <w:t>.</w:t>
      </w:r>
    </w:p>
    <w:p w:rsidR="00997C0B" w:rsidRPr="00537880" w:rsidRDefault="00997C0B" w:rsidP="0001778C">
      <w:pPr>
        <w:jc w:val="both"/>
        <w:rPr>
          <w:color w:val="1F497D" w:themeColor="text2"/>
        </w:rPr>
      </w:pPr>
    </w:p>
    <w:p w:rsidR="00864E53" w:rsidRPr="00537880" w:rsidRDefault="00864E53" w:rsidP="00864E53">
      <w:pPr>
        <w:jc w:val="center"/>
        <w:rPr>
          <w:b/>
          <w:color w:val="1F497D" w:themeColor="text2"/>
          <w:sz w:val="22"/>
          <w:szCs w:val="22"/>
        </w:rPr>
      </w:pPr>
      <w:r w:rsidRPr="00537880">
        <w:rPr>
          <w:b/>
          <w:color w:val="1F497D" w:themeColor="text2"/>
          <w:sz w:val="28"/>
          <w:szCs w:val="28"/>
        </w:rPr>
        <w:t xml:space="preserve"> </w:t>
      </w:r>
      <w:r w:rsidR="00A22509" w:rsidRPr="00537880">
        <w:rPr>
          <w:b/>
          <w:color w:val="1F497D" w:themeColor="text2"/>
          <w:sz w:val="22"/>
          <w:szCs w:val="22"/>
        </w:rPr>
        <w:t>Fig. 4.1.2.</w:t>
      </w:r>
      <w:r w:rsidR="00A22509" w:rsidRPr="00537880">
        <w:rPr>
          <w:b/>
          <w:color w:val="1F497D" w:themeColor="text2"/>
          <w:sz w:val="28"/>
          <w:szCs w:val="28"/>
        </w:rPr>
        <w:t xml:space="preserve"> </w:t>
      </w:r>
      <w:r w:rsidRPr="00537880">
        <w:rPr>
          <w:b/>
          <w:color w:val="1F497D" w:themeColor="text2"/>
          <w:sz w:val="22"/>
          <w:szCs w:val="22"/>
        </w:rPr>
        <w:t xml:space="preserve">Repartiţia lucrătorilor imigranţi </w:t>
      </w:r>
      <w:r w:rsidR="00EE37B3">
        <w:rPr>
          <w:b/>
          <w:color w:val="1F497D" w:themeColor="text2"/>
          <w:sz w:val="22"/>
          <w:szCs w:val="22"/>
        </w:rPr>
        <w:t>conform domeniilor de activitate</w:t>
      </w:r>
      <w:r w:rsidR="00537880">
        <w:rPr>
          <w:b/>
          <w:color w:val="1F497D" w:themeColor="text2"/>
          <w:sz w:val="22"/>
          <w:szCs w:val="22"/>
        </w:rPr>
        <w:t>,%</w:t>
      </w:r>
    </w:p>
    <w:p w:rsidR="00864E53" w:rsidRPr="00537880" w:rsidRDefault="00864E53" w:rsidP="00864E53">
      <w:pPr>
        <w:rPr>
          <w:b/>
          <w:color w:val="1F497D" w:themeColor="text2"/>
          <w:sz w:val="28"/>
          <w:szCs w:val="28"/>
        </w:rPr>
      </w:pPr>
    </w:p>
    <w:p w:rsidR="00864E53" w:rsidRPr="00537880" w:rsidRDefault="00864E53" w:rsidP="0015469A">
      <w:pPr>
        <w:jc w:val="center"/>
        <w:rPr>
          <w:b/>
          <w:bCs/>
          <w:iCs/>
          <w:color w:val="1F497D" w:themeColor="text2"/>
          <w:lang w:eastAsia="ru-RU"/>
        </w:rPr>
      </w:pPr>
      <w:r w:rsidRPr="00537880">
        <w:rPr>
          <w:b/>
          <w:bCs/>
          <w:iCs/>
          <w:noProof/>
          <w:color w:val="1F497D" w:themeColor="text2"/>
          <w:lang w:val="ru-RU" w:eastAsia="ru-RU"/>
        </w:rPr>
        <w:drawing>
          <wp:inline distT="0" distB="0" distL="0" distR="0">
            <wp:extent cx="5624604" cy="2114186"/>
            <wp:effectExtent l="0" t="0" r="0" b="0"/>
            <wp:docPr id="3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64E53" w:rsidRPr="007B6F40" w:rsidRDefault="00864E53" w:rsidP="00A041D9">
      <w:pPr>
        <w:ind w:firstLine="708"/>
        <w:rPr>
          <w:color w:val="1F497D" w:themeColor="text2"/>
        </w:rPr>
      </w:pPr>
      <w:r w:rsidRPr="007B6F40">
        <w:rPr>
          <w:color w:val="1F497D" w:themeColor="text2"/>
        </w:rPr>
        <w:t xml:space="preserve">Cei mai mulți imigranți cu drept de muncă </w:t>
      </w:r>
      <w:r w:rsidR="00A02563" w:rsidRPr="007B6F40">
        <w:rPr>
          <w:color w:val="1F497D" w:themeColor="text2"/>
        </w:rPr>
        <w:t xml:space="preserve">au </w:t>
      </w:r>
      <w:r w:rsidR="002B1CB1" w:rsidRPr="007B6F40">
        <w:rPr>
          <w:color w:val="1F497D" w:themeColor="text2"/>
        </w:rPr>
        <w:t>deținut</w:t>
      </w:r>
      <w:r w:rsidRPr="007B6F40">
        <w:rPr>
          <w:color w:val="1F497D" w:themeColor="text2"/>
        </w:rPr>
        <w:t xml:space="preserve"> funcții</w:t>
      </w:r>
      <w:r w:rsidR="002B1CB1" w:rsidRPr="007B6F40">
        <w:rPr>
          <w:color w:val="1F497D" w:themeColor="text2"/>
        </w:rPr>
        <w:t>le</w:t>
      </w:r>
      <w:r w:rsidRPr="007B6F40">
        <w:rPr>
          <w:color w:val="1F497D" w:themeColor="text2"/>
        </w:rPr>
        <w:t xml:space="preserve"> de administrator (49%), urmați de dulgher, instructor</w:t>
      </w:r>
      <w:r w:rsidR="00100774" w:rsidRPr="007B6F40">
        <w:rPr>
          <w:color w:val="1F497D" w:themeColor="text2"/>
        </w:rPr>
        <w:t>, etc.</w:t>
      </w:r>
      <w:r w:rsidRPr="007B6F40">
        <w:rPr>
          <w:color w:val="1F497D" w:themeColor="text2"/>
        </w:rPr>
        <w:t xml:space="preserve"> (</w:t>
      </w:r>
      <w:r w:rsidR="00100774" w:rsidRPr="007B6F40">
        <w:rPr>
          <w:color w:val="1F497D" w:themeColor="text2"/>
        </w:rPr>
        <w:t>Figura 4.1.3</w:t>
      </w:r>
      <w:r w:rsidRPr="007B6F40">
        <w:rPr>
          <w:color w:val="1F497D" w:themeColor="text2"/>
        </w:rPr>
        <w:t>)</w:t>
      </w:r>
      <w:r w:rsidR="00100774" w:rsidRPr="007B6F40">
        <w:rPr>
          <w:color w:val="1F497D" w:themeColor="text2"/>
        </w:rPr>
        <w:t>.</w:t>
      </w:r>
    </w:p>
    <w:p w:rsidR="00A041D9" w:rsidRDefault="00A041D9" w:rsidP="00537880">
      <w:pPr>
        <w:jc w:val="center"/>
        <w:rPr>
          <w:b/>
          <w:color w:val="1F497D" w:themeColor="text2"/>
          <w:sz w:val="22"/>
          <w:szCs w:val="22"/>
        </w:rPr>
      </w:pPr>
    </w:p>
    <w:p w:rsidR="00100774" w:rsidRPr="00537880" w:rsidRDefault="00100774" w:rsidP="00537880">
      <w:pPr>
        <w:jc w:val="center"/>
        <w:rPr>
          <w:color w:val="1F497D" w:themeColor="text2"/>
          <w:sz w:val="28"/>
          <w:szCs w:val="28"/>
        </w:rPr>
      </w:pPr>
      <w:r w:rsidRPr="00537880">
        <w:rPr>
          <w:b/>
          <w:color w:val="1F497D" w:themeColor="text2"/>
          <w:sz w:val="22"/>
          <w:szCs w:val="22"/>
        </w:rPr>
        <w:t xml:space="preserve">Fig. 4.1.3. Repartiţia lucrătorilor imigranţi cu drept de muncă </w:t>
      </w:r>
      <w:r w:rsidR="00EE37B3">
        <w:rPr>
          <w:b/>
          <w:color w:val="1F497D" w:themeColor="text2"/>
          <w:sz w:val="22"/>
          <w:szCs w:val="22"/>
        </w:rPr>
        <w:t>conform</w:t>
      </w:r>
      <w:r w:rsidRPr="00537880">
        <w:rPr>
          <w:b/>
          <w:color w:val="1F497D" w:themeColor="text2"/>
          <w:sz w:val="22"/>
          <w:szCs w:val="22"/>
        </w:rPr>
        <w:t xml:space="preserve"> funcţii</w:t>
      </w:r>
      <w:r w:rsidR="00EE37B3">
        <w:rPr>
          <w:b/>
          <w:color w:val="1F497D" w:themeColor="text2"/>
          <w:sz w:val="22"/>
          <w:szCs w:val="22"/>
        </w:rPr>
        <w:t>lor</w:t>
      </w:r>
      <w:r w:rsidR="00537880">
        <w:rPr>
          <w:b/>
          <w:color w:val="1F497D" w:themeColor="text2"/>
          <w:sz w:val="22"/>
          <w:szCs w:val="22"/>
        </w:rPr>
        <w:t>, %</w:t>
      </w:r>
    </w:p>
    <w:p w:rsidR="00864E53" w:rsidRPr="00537880" w:rsidRDefault="00864E53" w:rsidP="00864E53">
      <w:pPr>
        <w:autoSpaceDE w:val="0"/>
        <w:autoSpaceDN w:val="0"/>
        <w:adjustRightInd w:val="0"/>
        <w:jc w:val="center"/>
        <w:rPr>
          <w:b/>
          <w:color w:val="1F497D" w:themeColor="text2"/>
        </w:rPr>
      </w:pPr>
      <w:r w:rsidRPr="00537880">
        <w:rPr>
          <w:b/>
          <w:noProof/>
          <w:color w:val="1F497D" w:themeColor="text2"/>
          <w:lang w:val="ru-RU" w:eastAsia="ru-RU"/>
        </w:rPr>
        <w:drawing>
          <wp:inline distT="0" distB="0" distL="0" distR="0">
            <wp:extent cx="5863396" cy="2690782"/>
            <wp:effectExtent l="0" t="0" r="0" b="0"/>
            <wp:docPr id="3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64E53" w:rsidRPr="00537880" w:rsidRDefault="00864E53" w:rsidP="00864E53">
      <w:pPr>
        <w:jc w:val="center"/>
        <w:rPr>
          <w:b/>
          <w:bCs/>
          <w:iCs/>
          <w:color w:val="1F497D" w:themeColor="text2"/>
          <w:lang w:eastAsia="ru-RU"/>
        </w:rPr>
      </w:pPr>
    </w:p>
    <w:p w:rsidR="00864E53" w:rsidRPr="00537880" w:rsidRDefault="00EE37B3" w:rsidP="00A041D9">
      <w:pPr>
        <w:ind w:firstLine="708"/>
        <w:jc w:val="both"/>
        <w:rPr>
          <w:color w:val="1F497D" w:themeColor="text2"/>
        </w:rPr>
      </w:pPr>
      <w:r>
        <w:rPr>
          <w:color w:val="1F497D" w:themeColor="text2"/>
        </w:rPr>
        <w:t>Ținând cont</w:t>
      </w:r>
      <w:r w:rsidR="00A02563">
        <w:rPr>
          <w:color w:val="1F497D" w:themeColor="text2"/>
        </w:rPr>
        <w:t>,</w:t>
      </w:r>
      <w:r w:rsidR="00864E53" w:rsidRPr="00537880">
        <w:rPr>
          <w:color w:val="1F497D" w:themeColor="text2"/>
        </w:rPr>
        <w:t xml:space="preserve"> că Legea 180/2008 privind migrația de muncă a fost supusă modificărilor și completărilor, care au intrat în vigoare la data de 27 octombrie 2017</w:t>
      </w:r>
      <w:r w:rsidR="00EC7885">
        <w:rPr>
          <w:color w:val="1F497D" w:themeColor="text2"/>
        </w:rPr>
        <w:t xml:space="preserve">, </w:t>
      </w:r>
      <w:r w:rsidR="00864E53" w:rsidRPr="00537880">
        <w:rPr>
          <w:color w:val="1F497D" w:themeColor="text2"/>
        </w:rPr>
        <w:t>s-a îmbunătățit procesul de documentare cu scop de muncă a cetățenilor străini</w:t>
      </w:r>
      <w:r w:rsidR="00EC7885">
        <w:rPr>
          <w:color w:val="1F497D" w:themeColor="text2"/>
        </w:rPr>
        <w:t>.</w:t>
      </w:r>
      <w:r w:rsidR="00864E53" w:rsidRPr="00537880">
        <w:rPr>
          <w:color w:val="1F497D" w:themeColor="text2"/>
        </w:rPr>
        <w:t xml:space="preserve"> </w:t>
      </w:r>
      <w:r w:rsidR="00EC7885">
        <w:rPr>
          <w:color w:val="1F497D" w:themeColor="text2"/>
        </w:rPr>
        <w:t>As</w:t>
      </w:r>
      <w:r w:rsidR="00864E53" w:rsidRPr="00537880">
        <w:rPr>
          <w:color w:val="1F497D" w:themeColor="text2"/>
        </w:rPr>
        <w:t xml:space="preserve">tfel, în mod facilitar s-a inițiat documentarea cetățenilor străini pentru funcțiile de conducere, la companiile determinate drept proiecte investiționale de importanță națională, lucrătorii imigranți care urmează să ocupe funcții conform listei prioritare a ocupațiilor și persoanele străine înalt calificate. </w:t>
      </w:r>
    </w:p>
    <w:p w:rsidR="00864E53" w:rsidRPr="00B7129F" w:rsidRDefault="00864E53" w:rsidP="00864E53">
      <w:pPr>
        <w:jc w:val="both"/>
        <w:rPr>
          <w:color w:val="1F497D" w:themeColor="text2"/>
        </w:rPr>
      </w:pPr>
    </w:p>
    <w:p w:rsidR="00864E53" w:rsidRPr="002E585C" w:rsidRDefault="00876781" w:rsidP="00537880">
      <w:pPr>
        <w:tabs>
          <w:tab w:val="left" w:pos="720"/>
        </w:tabs>
        <w:jc w:val="both"/>
        <w:rPr>
          <w:i/>
          <w:color w:val="1F497D"/>
        </w:rPr>
      </w:pPr>
      <w:bookmarkStart w:id="17" w:name="_Toc4741280"/>
      <w:r w:rsidRPr="00537880">
        <w:rPr>
          <w:rStyle w:val="20"/>
          <w:rFonts w:ascii="Times New Roman" w:hAnsi="Times New Roman" w:cs="Times New Roman"/>
          <w:i w:val="0"/>
          <w:color w:val="1F497D" w:themeColor="text2"/>
          <w:sz w:val="24"/>
          <w:szCs w:val="24"/>
          <w:u w:val="single"/>
        </w:rPr>
        <w:t>4.2. Emigrarea forţei de muncă</w:t>
      </w:r>
      <w:r w:rsidRPr="00537880">
        <w:rPr>
          <w:rStyle w:val="20"/>
          <w:rFonts w:ascii="Times New Roman" w:hAnsi="Times New Roman" w:cs="Times New Roman"/>
          <w:i w:val="0"/>
          <w:color w:val="1F497D" w:themeColor="text2"/>
        </w:rPr>
        <w:t>.</w:t>
      </w:r>
      <w:bookmarkEnd w:id="17"/>
      <w:r w:rsidR="003C4071" w:rsidRPr="009441A9">
        <w:rPr>
          <w:i/>
          <w:color w:val="1F497D" w:themeColor="text2"/>
          <w:lang w:val="ro-MO"/>
        </w:rPr>
        <w:t xml:space="preserve"> </w:t>
      </w:r>
      <w:r w:rsidR="00864E53" w:rsidRPr="002E585C">
        <w:rPr>
          <w:color w:val="1F497D"/>
        </w:rPr>
        <w:t xml:space="preserve">Asigurarea protecției sociale a emigranților este realizată prin înregistrarea, în modul stabilit, </w:t>
      </w:r>
      <w:r w:rsidR="00864E53" w:rsidRPr="00537880">
        <w:rPr>
          <w:color w:val="1F497D"/>
        </w:rPr>
        <w:t>a contractelor individuale de muncă</w:t>
      </w:r>
      <w:r w:rsidR="00864E53" w:rsidRPr="002E585C">
        <w:rPr>
          <w:color w:val="1F497D"/>
        </w:rPr>
        <w:t xml:space="preserve"> ale cetățenilor Republicii Moldova angajați peste hotare</w:t>
      </w:r>
      <w:r w:rsidR="00B7129F" w:rsidRPr="00B7129F">
        <w:rPr>
          <w:color w:val="1F497D" w:themeColor="text2"/>
        </w:rPr>
        <w:t xml:space="preserve"> </w:t>
      </w:r>
      <w:r w:rsidR="00B7129F" w:rsidRPr="00537880">
        <w:rPr>
          <w:color w:val="1F497D" w:themeColor="text2"/>
        </w:rPr>
        <w:t>prin intermediul agențiilor private de plasare în c</w:t>
      </w:r>
      <w:r w:rsidR="00B7129F">
        <w:rPr>
          <w:color w:val="1F497D" w:themeColor="text2"/>
        </w:rPr>
        <w:t>â</w:t>
      </w:r>
      <w:r w:rsidR="00B7129F" w:rsidRPr="00537880">
        <w:rPr>
          <w:color w:val="1F497D" w:themeColor="text2"/>
        </w:rPr>
        <w:t>mpul muncii</w:t>
      </w:r>
      <w:r w:rsidR="00864E53" w:rsidRPr="002E585C">
        <w:rPr>
          <w:i/>
          <w:color w:val="1F497D"/>
        </w:rPr>
        <w:t xml:space="preserve">. </w:t>
      </w:r>
    </w:p>
    <w:p w:rsidR="00864E53" w:rsidRPr="00537880" w:rsidRDefault="00A041D9" w:rsidP="00864E53">
      <w:pPr>
        <w:tabs>
          <w:tab w:val="left" w:pos="720"/>
        </w:tabs>
        <w:jc w:val="both"/>
        <w:rPr>
          <w:color w:val="1F497D" w:themeColor="text2"/>
        </w:rPr>
      </w:pPr>
      <w:r>
        <w:rPr>
          <w:color w:val="1F497D" w:themeColor="text2"/>
        </w:rPr>
        <w:tab/>
      </w:r>
      <w:r w:rsidR="00864E53" w:rsidRPr="00537880">
        <w:rPr>
          <w:color w:val="1F497D" w:themeColor="text2"/>
        </w:rPr>
        <w:t xml:space="preserve">Pe parcursul anului 2018 au fost examinate în total </w:t>
      </w:r>
      <w:r w:rsidR="009C6DB2">
        <w:rPr>
          <w:color w:val="1F497D" w:themeColor="text2"/>
        </w:rPr>
        <w:t xml:space="preserve"> </w:t>
      </w:r>
      <w:r w:rsidR="00864E53" w:rsidRPr="00C5470A">
        <w:rPr>
          <w:b/>
          <w:color w:val="1F497D" w:themeColor="text2"/>
        </w:rPr>
        <w:t>112</w:t>
      </w:r>
      <w:r w:rsidR="00864E53" w:rsidRPr="00537880">
        <w:rPr>
          <w:color w:val="1F497D" w:themeColor="text2"/>
        </w:rPr>
        <w:t xml:space="preserve"> acorduri de colaborare și proiecte ale contractului individual de muncă și </w:t>
      </w:r>
      <w:r w:rsidR="00B7129F">
        <w:rPr>
          <w:color w:val="1F497D" w:themeColor="text2"/>
        </w:rPr>
        <w:t>întocmite</w:t>
      </w:r>
      <w:r w:rsidR="00864E53" w:rsidRPr="00537880">
        <w:rPr>
          <w:color w:val="1F497D" w:themeColor="text2"/>
        </w:rPr>
        <w:t xml:space="preserve"> avize corespunzătoare pentru agenții economici, care doresc să obțină licența de plasare în câmpul muncii peste hotare: </w:t>
      </w:r>
      <w:r w:rsidR="00864E53" w:rsidRPr="00537880">
        <w:rPr>
          <w:b/>
          <w:color w:val="1F497D" w:themeColor="text2"/>
        </w:rPr>
        <w:t>79</w:t>
      </w:r>
      <w:r w:rsidR="00864E53" w:rsidRPr="00537880">
        <w:rPr>
          <w:color w:val="1F497D" w:themeColor="text2"/>
        </w:rPr>
        <w:t xml:space="preserve"> avize pozitive și </w:t>
      </w:r>
      <w:r w:rsidR="00864E53" w:rsidRPr="00537880">
        <w:rPr>
          <w:b/>
          <w:color w:val="1F497D" w:themeColor="text2"/>
        </w:rPr>
        <w:t xml:space="preserve">33 </w:t>
      </w:r>
      <w:r w:rsidR="00864E53" w:rsidRPr="00537880">
        <w:rPr>
          <w:color w:val="1F497D" w:themeColor="text2"/>
        </w:rPr>
        <w:t>avize negative.</w:t>
      </w:r>
    </w:p>
    <w:p w:rsidR="00864E53" w:rsidRDefault="00864E53" w:rsidP="00A041D9">
      <w:pPr>
        <w:suppressAutoHyphens/>
        <w:autoSpaceDN w:val="0"/>
        <w:ind w:firstLine="708"/>
        <w:jc w:val="both"/>
        <w:textAlignment w:val="baseline"/>
        <w:rPr>
          <w:color w:val="1F497D" w:themeColor="text2"/>
        </w:rPr>
      </w:pPr>
      <w:r w:rsidRPr="00537880">
        <w:rPr>
          <w:color w:val="1F497D" w:themeColor="text2"/>
        </w:rPr>
        <w:lastRenderedPageBreak/>
        <w:t xml:space="preserve">Totodată, pe parcursul anului 2018 au fost examinate și înregistrate la Agenția Națională – </w:t>
      </w:r>
      <w:r w:rsidRPr="00537880">
        <w:rPr>
          <w:b/>
          <w:color w:val="1F497D" w:themeColor="text2"/>
        </w:rPr>
        <w:t xml:space="preserve">3109 </w:t>
      </w:r>
      <w:r w:rsidRPr="00537880">
        <w:rPr>
          <w:color w:val="1F497D" w:themeColor="text2"/>
        </w:rPr>
        <w:t>contracte individuale de muncă a</w:t>
      </w:r>
      <w:r w:rsidR="00B7129F">
        <w:rPr>
          <w:color w:val="1F497D" w:themeColor="text2"/>
        </w:rPr>
        <w:t>le</w:t>
      </w:r>
      <w:r w:rsidRPr="00537880">
        <w:rPr>
          <w:color w:val="1F497D" w:themeColor="text2"/>
        </w:rPr>
        <w:t xml:space="preserve"> cetățenilor RM angajați </w:t>
      </w:r>
      <w:r w:rsidR="00370E64">
        <w:rPr>
          <w:color w:val="1F497D" w:themeColor="text2"/>
        </w:rPr>
        <w:t xml:space="preserve">peste hotare </w:t>
      </w:r>
      <w:r w:rsidRPr="00537880">
        <w:rPr>
          <w:color w:val="1F497D" w:themeColor="text2"/>
        </w:rPr>
        <w:t>prin intermediul agențiilor private de plasare în c</w:t>
      </w:r>
      <w:r w:rsidR="00C5470A">
        <w:rPr>
          <w:color w:val="1F497D" w:themeColor="text2"/>
        </w:rPr>
        <w:t>â</w:t>
      </w:r>
      <w:r w:rsidRPr="00537880">
        <w:rPr>
          <w:color w:val="1F497D" w:themeColor="text2"/>
        </w:rPr>
        <w:t>mpul muncii</w:t>
      </w:r>
      <w:r w:rsidR="0007188C">
        <w:rPr>
          <w:color w:val="1F497D" w:themeColor="text2"/>
        </w:rPr>
        <w:t xml:space="preserve"> (Figura 4.2.1)</w:t>
      </w:r>
      <w:r w:rsidR="00B7129F">
        <w:rPr>
          <w:color w:val="1F497D" w:themeColor="text2"/>
        </w:rPr>
        <w:t>.</w:t>
      </w:r>
      <w:r w:rsidRPr="00537880">
        <w:rPr>
          <w:color w:val="1F497D" w:themeColor="text2"/>
        </w:rPr>
        <w:t xml:space="preserve"> </w:t>
      </w:r>
    </w:p>
    <w:p w:rsidR="00B7129F" w:rsidRPr="002E585C" w:rsidRDefault="00B7129F" w:rsidP="00864E53">
      <w:pPr>
        <w:suppressAutoHyphens/>
        <w:autoSpaceDN w:val="0"/>
        <w:jc w:val="both"/>
        <w:textAlignment w:val="baseline"/>
        <w:rPr>
          <w:color w:val="1F497D"/>
        </w:rPr>
      </w:pPr>
    </w:p>
    <w:p w:rsidR="00864E53" w:rsidRPr="002E585C" w:rsidRDefault="00864E53" w:rsidP="00B7129F">
      <w:pPr>
        <w:suppressAutoHyphens/>
        <w:autoSpaceDN w:val="0"/>
        <w:jc w:val="center"/>
        <w:textAlignment w:val="baseline"/>
        <w:rPr>
          <w:rFonts w:eastAsia="SimSun"/>
          <w:color w:val="1F497D"/>
          <w:kern w:val="3"/>
          <w:lang w:bidi="hi-IN"/>
        </w:rPr>
      </w:pPr>
      <w:r w:rsidRPr="00C5470A">
        <w:rPr>
          <w:b/>
          <w:color w:val="1F497D" w:themeColor="text2"/>
          <w:sz w:val="22"/>
          <w:szCs w:val="22"/>
        </w:rPr>
        <w:t>Fig.</w:t>
      </w:r>
      <w:r w:rsidR="00537880" w:rsidRPr="00C5470A">
        <w:rPr>
          <w:b/>
          <w:color w:val="1F497D" w:themeColor="text2"/>
          <w:sz w:val="22"/>
          <w:szCs w:val="22"/>
        </w:rPr>
        <w:t xml:space="preserve"> 4.2.1.</w:t>
      </w:r>
      <w:r w:rsidRPr="00C5470A">
        <w:rPr>
          <w:b/>
          <w:color w:val="1F497D" w:themeColor="text2"/>
          <w:sz w:val="22"/>
          <w:szCs w:val="22"/>
        </w:rPr>
        <w:t xml:space="preserve"> Statistica înregistrării Contractelor individuale de muncă (2016-2018)</w:t>
      </w:r>
      <w:r w:rsidR="00A02563">
        <w:rPr>
          <w:b/>
          <w:color w:val="1F497D" w:themeColor="text2"/>
          <w:sz w:val="22"/>
          <w:szCs w:val="22"/>
        </w:rPr>
        <w:t>, persoane</w:t>
      </w:r>
      <w:r w:rsidRPr="002E585C">
        <w:rPr>
          <w:noProof/>
          <w:lang w:val="ru-RU" w:eastAsia="ru-RU"/>
        </w:rPr>
        <w:drawing>
          <wp:inline distT="0" distB="0" distL="0" distR="0">
            <wp:extent cx="5638800" cy="2743200"/>
            <wp:effectExtent l="19050" t="0" r="0" b="0"/>
            <wp:docPr id="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64E53" w:rsidRPr="002E585C" w:rsidRDefault="00864E53" w:rsidP="00864E53">
      <w:pPr>
        <w:suppressAutoHyphens/>
        <w:autoSpaceDN w:val="0"/>
        <w:jc w:val="both"/>
        <w:textAlignment w:val="baseline"/>
        <w:rPr>
          <w:rFonts w:eastAsia="SimSun"/>
          <w:color w:val="1F497D"/>
          <w:kern w:val="3"/>
          <w:lang w:bidi="hi-IN"/>
        </w:rPr>
      </w:pPr>
    </w:p>
    <w:p w:rsidR="00A605E7" w:rsidRPr="00C5470A" w:rsidRDefault="00D738EE" w:rsidP="00B039BC">
      <w:pPr>
        <w:tabs>
          <w:tab w:val="left" w:pos="720"/>
        </w:tabs>
        <w:jc w:val="center"/>
        <w:rPr>
          <w:b/>
          <w:color w:val="1F497D" w:themeColor="text2"/>
          <w:sz w:val="22"/>
          <w:szCs w:val="22"/>
        </w:rPr>
      </w:pPr>
      <w:r w:rsidRPr="00C5470A">
        <w:rPr>
          <w:b/>
          <w:color w:val="1F497D" w:themeColor="text2"/>
          <w:sz w:val="22"/>
          <w:szCs w:val="22"/>
        </w:rPr>
        <w:t xml:space="preserve">Tab. </w:t>
      </w:r>
      <w:r w:rsidR="00FE2621" w:rsidRPr="00C5470A">
        <w:rPr>
          <w:b/>
          <w:color w:val="1F497D" w:themeColor="text2"/>
          <w:sz w:val="22"/>
          <w:szCs w:val="22"/>
        </w:rPr>
        <w:t>1</w:t>
      </w:r>
      <w:r w:rsidR="00B039BC" w:rsidRPr="00C5470A">
        <w:rPr>
          <w:b/>
          <w:color w:val="1F497D" w:themeColor="text2"/>
          <w:sz w:val="22"/>
          <w:szCs w:val="22"/>
        </w:rPr>
        <w:t xml:space="preserve">. </w:t>
      </w:r>
      <w:r w:rsidR="0007188C">
        <w:rPr>
          <w:b/>
          <w:color w:val="1F497D" w:themeColor="text2"/>
          <w:sz w:val="22"/>
          <w:szCs w:val="22"/>
        </w:rPr>
        <w:t>C</w:t>
      </w:r>
      <w:r w:rsidR="0007188C" w:rsidRPr="00C5470A">
        <w:rPr>
          <w:b/>
          <w:color w:val="1F497D" w:themeColor="text2"/>
          <w:sz w:val="22"/>
          <w:szCs w:val="22"/>
        </w:rPr>
        <w:t xml:space="preserve">etățenii Republicii Moldova </w:t>
      </w:r>
      <w:r w:rsidR="0007188C">
        <w:rPr>
          <w:b/>
          <w:color w:val="1F497D" w:themeColor="text2"/>
          <w:sz w:val="22"/>
          <w:szCs w:val="22"/>
        </w:rPr>
        <w:t>a</w:t>
      </w:r>
      <w:r w:rsidR="0007188C" w:rsidRPr="00C5470A">
        <w:rPr>
          <w:b/>
          <w:color w:val="1F497D" w:themeColor="text2"/>
          <w:sz w:val="22"/>
          <w:szCs w:val="22"/>
        </w:rPr>
        <w:t>ngaja</w:t>
      </w:r>
      <w:r w:rsidR="0007188C">
        <w:rPr>
          <w:b/>
          <w:color w:val="1F497D" w:themeColor="text2"/>
          <w:sz w:val="22"/>
          <w:szCs w:val="22"/>
        </w:rPr>
        <w:t>ți</w:t>
      </w:r>
      <w:r w:rsidR="0007188C" w:rsidRPr="00C5470A">
        <w:rPr>
          <w:b/>
          <w:color w:val="1F497D" w:themeColor="text2"/>
          <w:sz w:val="22"/>
          <w:szCs w:val="22"/>
        </w:rPr>
        <w:t xml:space="preserve"> la muncă peste hotare </w:t>
      </w:r>
      <w:r w:rsidR="0007188C">
        <w:rPr>
          <w:b/>
          <w:color w:val="1F497D" w:themeColor="text2"/>
          <w:sz w:val="22"/>
          <w:szCs w:val="22"/>
        </w:rPr>
        <w:t>conform ț</w:t>
      </w:r>
      <w:r w:rsidR="00B039BC" w:rsidRPr="00C5470A">
        <w:rPr>
          <w:b/>
          <w:color w:val="1F497D" w:themeColor="text2"/>
          <w:sz w:val="22"/>
          <w:szCs w:val="22"/>
        </w:rPr>
        <w:t>ăril</w:t>
      </w:r>
      <w:r w:rsidR="0007188C">
        <w:rPr>
          <w:b/>
          <w:color w:val="1F497D" w:themeColor="text2"/>
          <w:sz w:val="22"/>
          <w:szCs w:val="22"/>
        </w:rPr>
        <w:t>or</w:t>
      </w:r>
      <w:r w:rsidR="00B039BC" w:rsidRPr="00C5470A">
        <w:rPr>
          <w:b/>
          <w:color w:val="1F497D" w:themeColor="text2"/>
          <w:sz w:val="22"/>
          <w:szCs w:val="22"/>
        </w:rPr>
        <w:t>, persoane</w:t>
      </w:r>
    </w:p>
    <w:p w:rsidR="00A605E7" w:rsidRDefault="00A605E7" w:rsidP="00864E53">
      <w:pPr>
        <w:tabs>
          <w:tab w:val="left" w:pos="720"/>
        </w:tabs>
        <w:jc w:val="both"/>
        <w:rPr>
          <w:color w:val="1F497D"/>
        </w:rPr>
      </w:pPr>
    </w:p>
    <w:tbl>
      <w:tblPr>
        <w:tblW w:w="5629" w:type="dxa"/>
        <w:jc w:val="center"/>
        <w:tblInd w:w="2203" w:type="dxa"/>
        <w:tblLook w:val="04A0"/>
      </w:tblPr>
      <w:tblGrid>
        <w:gridCol w:w="1983"/>
        <w:gridCol w:w="1176"/>
        <w:gridCol w:w="1219"/>
        <w:gridCol w:w="1251"/>
      </w:tblGrid>
      <w:tr w:rsidR="00B702C7" w:rsidRPr="002E585C" w:rsidTr="00A041D9">
        <w:trPr>
          <w:trHeight w:val="524"/>
          <w:jc w:val="center"/>
        </w:trPr>
        <w:tc>
          <w:tcPr>
            <w:tcW w:w="1983" w:type="dxa"/>
            <w:tcBorders>
              <w:top w:val="nil"/>
              <w:left w:val="single" w:sz="4" w:space="0" w:color="auto"/>
              <w:bottom w:val="single" w:sz="4" w:space="0" w:color="auto"/>
              <w:right w:val="single" w:sz="4" w:space="0" w:color="auto"/>
            </w:tcBorders>
            <w:shd w:val="clear" w:color="auto" w:fill="1F497D" w:themeFill="text2"/>
            <w:noWrap/>
            <w:vAlign w:val="bottom"/>
            <w:hideMark/>
          </w:tcPr>
          <w:p w:rsidR="00B702C7" w:rsidRPr="00B7129F" w:rsidRDefault="00B702C7" w:rsidP="00B039BC">
            <w:pPr>
              <w:jc w:val="center"/>
              <w:rPr>
                <w:b/>
                <w:bCs/>
                <w:color w:val="FFFFFF" w:themeColor="background1"/>
                <w:sz w:val="20"/>
                <w:szCs w:val="20"/>
              </w:rPr>
            </w:pPr>
            <w:r w:rsidRPr="00B7129F">
              <w:rPr>
                <w:b/>
                <w:color w:val="FFFFFF" w:themeColor="background1"/>
                <w:sz w:val="20"/>
                <w:szCs w:val="20"/>
              </w:rPr>
              <w:t>Țara</w:t>
            </w:r>
          </w:p>
        </w:tc>
        <w:tc>
          <w:tcPr>
            <w:tcW w:w="1176" w:type="dxa"/>
            <w:tcBorders>
              <w:top w:val="nil"/>
              <w:left w:val="nil"/>
              <w:bottom w:val="single" w:sz="4" w:space="0" w:color="auto"/>
              <w:right w:val="single" w:sz="4" w:space="0" w:color="auto"/>
            </w:tcBorders>
            <w:shd w:val="clear" w:color="auto" w:fill="1F497D" w:themeFill="text2"/>
            <w:noWrap/>
            <w:vAlign w:val="bottom"/>
            <w:hideMark/>
          </w:tcPr>
          <w:p w:rsidR="00B702C7" w:rsidRPr="00B7129F" w:rsidRDefault="00B702C7" w:rsidP="00D477DD">
            <w:pPr>
              <w:jc w:val="center"/>
              <w:rPr>
                <w:b/>
                <w:bCs/>
                <w:color w:val="FFFFFF" w:themeColor="background1"/>
                <w:sz w:val="20"/>
                <w:szCs w:val="20"/>
              </w:rPr>
            </w:pPr>
            <w:r w:rsidRPr="00B7129F">
              <w:rPr>
                <w:b/>
                <w:bCs/>
                <w:color w:val="FFFFFF" w:themeColor="background1"/>
                <w:sz w:val="20"/>
                <w:szCs w:val="20"/>
              </w:rPr>
              <w:t>2016</w:t>
            </w:r>
          </w:p>
        </w:tc>
        <w:tc>
          <w:tcPr>
            <w:tcW w:w="1219" w:type="dxa"/>
            <w:tcBorders>
              <w:top w:val="nil"/>
              <w:left w:val="nil"/>
              <w:bottom w:val="single" w:sz="4" w:space="0" w:color="auto"/>
              <w:right w:val="single" w:sz="4" w:space="0" w:color="auto"/>
            </w:tcBorders>
            <w:shd w:val="clear" w:color="auto" w:fill="1F497D" w:themeFill="text2"/>
            <w:noWrap/>
            <w:vAlign w:val="bottom"/>
            <w:hideMark/>
          </w:tcPr>
          <w:p w:rsidR="00B702C7" w:rsidRPr="00B7129F" w:rsidRDefault="00B702C7" w:rsidP="00D477DD">
            <w:pPr>
              <w:jc w:val="center"/>
              <w:rPr>
                <w:b/>
                <w:bCs/>
                <w:color w:val="FFFFFF" w:themeColor="background1"/>
                <w:sz w:val="20"/>
                <w:szCs w:val="20"/>
              </w:rPr>
            </w:pPr>
            <w:r w:rsidRPr="00B7129F">
              <w:rPr>
                <w:b/>
                <w:bCs/>
                <w:color w:val="FFFFFF" w:themeColor="background1"/>
                <w:sz w:val="20"/>
                <w:szCs w:val="20"/>
              </w:rPr>
              <w:t>2017</w:t>
            </w:r>
          </w:p>
        </w:tc>
        <w:tc>
          <w:tcPr>
            <w:tcW w:w="1251" w:type="dxa"/>
            <w:tcBorders>
              <w:top w:val="nil"/>
              <w:left w:val="nil"/>
              <w:bottom w:val="single" w:sz="4" w:space="0" w:color="auto"/>
              <w:right w:val="single" w:sz="4" w:space="0" w:color="auto"/>
            </w:tcBorders>
            <w:shd w:val="clear" w:color="auto" w:fill="1F497D" w:themeFill="text2"/>
            <w:noWrap/>
            <w:vAlign w:val="bottom"/>
            <w:hideMark/>
          </w:tcPr>
          <w:p w:rsidR="00B702C7" w:rsidRPr="00B7129F" w:rsidRDefault="00B702C7" w:rsidP="00D477DD">
            <w:pPr>
              <w:jc w:val="center"/>
              <w:rPr>
                <w:b/>
                <w:bCs/>
                <w:color w:val="FFFFFF" w:themeColor="background1"/>
                <w:sz w:val="20"/>
                <w:szCs w:val="20"/>
              </w:rPr>
            </w:pPr>
            <w:r w:rsidRPr="00B7129F">
              <w:rPr>
                <w:b/>
                <w:bCs/>
                <w:color w:val="FFFFFF" w:themeColor="background1"/>
                <w:sz w:val="20"/>
                <w:szCs w:val="20"/>
              </w:rPr>
              <w:t>2018</w:t>
            </w:r>
          </w:p>
        </w:tc>
      </w:tr>
      <w:tr w:rsidR="00B702C7" w:rsidRPr="002E585C" w:rsidTr="00A041D9">
        <w:trPr>
          <w:trHeight w:val="174"/>
          <w:jc w:val="center"/>
        </w:trPr>
        <w:tc>
          <w:tcPr>
            <w:tcW w:w="198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B702C7" w:rsidRPr="00B7129F" w:rsidRDefault="00B702C7" w:rsidP="00B039BC">
            <w:pPr>
              <w:rPr>
                <w:b/>
                <w:color w:val="1F497D" w:themeColor="text2"/>
                <w:sz w:val="16"/>
                <w:szCs w:val="16"/>
              </w:rPr>
            </w:pPr>
            <w:r w:rsidRPr="00B7129F">
              <w:rPr>
                <w:b/>
                <w:color w:val="1F497D" w:themeColor="text2"/>
                <w:sz w:val="16"/>
                <w:szCs w:val="16"/>
              </w:rPr>
              <w:t>Polonia</w:t>
            </w:r>
          </w:p>
        </w:tc>
        <w:tc>
          <w:tcPr>
            <w:tcW w:w="1176"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137</w:t>
            </w:r>
          </w:p>
        </w:tc>
        <w:tc>
          <w:tcPr>
            <w:tcW w:w="1219"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208</w:t>
            </w:r>
          </w:p>
        </w:tc>
        <w:tc>
          <w:tcPr>
            <w:tcW w:w="1251"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2091</w:t>
            </w:r>
          </w:p>
        </w:tc>
      </w:tr>
      <w:tr w:rsidR="00B702C7" w:rsidRPr="002E585C" w:rsidTr="00A041D9">
        <w:trPr>
          <w:trHeight w:val="203"/>
          <w:jc w:val="center"/>
        </w:trPr>
        <w:tc>
          <w:tcPr>
            <w:tcW w:w="198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B702C7" w:rsidRPr="00B7129F" w:rsidRDefault="00B702C7" w:rsidP="00B039BC">
            <w:pPr>
              <w:rPr>
                <w:b/>
                <w:color w:val="1F497D" w:themeColor="text2"/>
                <w:sz w:val="16"/>
                <w:szCs w:val="16"/>
              </w:rPr>
            </w:pPr>
            <w:r w:rsidRPr="00B7129F">
              <w:rPr>
                <w:b/>
                <w:color w:val="1F497D" w:themeColor="text2"/>
                <w:sz w:val="16"/>
                <w:szCs w:val="16"/>
              </w:rPr>
              <w:t>Israel</w:t>
            </w:r>
          </w:p>
        </w:tc>
        <w:tc>
          <w:tcPr>
            <w:tcW w:w="1176"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668</w:t>
            </w:r>
          </w:p>
        </w:tc>
        <w:tc>
          <w:tcPr>
            <w:tcW w:w="1219"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578</w:t>
            </w:r>
          </w:p>
        </w:tc>
        <w:tc>
          <w:tcPr>
            <w:tcW w:w="1251"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482</w:t>
            </w:r>
          </w:p>
        </w:tc>
      </w:tr>
      <w:tr w:rsidR="00B702C7" w:rsidRPr="002E585C" w:rsidTr="00A041D9">
        <w:trPr>
          <w:trHeight w:val="206"/>
          <w:jc w:val="center"/>
        </w:trPr>
        <w:tc>
          <w:tcPr>
            <w:tcW w:w="198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B702C7" w:rsidRPr="00B7129F" w:rsidRDefault="00B702C7" w:rsidP="00B039BC">
            <w:pPr>
              <w:rPr>
                <w:b/>
                <w:color w:val="1F497D" w:themeColor="text2"/>
                <w:sz w:val="16"/>
                <w:szCs w:val="16"/>
              </w:rPr>
            </w:pPr>
            <w:r w:rsidRPr="00B7129F">
              <w:rPr>
                <w:b/>
                <w:color w:val="1F497D" w:themeColor="text2"/>
                <w:sz w:val="16"/>
                <w:szCs w:val="16"/>
              </w:rPr>
              <w:t>Bulgaria</w:t>
            </w:r>
          </w:p>
        </w:tc>
        <w:tc>
          <w:tcPr>
            <w:tcW w:w="1176"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0</w:t>
            </w:r>
          </w:p>
        </w:tc>
        <w:tc>
          <w:tcPr>
            <w:tcW w:w="1219"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44</w:t>
            </w:r>
          </w:p>
        </w:tc>
        <w:tc>
          <w:tcPr>
            <w:tcW w:w="1251"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115</w:t>
            </w:r>
          </w:p>
        </w:tc>
      </w:tr>
      <w:tr w:rsidR="00B702C7" w:rsidRPr="002E585C" w:rsidTr="00A041D9">
        <w:trPr>
          <w:trHeight w:val="141"/>
          <w:jc w:val="center"/>
        </w:trPr>
        <w:tc>
          <w:tcPr>
            <w:tcW w:w="198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B702C7" w:rsidRPr="00B7129F" w:rsidRDefault="00B702C7" w:rsidP="00B039BC">
            <w:pPr>
              <w:rPr>
                <w:b/>
                <w:color w:val="1F497D" w:themeColor="text2"/>
                <w:sz w:val="16"/>
                <w:szCs w:val="16"/>
              </w:rPr>
            </w:pPr>
            <w:r w:rsidRPr="00B7129F">
              <w:rPr>
                <w:b/>
                <w:color w:val="1F497D" w:themeColor="text2"/>
                <w:sz w:val="16"/>
                <w:szCs w:val="16"/>
              </w:rPr>
              <w:t>Marea Britania</w:t>
            </w:r>
          </w:p>
        </w:tc>
        <w:tc>
          <w:tcPr>
            <w:tcW w:w="1176"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109</w:t>
            </w:r>
          </w:p>
        </w:tc>
        <w:tc>
          <w:tcPr>
            <w:tcW w:w="1219"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60</w:t>
            </w:r>
          </w:p>
        </w:tc>
        <w:tc>
          <w:tcPr>
            <w:tcW w:w="1251"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97</w:t>
            </w:r>
          </w:p>
        </w:tc>
      </w:tr>
      <w:tr w:rsidR="00B702C7" w:rsidRPr="002E585C" w:rsidTr="00A041D9">
        <w:trPr>
          <w:trHeight w:val="98"/>
          <w:jc w:val="center"/>
        </w:trPr>
        <w:tc>
          <w:tcPr>
            <w:tcW w:w="198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B702C7" w:rsidRPr="00B7129F" w:rsidRDefault="00B702C7" w:rsidP="00B039BC">
            <w:pPr>
              <w:rPr>
                <w:b/>
                <w:color w:val="1F497D" w:themeColor="text2"/>
                <w:sz w:val="16"/>
                <w:szCs w:val="16"/>
              </w:rPr>
            </w:pPr>
            <w:r w:rsidRPr="00B7129F">
              <w:rPr>
                <w:b/>
                <w:color w:val="1F497D" w:themeColor="text2"/>
                <w:sz w:val="16"/>
                <w:szCs w:val="16"/>
              </w:rPr>
              <w:t>Germania</w:t>
            </w:r>
          </w:p>
        </w:tc>
        <w:tc>
          <w:tcPr>
            <w:tcW w:w="1176"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0</w:t>
            </w:r>
          </w:p>
        </w:tc>
        <w:tc>
          <w:tcPr>
            <w:tcW w:w="1219"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0</w:t>
            </w:r>
          </w:p>
        </w:tc>
        <w:tc>
          <w:tcPr>
            <w:tcW w:w="1251"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85</w:t>
            </w:r>
          </w:p>
        </w:tc>
      </w:tr>
      <w:tr w:rsidR="00B702C7" w:rsidRPr="002E585C" w:rsidTr="00A041D9">
        <w:trPr>
          <w:trHeight w:val="197"/>
          <w:jc w:val="center"/>
        </w:trPr>
        <w:tc>
          <w:tcPr>
            <w:tcW w:w="198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B702C7" w:rsidRPr="00B7129F" w:rsidRDefault="00B702C7" w:rsidP="00B039BC">
            <w:pPr>
              <w:rPr>
                <w:b/>
                <w:color w:val="1F497D" w:themeColor="text2"/>
                <w:sz w:val="16"/>
                <w:szCs w:val="16"/>
              </w:rPr>
            </w:pPr>
            <w:r w:rsidRPr="00B7129F">
              <w:rPr>
                <w:b/>
                <w:color w:val="1F497D" w:themeColor="text2"/>
                <w:sz w:val="16"/>
                <w:szCs w:val="16"/>
              </w:rPr>
              <w:t>Olanda</w:t>
            </w:r>
          </w:p>
        </w:tc>
        <w:tc>
          <w:tcPr>
            <w:tcW w:w="1176"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0</w:t>
            </w:r>
          </w:p>
        </w:tc>
        <w:tc>
          <w:tcPr>
            <w:tcW w:w="1219"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9</w:t>
            </w:r>
          </w:p>
        </w:tc>
        <w:tc>
          <w:tcPr>
            <w:tcW w:w="1251"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82</w:t>
            </w:r>
          </w:p>
        </w:tc>
      </w:tr>
      <w:tr w:rsidR="00B702C7" w:rsidRPr="002E585C" w:rsidTr="00A041D9">
        <w:trPr>
          <w:trHeight w:val="109"/>
          <w:jc w:val="center"/>
        </w:trPr>
        <w:tc>
          <w:tcPr>
            <w:tcW w:w="198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B702C7" w:rsidRPr="00B7129F" w:rsidRDefault="00B702C7" w:rsidP="00B039BC">
            <w:pPr>
              <w:rPr>
                <w:b/>
                <w:color w:val="1F497D" w:themeColor="text2"/>
                <w:sz w:val="16"/>
                <w:szCs w:val="16"/>
              </w:rPr>
            </w:pPr>
            <w:r w:rsidRPr="00B7129F">
              <w:rPr>
                <w:b/>
                <w:color w:val="1F497D" w:themeColor="text2"/>
                <w:sz w:val="16"/>
                <w:szCs w:val="16"/>
              </w:rPr>
              <w:t>SUA</w:t>
            </w:r>
          </w:p>
        </w:tc>
        <w:tc>
          <w:tcPr>
            <w:tcW w:w="1176"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66</w:t>
            </w:r>
          </w:p>
        </w:tc>
        <w:tc>
          <w:tcPr>
            <w:tcW w:w="1219"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18</w:t>
            </w:r>
          </w:p>
        </w:tc>
        <w:tc>
          <w:tcPr>
            <w:tcW w:w="1251"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73</w:t>
            </w:r>
          </w:p>
        </w:tc>
      </w:tr>
      <w:tr w:rsidR="00B702C7" w:rsidRPr="002E585C" w:rsidTr="00A041D9">
        <w:trPr>
          <w:trHeight w:val="215"/>
          <w:jc w:val="center"/>
        </w:trPr>
        <w:tc>
          <w:tcPr>
            <w:tcW w:w="198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B702C7" w:rsidRPr="00B7129F" w:rsidRDefault="00B702C7" w:rsidP="00B039BC">
            <w:pPr>
              <w:rPr>
                <w:b/>
                <w:color w:val="1F497D" w:themeColor="text2"/>
                <w:sz w:val="16"/>
                <w:szCs w:val="16"/>
              </w:rPr>
            </w:pPr>
            <w:r w:rsidRPr="00B7129F">
              <w:rPr>
                <w:b/>
                <w:color w:val="1F497D" w:themeColor="text2"/>
                <w:sz w:val="16"/>
                <w:szCs w:val="16"/>
              </w:rPr>
              <w:t>Emirate Arabe Unite</w:t>
            </w:r>
          </w:p>
        </w:tc>
        <w:tc>
          <w:tcPr>
            <w:tcW w:w="1176"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69</w:t>
            </w:r>
          </w:p>
        </w:tc>
        <w:tc>
          <w:tcPr>
            <w:tcW w:w="1219"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59</w:t>
            </w:r>
          </w:p>
        </w:tc>
        <w:tc>
          <w:tcPr>
            <w:tcW w:w="1251"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38</w:t>
            </w:r>
          </w:p>
        </w:tc>
      </w:tr>
      <w:tr w:rsidR="00B702C7" w:rsidRPr="002E585C" w:rsidTr="00A041D9">
        <w:trPr>
          <w:trHeight w:val="165"/>
          <w:jc w:val="center"/>
        </w:trPr>
        <w:tc>
          <w:tcPr>
            <w:tcW w:w="198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B702C7" w:rsidRPr="00B7129F" w:rsidRDefault="00B702C7" w:rsidP="00B039BC">
            <w:pPr>
              <w:rPr>
                <w:b/>
                <w:color w:val="1F497D" w:themeColor="text2"/>
                <w:sz w:val="16"/>
                <w:szCs w:val="16"/>
              </w:rPr>
            </w:pPr>
            <w:r w:rsidRPr="00B7129F">
              <w:rPr>
                <w:b/>
                <w:color w:val="1F497D" w:themeColor="text2"/>
                <w:sz w:val="16"/>
                <w:szCs w:val="16"/>
              </w:rPr>
              <w:t>Qatar</w:t>
            </w:r>
          </w:p>
        </w:tc>
        <w:tc>
          <w:tcPr>
            <w:tcW w:w="1176"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0</w:t>
            </w:r>
          </w:p>
        </w:tc>
        <w:tc>
          <w:tcPr>
            <w:tcW w:w="1219"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26</w:t>
            </w:r>
          </w:p>
        </w:tc>
        <w:tc>
          <w:tcPr>
            <w:tcW w:w="1251"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35</w:t>
            </w:r>
          </w:p>
        </w:tc>
      </w:tr>
      <w:tr w:rsidR="00B702C7" w:rsidRPr="002E585C" w:rsidTr="00A041D9">
        <w:trPr>
          <w:trHeight w:val="206"/>
          <w:jc w:val="center"/>
        </w:trPr>
        <w:tc>
          <w:tcPr>
            <w:tcW w:w="198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B702C7" w:rsidRPr="00B7129F" w:rsidRDefault="00B702C7" w:rsidP="00B039BC">
            <w:pPr>
              <w:rPr>
                <w:b/>
                <w:color w:val="1F497D" w:themeColor="text2"/>
                <w:sz w:val="16"/>
                <w:szCs w:val="16"/>
              </w:rPr>
            </w:pPr>
            <w:r w:rsidRPr="00B7129F">
              <w:rPr>
                <w:b/>
                <w:color w:val="1F497D" w:themeColor="text2"/>
                <w:sz w:val="16"/>
                <w:szCs w:val="16"/>
              </w:rPr>
              <w:t>Turcia</w:t>
            </w:r>
          </w:p>
        </w:tc>
        <w:tc>
          <w:tcPr>
            <w:tcW w:w="1176"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2</w:t>
            </w:r>
          </w:p>
        </w:tc>
        <w:tc>
          <w:tcPr>
            <w:tcW w:w="1219"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1</w:t>
            </w:r>
          </w:p>
        </w:tc>
        <w:tc>
          <w:tcPr>
            <w:tcW w:w="1251"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6</w:t>
            </w:r>
          </w:p>
        </w:tc>
      </w:tr>
      <w:tr w:rsidR="00B702C7" w:rsidRPr="002E585C" w:rsidTr="00A041D9">
        <w:trPr>
          <w:trHeight w:val="197"/>
          <w:jc w:val="center"/>
        </w:trPr>
        <w:tc>
          <w:tcPr>
            <w:tcW w:w="198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B702C7" w:rsidRPr="00B7129F" w:rsidRDefault="00B702C7" w:rsidP="00B039BC">
            <w:pPr>
              <w:rPr>
                <w:b/>
                <w:color w:val="1F497D" w:themeColor="text2"/>
                <w:sz w:val="16"/>
                <w:szCs w:val="16"/>
              </w:rPr>
            </w:pPr>
            <w:r w:rsidRPr="00B7129F">
              <w:rPr>
                <w:b/>
                <w:color w:val="1F497D" w:themeColor="text2"/>
                <w:sz w:val="16"/>
                <w:szCs w:val="16"/>
              </w:rPr>
              <w:t>România</w:t>
            </w:r>
          </w:p>
        </w:tc>
        <w:tc>
          <w:tcPr>
            <w:tcW w:w="1176"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2</w:t>
            </w:r>
          </w:p>
        </w:tc>
        <w:tc>
          <w:tcPr>
            <w:tcW w:w="1219"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3</w:t>
            </w:r>
          </w:p>
        </w:tc>
        <w:tc>
          <w:tcPr>
            <w:tcW w:w="1251" w:type="dxa"/>
            <w:tcBorders>
              <w:top w:val="nil"/>
              <w:left w:val="nil"/>
              <w:bottom w:val="single" w:sz="4" w:space="0" w:color="auto"/>
              <w:right w:val="single" w:sz="4" w:space="0" w:color="auto"/>
            </w:tcBorders>
            <w:shd w:val="clear" w:color="auto" w:fill="DBE5F1" w:themeFill="accent1" w:themeFillTint="33"/>
            <w:noWrap/>
            <w:vAlign w:val="bottom"/>
            <w:hideMark/>
          </w:tcPr>
          <w:p w:rsidR="00B702C7" w:rsidRPr="00B7129F" w:rsidRDefault="00B702C7" w:rsidP="00D477DD">
            <w:pPr>
              <w:jc w:val="center"/>
              <w:rPr>
                <w:b/>
                <w:color w:val="1F497D" w:themeColor="text2"/>
                <w:sz w:val="16"/>
                <w:szCs w:val="16"/>
              </w:rPr>
            </w:pPr>
            <w:r w:rsidRPr="00B7129F">
              <w:rPr>
                <w:b/>
                <w:color w:val="1F497D" w:themeColor="text2"/>
                <w:sz w:val="16"/>
                <w:szCs w:val="16"/>
              </w:rPr>
              <w:t>5</w:t>
            </w:r>
          </w:p>
        </w:tc>
      </w:tr>
    </w:tbl>
    <w:p w:rsidR="00A605E7" w:rsidRDefault="00A605E7" w:rsidP="00B039BC">
      <w:pPr>
        <w:tabs>
          <w:tab w:val="left" w:pos="720"/>
        </w:tabs>
        <w:jc w:val="center"/>
        <w:rPr>
          <w:color w:val="1F497D"/>
        </w:rPr>
      </w:pPr>
    </w:p>
    <w:p w:rsidR="00864E53" w:rsidRPr="002E585C" w:rsidRDefault="00864E53" w:rsidP="00A041D9">
      <w:pPr>
        <w:ind w:firstLine="708"/>
        <w:jc w:val="both"/>
        <w:rPr>
          <w:color w:val="1F497D"/>
        </w:rPr>
      </w:pPr>
      <w:r w:rsidRPr="002E585C">
        <w:rPr>
          <w:color w:val="1F497D"/>
        </w:rPr>
        <w:t xml:space="preserve">În perioada de referință, Agenţia Naţională a continuat implementarea Acordului bilateral între Guvernul Republicii Moldova şi Guvernul Statului Israel cu privire la angajarea temporară a cetățenilor din Republica Moldova în anumite sectoare din Statul Israel. Astfel, pe parcursul anului </w:t>
      </w:r>
      <w:r w:rsidRPr="00CF05C0">
        <w:rPr>
          <w:color w:val="1F497D" w:themeColor="text2"/>
        </w:rPr>
        <w:t xml:space="preserve">cca </w:t>
      </w:r>
      <w:r w:rsidRPr="00CF05C0">
        <w:rPr>
          <w:b/>
          <w:color w:val="1F497D" w:themeColor="text2"/>
        </w:rPr>
        <w:t>1</w:t>
      </w:r>
      <w:r w:rsidR="00CF05C0">
        <w:rPr>
          <w:b/>
          <w:color w:val="1F497D" w:themeColor="text2"/>
        </w:rPr>
        <w:t>,</w:t>
      </w:r>
      <w:r w:rsidRPr="00CF05C0">
        <w:rPr>
          <w:b/>
          <w:color w:val="1F497D" w:themeColor="text2"/>
        </w:rPr>
        <w:t xml:space="preserve">4 mii </w:t>
      </w:r>
      <w:r w:rsidRPr="00CF05C0">
        <w:rPr>
          <w:color w:val="1F497D" w:themeColor="text2"/>
        </w:rPr>
        <w:t>persoane</w:t>
      </w:r>
      <w:r w:rsidRPr="00CF05C0">
        <w:rPr>
          <w:color w:val="FF0000"/>
        </w:rPr>
        <w:t xml:space="preserve"> </w:t>
      </w:r>
      <w:r w:rsidRPr="002E585C">
        <w:rPr>
          <w:color w:val="1F497D"/>
        </w:rPr>
        <w:t xml:space="preserve">au fost angajate cu contract individual de muncă </w:t>
      </w:r>
      <w:r w:rsidRPr="002E585C">
        <w:rPr>
          <w:color w:val="1F497D"/>
          <w:shd w:val="clear" w:color="auto" w:fill="FFFFFF"/>
        </w:rPr>
        <w:t xml:space="preserve">în diferite orașe ale statului Israel: Tel-Aviv, Ashdod,  Rishon Le Zion, Jerusalim, Haifa, etc. </w:t>
      </w:r>
      <w:r w:rsidRPr="002E585C">
        <w:rPr>
          <w:color w:val="1F497D"/>
        </w:rPr>
        <w:t>Implementarea acordului a contribuit la asigurarea protecției drepturilor lucrătorilor moldoveni conform legilor și regulamentelor relevante israeliene, inclusiv condițiile de muncă și de trai. Lucrătorii moldoveni angajați în conformitate cu Acordul dat, beneficiază de aceleași drepturi și obligații de muncă ca și lucrătorii băștinași.</w:t>
      </w:r>
    </w:p>
    <w:p w:rsidR="00864E53" w:rsidRDefault="00864E53" w:rsidP="00A041D9">
      <w:pPr>
        <w:ind w:firstLine="708"/>
        <w:jc w:val="both"/>
        <w:rPr>
          <w:color w:val="1F497D"/>
        </w:rPr>
      </w:pPr>
      <w:r w:rsidRPr="002E585C">
        <w:rPr>
          <w:color w:val="1F497D"/>
        </w:rPr>
        <w:t xml:space="preserve">Numărul total al angajaților peste hotare cu contracte individuale de muncă înregistrate la Agenția Națională, prin intermediul agențiilor private de ocupare și prin intermediul acordurilor bilaterale interguvernamentale a fost de </w:t>
      </w:r>
      <w:r w:rsidRPr="00CF05C0">
        <w:rPr>
          <w:b/>
          <w:color w:val="1F497D" w:themeColor="text2"/>
        </w:rPr>
        <w:t>4544</w:t>
      </w:r>
      <w:r w:rsidRPr="00CF05C0">
        <w:rPr>
          <w:color w:val="1F497D" w:themeColor="text2"/>
        </w:rPr>
        <w:t xml:space="preserve"> </w:t>
      </w:r>
      <w:r w:rsidRPr="002E585C">
        <w:rPr>
          <w:color w:val="1F497D"/>
        </w:rPr>
        <w:t>persoane</w:t>
      </w:r>
      <w:r w:rsidR="00370E64">
        <w:rPr>
          <w:color w:val="1F497D"/>
        </w:rPr>
        <w:t xml:space="preserve">. </w:t>
      </w:r>
      <w:r w:rsidRPr="002E585C">
        <w:rPr>
          <w:color w:val="1F497D"/>
        </w:rPr>
        <w:t xml:space="preserve"> </w:t>
      </w:r>
    </w:p>
    <w:p w:rsidR="00911F4A" w:rsidRDefault="00911F4A" w:rsidP="00307283">
      <w:pPr>
        <w:jc w:val="both"/>
        <w:rPr>
          <w:rStyle w:val="20"/>
          <w:rFonts w:ascii="Times New Roman" w:hAnsi="Times New Roman" w:cs="Times New Roman"/>
          <w:i w:val="0"/>
          <w:color w:val="1F497D" w:themeColor="text2"/>
          <w:sz w:val="24"/>
          <w:szCs w:val="24"/>
          <w:u w:val="single"/>
        </w:rPr>
      </w:pPr>
    </w:p>
    <w:p w:rsidR="00864E53" w:rsidRPr="00307283" w:rsidRDefault="00876781" w:rsidP="00307283">
      <w:pPr>
        <w:jc w:val="both"/>
        <w:rPr>
          <w:color w:val="1F497D" w:themeColor="text2"/>
        </w:rPr>
      </w:pPr>
      <w:bookmarkStart w:id="18" w:name="_Toc4741281"/>
      <w:r w:rsidRPr="00CF05C0">
        <w:rPr>
          <w:rStyle w:val="20"/>
          <w:rFonts w:ascii="Times New Roman" w:hAnsi="Times New Roman" w:cs="Times New Roman"/>
          <w:i w:val="0"/>
          <w:color w:val="1F497D" w:themeColor="text2"/>
          <w:sz w:val="24"/>
          <w:szCs w:val="24"/>
          <w:u w:val="single"/>
        </w:rPr>
        <w:t>4.3. Reîntoarcerea persoanelor de peste hotare</w:t>
      </w:r>
      <w:r w:rsidRPr="00CF05C0">
        <w:rPr>
          <w:rStyle w:val="20"/>
          <w:rFonts w:ascii="Times New Roman" w:hAnsi="Times New Roman" w:cs="Times New Roman"/>
          <w:i w:val="0"/>
          <w:color w:val="1F497D" w:themeColor="text2"/>
        </w:rPr>
        <w:t>.</w:t>
      </w:r>
      <w:bookmarkEnd w:id="18"/>
      <w:r w:rsidRPr="00CF05C0">
        <w:rPr>
          <w:i/>
          <w:color w:val="1F497D" w:themeColor="text2"/>
          <w:sz w:val="28"/>
          <w:szCs w:val="28"/>
          <w:lang w:val="en-US"/>
        </w:rPr>
        <w:t xml:space="preserve"> </w:t>
      </w:r>
      <w:r w:rsidR="00864E53" w:rsidRPr="00307283">
        <w:rPr>
          <w:color w:val="1F497D" w:themeColor="text2"/>
        </w:rPr>
        <w:t xml:space="preserve">Pe parcursul anului 2018 la agenţiile teritoriale au fost înregistrate </w:t>
      </w:r>
      <w:r w:rsidR="00864E53" w:rsidRPr="00C5470A">
        <w:rPr>
          <w:b/>
          <w:color w:val="1F497D" w:themeColor="text2"/>
        </w:rPr>
        <w:t>11</w:t>
      </w:r>
      <w:r w:rsidR="00CA37C0">
        <w:rPr>
          <w:b/>
          <w:color w:val="1F497D" w:themeColor="text2"/>
        </w:rPr>
        <w:t>44</w:t>
      </w:r>
      <w:r w:rsidR="00864E53" w:rsidRPr="00307283">
        <w:rPr>
          <w:color w:val="1F497D" w:themeColor="text2"/>
        </w:rPr>
        <w:t xml:space="preserve"> persoane reîntoarse în ţară, din care 3</w:t>
      </w:r>
      <w:r w:rsidR="00CA37C0">
        <w:rPr>
          <w:color w:val="1F497D" w:themeColor="text2"/>
        </w:rPr>
        <w:t>0</w:t>
      </w:r>
      <w:r w:rsidR="00864E53" w:rsidRPr="00307283">
        <w:rPr>
          <w:color w:val="1F497D" w:themeColor="text2"/>
        </w:rPr>
        <w:t xml:space="preserve">% au </w:t>
      </w:r>
      <w:r w:rsidR="00C5470A">
        <w:rPr>
          <w:color w:val="1F497D" w:themeColor="text2"/>
        </w:rPr>
        <w:t xml:space="preserve">constituit </w:t>
      </w:r>
      <w:r w:rsidR="00864E53" w:rsidRPr="00307283">
        <w:rPr>
          <w:color w:val="1F497D" w:themeColor="text2"/>
        </w:rPr>
        <w:t xml:space="preserve">femeile. </w:t>
      </w:r>
      <w:r w:rsidR="00F15BB1">
        <w:rPr>
          <w:color w:val="1F497D" w:themeColor="text2"/>
        </w:rPr>
        <w:t>O pondere mai mare a</w:t>
      </w:r>
      <w:r w:rsidR="00864E53" w:rsidRPr="00307283">
        <w:rPr>
          <w:color w:val="1F497D" w:themeColor="text2"/>
        </w:rPr>
        <w:t xml:space="preserve"> persoanelor revenite </w:t>
      </w:r>
      <w:r w:rsidR="00FC3246">
        <w:rPr>
          <w:color w:val="1F497D" w:themeColor="text2"/>
        </w:rPr>
        <w:t>aveau</w:t>
      </w:r>
      <w:r w:rsidR="00864E53" w:rsidRPr="00307283">
        <w:rPr>
          <w:color w:val="1F497D" w:themeColor="text2"/>
        </w:rPr>
        <w:t xml:space="preserve"> vârstă </w:t>
      </w:r>
      <w:r w:rsidR="00FC3246">
        <w:rPr>
          <w:color w:val="1F497D" w:themeColor="text2"/>
        </w:rPr>
        <w:t xml:space="preserve">cuprinsă între </w:t>
      </w:r>
      <w:r w:rsidR="00864E53" w:rsidRPr="00307283">
        <w:rPr>
          <w:color w:val="1F497D" w:themeColor="text2"/>
        </w:rPr>
        <w:t>35-49 ani (4</w:t>
      </w:r>
      <w:r w:rsidR="00C5470A">
        <w:rPr>
          <w:color w:val="1F497D" w:themeColor="text2"/>
        </w:rPr>
        <w:t>3</w:t>
      </w:r>
      <w:r w:rsidR="00864E53" w:rsidRPr="00307283">
        <w:rPr>
          <w:color w:val="1F497D" w:themeColor="text2"/>
        </w:rPr>
        <w:t>%), urmată de persoane</w:t>
      </w:r>
      <w:r w:rsidR="00FC3246">
        <w:rPr>
          <w:color w:val="1F497D" w:themeColor="text2"/>
        </w:rPr>
        <w:t>le</w:t>
      </w:r>
      <w:r w:rsidR="00864E53" w:rsidRPr="00307283">
        <w:rPr>
          <w:color w:val="1F497D" w:themeColor="text2"/>
        </w:rPr>
        <w:t xml:space="preserve"> cu vârsta 30-34 ani (22%).</w:t>
      </w:r>
    </w:p>
    <w:p w:rsidR="00864E53" w:rsidRPr="00307283" w:rsidRDefault="00864E53" w:rsidP="00A041D9">
      <w:pPr>
        <w:ind w:firstLine="708"/>
        <w:jc w:val="both"/>
        <w:rPr>
          <w:color w:val="1F497D" w:themeColor="text2"/>
        </w:rPr>
      </w:pPr>
      <w:r w:rsidRPr="00307283">
        <w:rPr>
          <w:color w:val="1F497D" w:themeColor="text2"/>
        </w:rPr>
        <w:t>Cea mai mare parte a persoanelor revenite dețineau studii primare/gimnaziale/liceale (5</w:t>
      </w:r>
      <w:r w:rsidR="00C5470A">
        <w:rPr>
          <w:color w:val="1F497D" w:themeColor="text2"/>
        </w:rPr>
        <w:t>9</w:t>
      </w:r>
      <w:r w:rsidRPr="00307283">
        <w:rPr>
          <w:color w:val="1F497D" w:themeColor="text2"/>
        </w:rPr>
        <w:t>%).</w:t>
      </w:r>
    </w:p>
    <w:p w:rsidR="00864E53" w:rsidRPr="00307283" w:rsidRDefault="00FC3246" w:rsidP="00307283">
      <w:pPr>
        <w:jc w:val="both"/>
        <w:rPr>
          <w:color w:val="1F497D" w:themeColor="text2"/>
        </w:rPr>
      </w:pPr>
      <w:r>
        <w:rPr>
          <w:color w:val="1F497D" w:themeColor="text2"/>
        </w:rPr>
        <w:lastRenderedPageBreak/>
        <w:t>A</w:t>
      </w:r>
      <w:r w:rsidR="00864E53" w:rsidRPr="00307283">
        <w:rPr>
          <w:color w:val="1F497D" w:themeColor="text2"/>
        </w:rPr>
        <w:t>u absolvit cursuri de formare profesională</w:t>
      </w:r>
      <w:r>
        <w:rPr>
          <w:color w:val="1F497D" w:themeColor="text2"/>
        </w:rPr>
        <w:t xml:space="preserve"> </w:t>
      </w:r>
      <w:r w:rsidRPr="00307283">
        <w:rPr>
          <w:color w:val="1F497D" w:themeColor="text2"/>
        </w:rPr>
        <w:t>32 persoane</w:t>
      </w:r>
      <w:r w:rsidR="00864E53" w:rsidRPr="00307283">
        <w:rPr>
          <w:color w:val="1F497D" w:themeColor="text2"/>
        </w:rPr>
        <w:t>, iar 40 au fo</w:t>
      </w:r>
      <w:r>
        <w:rPr>
          <w:color w:val="1F497D" w:themeColor="text2"/>
        </w:rPr>
        <w:t>st antrenate la lucrări publice.</w:t>
      </w:r>
      <w:r w:rsidR="00864E53" w:rsidRPr="00307283">
        <w:rPr>
          <w:color w:val="1F497D" w:themeColor="text2"/>
        </w:rPr>
        <w:t xml:space="preserve"> </w:t>
      </w:r>
      <w:r>
        <w:rPr>
          <w:color w:val="1F497D" w:themeColor="text2"/>
        </w:rPr>
        <w:t>A</w:t>
      </w:r>
      <w:r w:rsidR="00864E53" w:rsidRPr="00307283">
        <w:rPr>
          <w:color w:val="1F497D" w:themeColor="text2"/>
        </w:rPr>
        <w:t>u fost plasate în câmpul muncii</w:t>
      </w:r>
      <w:r>
        <w:rPr>
          <w:color w:val="1F497D" w:themeColor="text2"/>
        </w:rPr>
        <w:t xml:space="preserve"> </w:t>
      </w:r>
      <w:r w:rsidR="00CA37C0">
        <w:rPr>
          <w:color w:val="1F497D" w:themeColor="text2"/>
        </w:rPr>
        <w:t>46</w:t>
      </w:r>
      <w:r>
        <w:rPr>
          <w:color w:val="1F497D" w:themeColor="text2"/>
        </w:rPr>
        <w:t>%</w:t>
      </w:r>
      <w:r w:rsidR="00CA37C0">
        <w:rPr>
          <w:color w:val="1F497D" w:themeColor="text2"/>
        </w:rPr>
        <w:t xml:space="preserve"> (522 persoane)</w:t>
      </w:r>
      <w:r w:rsidR="00864E53" w:rsidRPr="00307283">
        <w:rPr>
          <w:color w:val="1F497D" w:themeColor="text2"/>
        </w:rPr>
        <w:t>.</w:t>
      </w:r>
    </w:p>
    <w:p w:rsidR="00864E53" w:rsidRPr="00307283" w:rsidRDefault="00A041D9" w:rsidP="00307283">
      <w:pPr>
        <w:tabs>
          <w:tab w:val="center" w:pos="4678"/>
        </w:tabs>
        <w:jc w:val="both"/>
        <w:rPr>
          <w:color w:val="1F497D" w:themeColor="text2"/>
        </w:rPr>
      </w:pPr>
      <w:r>
        <w:rPr>
          <w:color w:val="1F497D" w:themeColor="text2"/>
        </w:rPr>
        <w:tab/>
        <w:t xml:space="preserve">            </w:t>
      </w:r>
      <w:r w:rsidR="00E12DAB">
        <w:rPr>
          <w:color w:val="1F497D" w:themeColor="text2"/>
        </w:rPr>
        <w:t xml:space="preserve">Din numărul total al </w:t>
      </w:r>
      <w:r w:rsidR="00E12DAB" w:rsidRPr="00307283">
        <w:rPr>
          <w:color w:val="1F497D" w:themeColor="text2"/>
        </w:rPr>
        <w:t>persoanelor revenite și înregistra</w:t>
      </w:r>
      <w:r w:rsidR="00E12DAB">
        <w:rPr>
          <w:color w:val="1F497D" w:themeColor="text2"/>
        </w:rPr>
        <w:t>te</w:t>
      </w:r>
      <w:r w:rsidR="00E12DAB" w:rsidRPr="00307283">
        <w:rPr>
          <w:color w:val="1F497D" w:themeColor="text2"/>
        </w:rPr>
        <w:t xml:space="preserve"> cu statut de șomer </w:t>
      </w:r>
      <w:r w:rsidR="00E12DAB">
        <w:rPr>
          <w:color w:val="1F497D" w:themeColor="text2"/>
        </w:rPr>
        <w:t>c</w:t>
      </w:r>
      <w:r w:rsidR="00864E53" w:rsidRPr="00307283">
        <w:rPr>
          <w:color w:val="1F497D" w:themeColor="text2"/>
        </w:rPr>
        <w:t>e</w:t>
      </w:r>
      <w:r w:rsidR="00E12DAB">
        <w:rPr>
          <w:color w:val="1F497D" w:themeColor="text2"/>
        </w:rPr>
        <w:t>le</w:t>
      </w:r>
      <w:r w:rsidR="00864E53" w:rsidRPr="00307283">
        <w:rPr>
          <w:color w:val="1F497D" w:themeColor="text2"/>
        </w:rPr>
        <w:t xml:space="preserve"> mai mul</w:t>
      </w:r>
      <w:r w:rsidR="00E12DAB">
        <w:rPr>
          <w:color w:val="1F497D" w:themeColor="text2"/>
        </w:rPr>
        <w:t>te</w:t>
      </w:r>
      <w:r w:rsidR="00864E53" w:rsidRPr="00307283">
        <w:rPr>
          <w:color w:val="1F497D" w:themeColor="text2"/>
        </w:rPr>
        <w:t xml:space="preserve"> </w:t>
      </w:r>
      <w:r w:rsidR="00E12DAB">
        <w:rPr>
          <w:color w:val="1F497D" w:themeColor="text2"/>
        </w:rPr>
        <w:t>au fost</w:t>
      </w:r>
      <w:r w:rsidR="00864E53" w:rsidRPr="00307283">
        <w:rPr>
          <w:color w:val="1F497D" w:themeColor="text2"/>
        </w:rPr>
        <w:t xml:space="preserve"> din Federația Rusă </w:t>
      </w:r>
      <w:r w:rsidR="00714B96" w:rsidRPr="00307283">
        <w:rPr>
          <w:color w:val="1F497D" w:themeColor="text2"/>
        </w:rPr>
        <w:t>–</w:t>
      </w:r>
      <w:r w:rsidR="00864E53" w:rsidRPr="00307283">
        <w:rPr>
          <w:color w:val="1F497D" w:themeColor="text2"/>
        </w:rPr>
        <w:t xml:space="preserve"> 708 persoane (60%), </w:t>
      </w:r>
      <w:r w:rsidR="00DE6C95">
        <w:rPr>
          <w:color w:val="1F497D" w:themeColor="text2"/>
        </w:rPr>
        <w:t xml:space="preserve">urmate de </w:t>
      </w:r>
      <w:r w:rsidR="00864E53" w:rsidRPr="00307283">
        <w:rPr>
          <w:color w:val="1F497D" w:themeColor="text2"/>
        </w:rPr>
        <w:t xml:space="preserve">Italia </w:t>
      </w:r>
      <w:r w:rsidR="00714B96" w:rsidRPr="00307283">
        <w:rPr>
          <w:color w:val="1F497D" w:themeColor="text2"/>
        </w:rPr>
        <w:t>–</w:t>
      </w:r>
      <w:r w:rsidR="00864E53" w:rsidRPr="00307283">
        <w:rPr>
          <w:color w:val="1F497D" w:themeColor="text2"/>
        </w:rPr>
        <w:t xml:space="preserve"> 80 persoane (</w:t>
      </w:r>
      <w:r w:rsidR="00E12DAB">
        <w:rPr>
          <w:color w:val="1F497D" w:themeColor="text2"/>
        </w:rPr>
        <w:t>7</w:t>
      </w:r>
      <w:r w:rsidR="00864E53" w:rsidRPr="00307283">
        <w:rPr>
          <w:color w:val="1F497D" w:themeColor="text2"/>
        </w:rPr>
        <w:t xml:space="preserve">%), Polonia </w:t>
      </w:r>
      <w:r w:rsidR="00714B96" w:rsidRPr="00307283">
        <w:rPr>
          <w:color w:val="1F497D" w:themeColor="text2"/>
        </w:rPr>
        <w:t>–</w:t>
      </w:r>
      <w:r w:rsidR="00E12DAB">
        <w:rPr>
          <w:color w:val="1F497D" w:themeColor="text2"/>
        </w:rPr>
        <w:t xml:space="preserve"> </w:t>
      </w:r>
      <w:r w:rsidR="00864E53" w:rsidRPr="00307283">
        <w:rPr>
          <w:color w:val="1F497D" w:themeColor="text2"/>
        </w:rPr>
        <w:t>65 persoane (</w:t>
      </w:r>
      <w:r w:rsidR="00E12DAB">
        <w:rPr>
          <w:color w:val="1F497D" w:themeColor="text2"/>
        </w:rPr>
        <w:t>6%), Germania</w:t>
      </w:r>
      <w:r w:rsidR="00714B96">
        <w:rPr>
          <w:color w:val="1F497D" w:themeColor="text2"/>
        </w:rPr>
        <w:t xml:space="preserve"> </w:t>
      </w:r>
      <w:r w:rsidR="00714B96" w:rsidRPr="00307283">
        <w:rPr>
          <w:color w:val="1F497D" w:themeColor="text2"/>
        </w:rPr>
        <w:t>–</w:t>
      </w:r>
      <w:r w:rsidR="00E12DAB">
        <w:rPr>
          <w:color w:val="1F497D" w:themeColor="text2"/>
        </w:rPr>
        <w:t xml:space="preserve"> 53 persoane(</w:t>
      </w:r>
      <w:r w:rsidR="00F15BB1">
        <w:rPr>
          <w:color w:val="1F497D" w:themeColor="text2"/>
        </w:rPr>
        <w:t xml:space="preserve">5%), </w:t>
      </w:r>
      <w:r w:rsidR="00864E53" w:rsidRPr="00307283">
        <w:rPr>
          <w:color w:val="1F497D" w:themeColor="text2"/>
        </w:rPr>
        <w:t>Cehia – 46 persoane (4</w:t>
      </w:r>
      <w:r w:rsidR="00E12DAB">
        <w:rPr>
          <w:color w:val="1F497D" w:themeColor="text2"/>
        </w:rPr>
        <w:t>0</w:t>
      </w:r>
      <w:r w:rsidR="00864E53" w:rsidRPr="00307283">
        <w:rPr>
          <w:color w:val="1F497D" w:themeColor="text2"/>
        </w:rPr>
        <w:t>%)</w:t>
      </w:r>
      <w:r w:rsidR="00DE6C95">
        <w:rPr>
          <w:color w:val="1F497D" w:themeColor="text2"/>
        </w:rPr>
        <w:t>,</w:t>
      </w:r>
      <w:r w:rsidR="00864E53" w:rsidRPr="00307283">
        <w:rPr>
          <w:color w:val="1F497D" w:themeColor="text2"/>
        </w:rPr>
        <w:t xml:space="preserve"> etc. </w:t>
      </w:r>
    </w:p>
    <w:p w:rsidR="00864E53" w:rsidRDefault="00A041D9" w:rsidP="00307283">
      <w:pPr>
        <w:tabs>
          <w:tab w:val="center" w:pos="4678"/>
        </w:tabs>
        <w:jc w:val="both"/>
        <w:rPr>
          <w:color w:val="1F497D" w:themeColor="text2"/>
        </w:rPr>
      </w:pPr>
      <w:r>
        <w:rPr>
          <w:color w:val="1F497D" w:themeColor="text2"/>
        </w:rPr>
        <w:tab/>
        <w:t xml:space="preserve">            </w:t>
      </w:r>
      <w:r w:rsidR="00DE6C95">
        <w:rPr>
          <w:color w:val="1F497D" w:themeColor="text2"/>
        </w:rPr>
        <w:t>C</w:t>
      </w:r>
      <w:r w:rsidR="00864E53" w:rsidRPr="00307283">
        <w:rPr>
          <w:color w:val="1F497D" w:themeColor="text2"/>
        </w:rPr>
        <w:t xml:space="preserve">ele mai multe persoane revenite au fost înregistrate de către </w:t>
      </w:r>
      <w:r w:rsidR="00CC5CC3">
        <w:rPr>
          <w:color w:val="1F497D" w:themeColor="text2"/>
        </w:rPr>
        <w:t xml:space="preserve">agențiile </w:t>
      </w:r>
      <w:r w:rsidR="00864E53" w:rsidRPr="00307283">
        <w:rPr>
          <w:color w:val="1F497D" w:themeColor="text2"/>
        </w:rPr>
        <w:t xml:space="preserve">teritoriale UTAG (154 persoane), </w:t>
      </w:r>
      <w:r w:rsidR="00DE6C95">
        <w:rPr>
          <w:color w:val="1F497D" w:themeColor="text2"/>
        </w:rPr>
        <w:t xml:space="preserve">urmate de </w:t>
      </w:r>
      <w:r w:rsidR="00864E53" w:rsidRPr="00307283">
        <w:rPr>
          <w:color w:val="1F497D" w:themeColor="text2"/>
        </w:rPr>
        <w:t>Strășeni (83</w:t>
      </w:r>
      <w:r w:rsidR="00F15BB1">
        <w:rPr>
          <w:color w:val="1F497D" w:themeColor="text2"/>
        </w:rPr>
        <w:t xml:space="preserve"> persoane</w:t>
      </w:r>
      <w:r w:rsidR="00864E53" w:rsidRPr="00307283">
        <w:rPr>
          <w:color w:val="1F497D" w:themeColor="text2"/>
        </w:rPr>
        <w:t>), Glodeni (80</w:t>
      </w:r>
      <w:r w:rsidR="00F15BB1">
        <w:rPr>
          <w:color w:val="1F497D" w:themeColor="text2"/>
        </w:rPr>
        <w:t xml:space="preserve"> persoane</w:t>
      </w:r>
      <w:r w:rsidR="00864E53" w:rsidRPr="00307283">
        <w:rPr>
          <w:color w:val="1F497D" w:themeColor="text2"/>
        </w:rPr>
        <w:t>)</w:t>
      </w:r>
      <w:r w:rsidR="00E12DAB">
        <w:rPr>
          <w:color w:val="1F497D" w:themeColor="text2"/>
        </w:rPr>
        <w:t xml:space="preserve"> și</w:t>
      </w:r>
      <w:r w:rsidR="00864E53" w:rsidRPr="00307283">
        <w:rPr>
          <w:color w:val="1F497D" w:themeColor="text2"/>
        </w:rPr>
        <w:t xml:space="preserve"> Chișinău (78). </w:t>
      </w:r>
      <w:r w:rsidR="00F15BB1">
        <w:rPr>
          <w:color w:val="1F497D" w:themeColor="text2"/>
        </w:rPr>
        <w:t>Un număr mai mic de</w:t>
      </w:r>
      <w:r w:rsidR="00864E53" w:rsidRPr="00307283">
        <w:rPr>
          <w:color w:val="1F497D" w:themeColor="text2"/>
        </w:rPr>
        <w:t xml:space="preserve"> persoane au înregistrat </w:t>
      </w:r>
      <w:r w:rsidR="00F15BB1">
        <w:rPr>
          <w:color w:val="1F497D" w:themeColor="text2"/>
        </w:rPr>
        <w:t>agențiile</w:t>
      </w:r>
      <w:r w:rsidR="00864E53" w:rsidRPr="00307283">
        <w:rPr>
          <w:color w:val="1F497D" w:themeColor="text2"/>
        </w:rPr>
        <w:t xml:space="preserve"> Nisporeni, Taracli</w:t>
      </w:r>
      <w:r w:rsidR="00E12DAB">
        <w:rPr>
          <w:color w:val="1F497D" w:themeColor="text2"/>
        </w:rPr>
        <w:t>a</w:t>
      </w:r>
      <w:r w:rsidR="00864E53" w:rsidRPr="00307283">
        <w:rPr>
          <w:color w:val="1F497D" w:themeColor="text2"/>
        </w:rPr>
        <w:t xml:space="preserve">, Edineț (până </w:t>
      </w:r>
      <w:r w:rsidR="00E12DAB">
        <w:rPr>
          <w:color w:val="1F497D" w:themeColor="text2"/>
        </w:rPr>
        <w:t xml:space="preserve">la </w:t>
      </w:r>
      <w:r w:rsidR="00864E53" w:rsidRPr="00307283">
        <w:rPr>
          <w:color w:val="1F497D" w:themeColor="text2"/>
        </w:rPr>
        <w:t>10 persoane).</w:t>
      </w:r>
    </w:p>
    <w:p w:rsidR="00A041D9" w:rsidRDefault="000E64F3" w:rsidP="00A041D9">
      <w:pPr>
        <w:tabs>
          <w:tab w:val="center" w:pos="4678"/>
        </w:tabs>
        <w:jc w:val="both"/>
        <w:rPr>
          <w:color w:val="1F497D" w:themeColor="text2"/>
        </w:rPr>
      </w:pPr>
      <w:r>
        <w:rPr>
          <w:color w:val="1F497D" w:themeColor="text2"/>
        </w:rPr>
        <w:t xml:space="preserve"> </w:t>
      </w:r>
      <w:r w:rsidR="00135B92">
        <w:rPr>
          <w:color w:val="1F497D" w:themeColor="text2"/>
        </w:rPr>
        <w:t xml:space="preserve">  </w:t>
      </w:r>
    </w:p>
    <w:p w:rsidR="00864E53" w:rsidRPr="00387C9E" w:rsidRDefault="00387C9E" w:rsidP="00A041D9">
      <w:pPr>
        <w:tabs>
          <w:tab w:val="center" w:pos="4678"/>
        </w:tabs>
        <w:jc w:val="center"/>
        <w:rPr>
          <w:b/>
          <w:color w:val="1F497D" w:themeColor="text2"/>
          <w:sz w:val="22"/>
          <w:szCs w:val="22"/>
        </w:rPr>
      </w:pPr>
      <w:r>
        <w:rPr>
          <w:b/>
          <w:color w:val="1F497D" w:themeColor="text2"/>
          <w:sz w:val="22"/>
          <w:szCs w:val="22"/>
        </w:rPr>
        <w:t xml:space="preserve">Fig. 4.3.1. </w:t>
      </w:r>
      <w:r w:rsidR="00864E53" w:rsidRPr="00387C9E">
        <w:rPr>
          <w:b/>
          <w:color w:val="1F497D" w:themeColor="text2"/>
          <w:sz w:val="22"/>
          <w:szCs w:val="22"/>
        </w:rPr>
        <w:t>Clasificarea după țări a persoanelor reîntoarse</w:t>
      </w:r>
      <w:r w:rsidRPr="00387C9E">
        <w:rPr>
          <w:b/>
          <w:color w:val="1F497D" w:themeColor="text2"/>
          <w:sz w:val="22"/>
          <w:szCs w:val="22"/>
        </w:rPr>
        <w:t>,%</w:t>
      </w:r>
    </w:p>
    <w:p w:rsidR="00864E53" w:rsidRPr="00307283" w:rsidRDefault="00864E53" w:rsidP="00307283">
      <w:pPr>
        <w:jc w:val="center"/>
        <w:rPr>
          <w:color w:val="1F497D" w:themeColor="text2"/>
        </w:rPr>
      </w:pPr>
      <w:r w:rsidRPr="00307283">
        <w:rPr>
          <w:noProof/>
          <w:color w:val="1F497D" w:themeColor="text2"/>
          <w:lang w:val="ru-RU" w:eastAsia="ru-RU"/>
        </w:rPr>
        <w:drawing>
          <wp:inline distT="0" distB="0" distL="0" distR="0">
            <wp:extent cx="4616450" cy="1739900"/>
            <wp:effectExtent l="19050" t="0" r="0" b="0"/>
            <wp:docPr id="3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041D9" w:rsidRDefault="00A041D9" w:rsidP="00307283">
      <w:pPr>
        <w:tabs>
          <w:tab w:val="center" w:pos="4678"/>
        </w:tabs>
        <w:jc w:val="both"/>
        <w:rPr>
          <w:color w:val="1F497D" w:themeColor="text2"/>
        </w:rPr>
      </w:pPr>
    </w:p>
    <w:p w:rsidR="00A041D9" w:rsidRDefault="00A041D9" w:rsidP="00307283">
      <w:pPr>
        <w:tabs>
          <w:tab w:val="center" w:pos="4678"/>
        </w:tabs>
        <w:jc w:val="both"/>
        <w:rPr>
          <w:color w:val="1F497D" w:themeColor="text2"/>
        </w:rPr>
      </w:pPr>
    </w:p>
    <w:p w:rsidR="00714B96" w:rsidRDefault="00A041D9" w:rsidP="00A041D9">
      <w:pPr>
        <w:tabs>
          <w:tab w:val="center" w:pos="4678"/>
        </w:tabs>
        <w:ind w:firstLine="720"/>
        <w:jc w:val="both"/>
        <w:rPr>
          <w:color w:val="1F497D" w:themeColor="text2"/>
        </w:rPr>
      </w:pPr>
      <w:r>
        <w:rPr>
          <w:color w:val="1F497D" w:themeColor="text2"/>
        </w:rPr>
        <w:tab/>
      </w:r>
      <w:r w:rsidR="00714B96">
        <w:rPr>
          <w:color w:val="1F497D" w:themeColor="text2"/>
        </w:rPr>
        <w:t xml:space="preserve">Conform mediilor de rezidență, cu o pondere de 61% (721 persoane) au revenit persoanele din mediul rural, din care 30% constituiau femeile. </w:t>
      </w:r>
      <w:r w:rsidR="00864E53" w:rsidRPr="00307283">
        <w:rPr>
          <w:color w:val="1F497D" w:themeColor="text2"/>
        </w:rPr>
        <w:t xml:space="preserve"> </w:t>
      </w:r>
    </w:p>
    <w:p w:rsidR="00864E53" w:rsidRDefault="00A041D9" w:rsidP="00A041D9">
      <w:pPr>
        <w:tabs>
          <w:tab w:val="center" w:pos="4678"/>
        </w:tabs>
        <w:ind w:firstLine="720"/>
        <w:jc w:val="both"/>
        <w:rPr>
          <w:iCs/>
          <w:color w:val="1F497D" w:themeColor="text2"/>
        </w:rPr>
      </w:pPr>
      <w:r>
        <w:rPr>
          <w:bCs/>
          <w:color w:val="1F497D" w:themeColor="text2"/>
        </w:rPr>
        <w:tab/>
      </w:r>
      <w:r w:rsidR="00864E53" w:rsidRPr="00307283">
        <w:rPr>
          <w:bCs/>
          <w:color w:val="1F497D" w:themeColor="text2"/>
        </w:rPr>
        <w:t xml:space="preserve">Pe parcursul anului 2018 au beneficiat de servicii de </w:t>
      </w:r>
      <w:r w:rsidR="003B1439">
        <w:rPr>
          <w:bCs/>
          <w:color w:val="1F497D" w:themeColor="text2"/>
        </w:rPr>
        <w:t xml:space="preserve">informare și </w:t>
      </w:r>
      <w:r w:rsidR="00864E53" w:rsidRPr="00307283">
        <w:rPr>
          <w:bCs/>
          <w:color w:val="1F497D" w:themeColor="text2"/>
        </w:rPr>
        <w:t xml:space="preserve">consiliere profesională 1128  </w:t>
      </w:r>
      <w:r w:rsidR="003B1439">
        <w:rPr>
          <w:bCs/>
          <w:color w:val="1F497D" w:themeColor="text2"/>
        </w:rPr>
        <w:t>persoane</w:t>
      </w:r>
      <w:r w:rsidR="00864E53" w:rsidRPr="00307283">
        <w:rPr>
          <w:bCs/>
          <w:color w:val="1F497D" w:themeColor="text2"/>
        </w:rPr>
        <w:t xml:space="preserve">, din care 352 femei. </w:t>
      </w:r>
      <w:r w:rsidR="003B1439">
        <w:rPr>
          <w:iCs/>
          <w:color w:val="1F497D" w:themeColor="text2"/>
        </w:rPr>
        <w:t>A</w:t>
      </w:r>
      <w:r w:rsidR="00864E53" w:rsidRPr="00307283">
        <w:rPr>
          <w:iCs/>
          <w:color w:val="1F497D" w:themeColor="text2"/>
        </w:rPr>
        <w:t>u beneficiat de ajutor de șomaj 9 persoane</w:t>
      </w:r>
      <w:r w:rsidR="003B1439">
        <w:rPr>
          <w:iCs/>
          <w:color w:val="1F497D" w:themeColor="text2"/>
        </w:rPr>
        <w:t xml:space="preserve">, </w:t>
      </w:r>
      <w:bookmarkStart w:id="19" w:name="_Toc476647011"/>
      <w:r w:rsidR="003B1439">
        <w:rPr>
          <w:iCs/>
          <w:color w:val="1F497D" w:themeColor="text2"/>
        </w:rPr>
        <w:t>d</w:t>
      </w:r>
      <w:r w:rsidR="00864E53" w:rsidRPr="00307283">
        <w:rPr>
          <w:rStyle w:val="20"/>
          <w:rFonts w:ascii="Times New Roman" w:eastAsiaTheme="minorHAnsi" w:hAnsi="Times New Roman" w:cs="Times New Roman"/>
          <w:b w:val="0"/>
          <w:i w:val="0"/>
          <w:color w:val="1F497D" w:themeColor="text2"/>
          <w:sz w:val="24"/>
          <w:szCs w:val="24"/>
        </w:rPr>
        <w:t>e alocație de integrare/reintegrare profesională</w:t>
      </w:r>
      <w:bookmarkEnd w:id="19"/>
      <w:r w:rsidR="00864E53" w:rsidRPr="00307283">
        <w:rPr>
          <w:rStyle w:val="20"/>
          <w:rFonts w:ascii="Times New Roman" w:eastAsiaTheme="minorHAnsi" w:hAnsi="Times New Roman" w:cs="Times New Roman"/>
          <w:b w:val="0"/>
          <w:i w:val="0"/>
          <w:color w:val="1F497D" w:themeColor="text2"/>
          <w:sz w:val="24"/>
          <w:szCs w:val="24"/>
        </w:rPr>
        <w:t xml:space="preserve"> au beneficiat </w:t>
      </w:r>
      <w:r w:rsidR="00864E53" w:rsidRPr="00307283">
        <w:rPr>
          <w:iCs/>
          <w:color w:val="1F497D" w:themeColor="text2"/>
        </w:rPr>
        <w:t>12  persoane</w:t>
      </w:r>
      <w:r w:rsidR="003B1439">
        <w:rPr>
          <w:iCs/>
          <w:color w:val="1F497D" w:themeColor="text2"/>
        </w:rPr>
        <w:t xml:space="preserve">. </w:t>
      </w:r>
      <w:r w:rsidR="00864E53" w:rsidRPr="00307283">
        <w:rPr>
          <w:iCs/>
          <w:color w:val="1F497D" w:themeColor="text2"/>
        </w:rPr>
        <w:t xml:space="preserve"> </w:t>
      </w:r>
    </w:p>
    <w:p w:rsidR="000D3FDA" w:rsidRDefault="000D3FDA" w:rsidP="0008127D">
      <w:pPr>
        <w:pStyle w:val="2"/>
        <w:spacing w:before="0" w:after="0"/>
        <w:jc w:val="center"/>
        <w:rPr>
          <w:rFonts w:ascii="Times New Roman" w:hAnsi="Times New Roman" w:cs="Times New Roman"/>
          <w:i w:val="0"/>
          <w:color w:val="1F497D" w:themeColor="text2"/>
          <w:sz w:val="24"/>
          <w:szCs w:val="24"/>
          <w:u w:val="single"/>
          <w:shd w:val="clear" w:color="auto" w:fill="FFFFFF"/>
          <w:lang w:val="en-US"/>
        </w:rPr>
      </w:pPr>
      <w:bookmarkStart w:id="20" w:name="_Toc4741282"/>
    </w:p>
    <w:p w:rsidR="0008127D" w:rsidRPr="00CA3B6C" w:rsidRDefault="00E52F6D" w:rsidP="0008127D">
      <w:pPr>
        <w:pStyle w:val="2"/>
        <w:spacing w:before="0" w:after="0"/>
        <w:jc w:val="center"/>
        <w:rPr>
          <w:rFonts w:ascii="Times New Roman" w:hAnsi="Times New Roman" w:cs="Times New Roman"/>
          <w:i w:val="0"/>
          <w:color w:val="1F497D" w:themeColor="text2"/>
          <w:sz w:val="24"/>
          <w:szCs w:val="24"/>
          <w:u w:val="single"/>
          <w:shd w:val="clear" w:color="auto" w:fill="FFFFFF"/>
          <w:lang w:val="ro-RO"/>
        </w:rPr>
      </w:pPr>
      <w:r w:rsidRPr="00CA3B6C">
        <w:rPr>
          <w:rFonts w:ascii="Times New Roman" w:hAnsi="Times New Roman" w:cs="Times New Roman"/>
          <w:i w:val="0"/>
          <w:color w:val="1F497D" w:themeColor="text2"/>
          <w:sz w:val="24"/>
          <w:szCs w:val="24"/>
          <w:u w:val="single"/>
          <w:shd w:val="clear" w:color="auto" w:fill="FFFFFF"/>
          <w:lang w:val="en-US"/>
        </w:rPr>
        <w:t>CAPITOLUL V. ACTIVITATEA COMPARTIMENTELOR FUNCȚIONALE</w:t>
      </w:r>
      <w:bookmarkEnd w:id="20"/>
    </w:p>
    <w:p w:rsidR="00792921" w:rsidRDefault="00E52F6D" w:rsidP="0008127D">
      <w:pPr>
        <w:pStyle w:val="2"/>
        <w:spacing w:before="0" w:after="0"/>
        <w:jc w:val="center"/>
        <w:rPr>
          <w:rFonts w:ascii="Times New Roman" w:hAnsi="Times New Roman" w:cs="Times New Roman"/>
          <w:i w:val="0"/>
          <w:color w:val="1F497D" w:themeColor="text2"/>
          <w:sz w:val="24"/>
          <w:szCs w:val="24"/>
          <w:u w:val="single"/>
          <w:shd w:val="clear" w:color="auto" w:fill="FFFFFF"/>
          <w:lang w:val="en-US"/>
        </w:rPr>
      </w:pPr>
      <w:r w:rsidRPr="00CA3B6C">
        <w:rPr>
          <w:rFonts w:ascii="Times New Roman" w:hAnsi="Times New Roman" w:cs="Times New Roman"/>
          <w:i w:val="0"/>
          <w:color w:val="1F497D" w:themeColor="text2"/>
          <w:sz w:val="24"/>
          <w:szCs w:val="24"/>
          <w:u w:val="single"/>
          <w:shd w:val="clear" w:color="auto" w:fill="FFFFFF"/>
          <w:lang w:val="en-US"/>
        </w:rPr>
        <w:t xml:space="preserve"> </w:t>
      </w:r>
      <w:bookmarkStart w:id="21" w:name="_Toc4741283"/>
      <w:r w:rsidR="00656E27" w:rsidRPr="00CA3B6C">
        <w:rPr>
          <w:rFonts w:ascii="Times New Roman" w:hAnsi="Times New Roman" w:cs="Times New Roman"/>
          <w:i w:val="0"/>
          <w:color w:val="1F497D" w:themeColor="text2"/>
          <w:sz w:val="24"/>
          <w:szCs w:val="24"/>
          <w:u w:val="single"/>
          <w:shd w:val="clear" w:color="auto" w:fill="FFFFFF"/>
          <w:lang w:val="en-US"/>
        </w:rPr>
        <w:t>ALE</w:t>
      </w:r>
      <w:r w:rsidRPr="00CA3B6C">
        <w:rPr>
          <w:rFonts w:ascii="Times New Roman" w:hAnsi="Times New Roman" w:cs="Times New Roman"/>
          <w:i w:val="0"/>
          <w:color w:val="1F497D" w:themeColor="text2"/>
          <w:sz w:val="24"/>
          <w:szCs w:val="24"/>
          <w:u w:val="single"/>
          <w:shd w:val="clear" w:color="auto" w:fill="FFFFFF"/>
          <w:lang w:val="en-US"/>
        </w:rPr>
        <w:t xml:space="preserve"> AGENȚIEI NAȚIONALE</w:t>
      </w:r>
      <w:bookmarkEnd w:id="21"/>
    </w:p>
    <w:p w:rsidR="000D3FDA" w:rsidRPr="000D3FDA" w:rsidRDefault="000D3FDA" w:rsidP="000D3FDA">
      <w:pPr>
        <w:rPr>
          <w:lang w:val="en-US" w:eastAsia="ru-RU"/>
        </w:rPr>
      </w:pPr>
    </w:p>
    <w:p w:rsidR="0025432C" w:rsidRPr="00FA3CC1" w:rsidRDefault="005B2624" w:rsidP="00413A9D">
      <w:pPr>
        <w:pStyle w:val="1"/>
        <w:spacing w:before="0" w:after="0"/>
        <w:jc w:val="both"/>
        <w:rPr>
          <w:rFonts w:ascii="Times New Roman" w:hAnsi="Times New Roman"/>
          <w:b w:val="0"/>
          <w:color w:val="1F497D" w:themeColor="text2"/>
          <w:sz w:val="24"/>
          <w:szCs w:val="24"/>
          <w:u w:val="single"/>
          <w:lang w:val="en-US"/>
        </w:rPr>
      </w:pPr>
      <w:r w:rsidRPr="00FA3CC1">
        <w:rPr>
          <w:rFonts w:ascii="Times New Roman" w:hAnsi="Times New Roman"/>
          <w:color w:val="1F497D" w:themeColor="text2"/>
          <w:sz w:val="24"/>
          <w:szCs w:val="24"/>
          <w:u w:val="single"/>
        </w:rPr>
        <w:t xml:space="preserve"> </w:t>
      </w:r>
      <w:bookmarkStart w:id="22" w:name="_Toc4741284"/>
      <w:r w:rsidR="0025432C" w:rsidRPr="00FA3CC1">
        <w:rPr>
          <w:rFonts w:ascii="Times New Roman" w:hAnsi="Times New Roman"/>
          <w:color w:val="1F497D" w:themeColor="text2"/>
          <w:sz w:val="24"/>
          <w:szCs w:val="24"/>
          <w:u w:val="single"/>
        </w:rPr>
        <w:t xml:space="preserve">5.1. </w:t>
      </w:r>
      <w:proofErr w:type="gramStart"/>
      <w:r w:rsidR="00FC6C78" w:rsidRPr="00FA3CC1">
        <w:rPr>
          <w:rFonts w:ascii="Times New Roman" w:hAnsi="Times New Roman"/>
          <w:color w:val="1F497D" w:themeColor="text2"/>
          <w:sz w:val="24"/>
          <w:szCs w:val="24"/>
          <w:u w:val="single"/>
          <w:lang w:val="en-US"/>
        </w:rPr>
        <w:t>Dezvoltarea parteneriatului în implementarea politicilor de ocupare</w:t>
      </w:r>
      <w:r w:rsidR="00FC6C78" w:rsidRPr="00FA3CC1">
        <w:rPr>
          <w:rFonts w:ascii="Times New Roman" w:hAnsi="Times New Roman"/>
          <w:color w:val="1F497D" w:themeColor="text2"/>
          <w:sz w:val="26"/>
          <w:szCs w:val="26"/>
          <w:u w:val="single"/>
          <w:lang w:val="en-US"/>
        </w:rPr>
        <w:t>.</w:t>
      </w:r>
      <w:proofErr w:type="gramEnd"/>
      <w:r w:rsidR="00FC6C78" w:rsidRPr="00FA3CC1">
        <w:rPr>
          <w:rFonts w:ascii="Times New Roman" w:hAnsi="Times New Roman"/>
          <w:color w:val="1F497D" w:themeColor="text2"/>
          <w:sz w:val="26"/>
          <w:szCs w:val="26"/>
          <w:u w:val="single"/>
          <w:lang w:val="en-US"/>
        </w:rPr>
        <w:t xml:space="preserve"> </w:t>
      </w:r>
      <w:r w:rsidR="0078282A" w:rsidRPr="00FA3CC1">
        <w:rPr>
          <w:rFonts w:ascii="Times New Roman" w:hAnsi="Times New Roman"/>
          <w:b w:val="0"/>
          <w:color w:val="1F497D" w:themeColor="text2"/>
          <w:sz w:val="24"/>
          <w:szCs w:val="24"/>
        </w:rPr>
        <w:t>În domeniul ocupării</w:t>
      </w:r>
      <w:bookmarkEnd w:id="22"/>
      <w:r w:rsidR="0078282A" w:rsidRPr="00FA3CC1">
        <w:rPr>
          <w:rFonts w:ascii="Times New Roman" w:hAnsi="Times New Roman"/>
          <w:b w:val="0"/>
          <w:color w:val="1F497D" w:themeColor="text2"/>
          <w:sz w:val="24"/>
          <w:szCs w:val="24"/>
        </w:rPr>
        <w:t xml:space="preserve"> </w:t>
      </w:r>
      <w:r w:rsidR="00413A9D">
        <w:rPr>
          <w:rFonts w:ascii="Times New Roman" w:hAnsi="Times New Roman"/>
          <w:b w:val="0"/>
          <w:color w:val="1F497D" w:themeColor="text2"/>
          <w:sz w:val="24"/>
          <w:szCs w:val="24"/>
        </w:rPr>
        <w:t xml:space="preserve"> </w:t>
      </w:r>
    </w:p>
    <w:p w:rsidR="008453F9" w:rsidRPr="00CA3B6C" w:rsidRDefault="00413A9D" w:rsidP="003A2730">
      <w:pPr>
        <w:pStyle w:val="Default"/>
        <w:tabs>
          <w:tab w:val="left" w:pos="2235"/>
        </w:tabs>
        <w:ind w:left="108"/>
        <w:jc w:val="both"/>
        <w:rPr>
          <w:bCs/>
          <w:color w:val="1F497D" w:themeColor="text2"/>
        </w:rPr>
      </w:pPr>
      <w:r>
        <w:rPr>
          <w:noProof/>
          <w:color w:val="1F497D" w:themeColor="text2"/>
          <w:lang w:val="ru-RU" w:eastAsia="ru-RU"/>
        </w:rPr>
        <w:drawing>
          <wp:anchor distT="0" distB="0" distL="114300" distR="114300" simplePos="0" relativeHeight="251669504" behindDoc="0" locked="0" layoutInCell="1" allowOverlap="1">
            <wp:simplePos x="0" y="0"/>
            <wp:positionH relativeFrom="column">
              <wp:posOffset>56515</wp:posOffset>
            </wp:positionH>
            <wp:positionV relativeFrom="paragraph">
              <wp:posOffset>60960</wp:posOffset>
            </wp:positionV>
            <wp:extent cx="2192655" cy="1398905"/>
            <wp:effectExtent l="19050" t="0" r="0" b="0"/>
            <wp:wrapSquare wrapText="bothSides"/>
            <wp:docPr id="51" name="Picture 49" descr="DSC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1.jpg"/>
                    <pic:cNvPicPr/>
                  </pic:nvPicPr>
                  <pic:blipFill>
                    <a:blip r:embed="rId44" cstate="print"/>
                    <a:stretch>
                      <a:fillRect/>
                    </a:stretch>
                  </pic:blipFill>
                  <pic:spPr>
                    <a:xfrm>
                      <a:off x="0" y="0"/>
                      <a:ext cx="2192655" cy="1398905"/>
                    </a:xfrm>
                    <a:prstGeom prst="rect">
                      <a:avLst/>
                    </a:prstGeom>
                  </pic:spPr>
                </pic:pic>
              </a:graphicData>
            </a:graphic>
          </wp:anchor>
        </w:drawing>
      </w:r>
      <w:proofErr w:type="gramStart"/>
      <w:r w:rsidRPr="00FA3CC1">
        <w:rPr>
          <w:color w:val="1F497D" w:themeColor="text2"/>
        </w:rPr>
        <w:t>forţei</w:t>
      </w:r>
      <w:proofErr w:type="gramEnd"/>
      <w:r w:rsidRPr="00FA3CC1">
        <w:rPr>
          <w:color w:val="1F497D" w:themeColor="text2"/>
        </w:rPr>
        <w:t xml:space="preserve"> de muncă</w:t>
      </w:r>
      <w:r w:rsidRPr="00FA3CC1">
        <w:rPr>
          <w:b/>
          <w:color w:val="1F497D" w:themeColor="text2"/>
        </w:rPr>
        <w:t xml:space="preserve"> Dialogul social</w:t>
      </w:r>
      <w:r w:rsidRPr="00FA3CC1">
        <w:rPr>
          <w:color w:val="1F497D" w:themeColor="text2"/>
        </w:rPr>
        <w:t xml:space="preserve"> constituie o punte de comunicare între Patronate</w:t>
      </w:r>
      <w:r>
        <w:rPr>
          <w:color w:val="1F497D" w:themeColor="text2"/>
        </w:rPr>
        <w:t xml:space="preserve"> și</w:t>
      </w:r>
      <w:r w:rsidRPr="00FA3CC1">
        <w:rPr>
          <w:color w:val="1F497D" w:themeColor="text2"/>
        </w:rPr>
        <w:t xml:space="preserve"> Sindicate </w:t>
      </w:r>
      <w:r>
        <w:rPr>
          <w:color w:val="1F497D" w:themeColor="text2"/>
        </w:rPr>
        <w:t xml:space="preserve">pe de o parte, </w:t>
      </w:r>
      <w:r w:rsidRPr="00FA3CC1">
        <w:rPr>
          <w:color w:val="1F497D" w:themeColor="text2"/>
        </w:rPr>
        <w:t xml:space="preserve">şi Agenţia Naţională pentru Ocuparea Forţei de Muncă </w:t>
      </w:r>
      <w:r>
        <w:rPr>
          <w:color w:val="1F497D" w:themeColor="text2"/>
        </w:rPr>
        <w:t xml:space="preserve">pe altă parte, </w:t>
      </w:r>
      <w:r w:rsidRPr="00FA3CC1">
        <w:rPr>
          <w:color w:val="1F497D" w:themeColor="text2"/>
        </w:rPr>
        <w:t xml:space="preserve">şi </w:t>
      </w:r>
      <w:r>
        <w:rPr>
          <w:color w:val="1F497D" w:themeColor="text2"/>
        </w:rPr>
        <w:t xml:space="preserve">care </w:t>
      </w:r>
      <w:r w:rsidRPr="00FA3CC1">
        <w:rPr>
          <w:color w:val="1F497D" w:themeColor="text2"/>
        </w:rPr>
        <w:t>influenţează direct/indirect funcţionalitatea pieţei forţei de muncă. În scopul dezvoltării dialogului social, implicării mai multor actori în implementarea politicilor ce ţin d</w:t>
      </w:r>
      <w:r>
        <w:rPr>
          <w:color w:val="1F497D" w:themeColor="text2"/>
        </w:rPr>
        <w:t>e piaţa muncii</w:t>
      </w:r>
      <w:r w:rsidRPr="00FA3CC1">
        <w:rPr>
          <w:color w:val="1F497D" w:themeColor="text2"/>
        </w:rPr>
        <w:t xml:space="preserve"> s-au desfăşurat </w:t>
      </w:r>
      <w:r w:rsidRPr="00FA3CC1">
        <w:rPr>
          <w:b/>
          <w:color w:val="1F497D" w:themeColor="text2"/>
        </w:rPr>
        <w:t>80</w:t>
      </w:r>
      <w:r w:rsidRPr="00FA3CC1">
        <w:rPr>
          <w:color w:val="1F497D" w:themeColor="text2"/>
        </w:rPr>
        <w:t xml:space="preserve"> şedinţe ale Consiliilor consultative ale agenţiilor </w:t>
      </w:r>
      <w:r w:rsidR="007728ED" w:rsidRPr="00FA3CC1">
        <w:rPr>
          <w:color w:val="1F497D" w:themeColor="text2"/>
        </w:rPr>
        <w:t xml:space="preserve">teritoriale, care au examinat un şir de probleme cu </w:t>
      </w:r>
      <w:r w:rsidR="003A62B3" w:rsidRPr="00FA3CC1">
        <w:rPr>
          <w:color w:val="1F497D" w:themeColor="text2"/>
        </w:rPr>
        <w:t xml:space="preserve">privire </w:t>
      </w:r>
      <w:r w:rsidR="00191AB4" w:rsidRPr="00FA3CC1">
        <w:rPr>
          <w:color w:val="1F497D" w:themeColor="text2"/>
        </w:rPr>
        <w:t xml:space="preserve">la piaţa muncii locale. </w:t>
      </w:r>
      <w:r w:rsidR="0090333A" w:rsidRPr="00FA3CC1">
        <w:rPr>
          <w:rStyle w:val="af5"/>
          <w:i w:val="0"/>
          <w:color w:val="1F497D" w:themeColor="text2"/>
        </w:rPr>
        <w:t xml:space="preserve">Ținând cont de importanța parteneriatelor </w:t>
      </w:r>
      <w:r w:rsidR="0090333A" w:rsidRPr="008453F9">
        <w:rPr>
          <w:color w:val="1F497D" w:themeColor="text2"/>
        </w:rPr>
        <w:t>de colaborare în promovarea politicilor pe piața muncii</w:t>
      </w:r>
      <w:r w:rsidR="0090333A" w:rsidRPr="008453F9">
        <w:rPr>
          <w:rStyle w:val="af5"/>
          <w:color w:val="1F497D" w:themeColor="text2"/>
        </w:rPr>
        <w:t xml:space="preserve">, </w:t>
      </w:r>
      <w:r w:rsidR="0090333A" w:rsidRPr="00FA3CC1">
        <w:rPr>
          <w:rStyle w:val="af5"/>
          <w:i w:val="0"/>
          <w:color w:val="1F497D" w:themeColor="text2"/>
        </w:rPr>
        <w:t xml:space="preserve">Agenția Națională pentru Ocuparea Forței de Muncă </w:t>
      </w:r>
      <w:r w:rsidR="0090333A" w:rsidRPr="00CA3B6C">
        <w:rPr>
          <w:color w:val="1F497D" w:themeColor="text2"/>
          <w:shd w:val="clear" w:color="auto" w:fill="FFFFFF"/>
        </w:rPr>
        <w:t>în anul 201</w:t>
      </w:r>
      <w:r w:rsidR="00FA3CC1" w:rsidRPr="00CA3B6C">
        <w:rPr>
          <w:color w:val="1F497D" w:themeColor="text2"/>
          <w:shd w:val="clear" w:color="auto" w:fill="FFFFFF"/>
        </w:rPr>
        <w:t>8</w:t>
      </w:r>
      <w:r w:rsidR="0090333A" w:rsidRPr="00CA3B6C">
        <w:rPr>
          <w:color w:val="1F497D" w:themeColor="text2"/>
          <w:shd w:val="clear" w:color="auto" w:fill="FFFFFF"/>
        </w:rPr>
        <w:t xml:space="preserve"> </w:t>
      </w:r>
      <w:r w:rsidR="0090333A" w:rsidRPr="00CA3B6C">
        <w:rPr>
          <w:color w:val="1F497D" w:themeColor="text2"/>
        </w:rPr>
        <w:t>a stabilit noi parteneriate</w:t>
      </w:r>
      <w:r w:rsidR="001F3213" w:rsidRPr="00CA3B6C">
        <w:rPr>
          <w:color w:val="1F497D" w:themeColor="text2"/>
        </w:rPr>
        <w:t xml:space="preserve"> cu</w:t>
      </w:r>
      <w:r w:rsidR="0090333A" w:rsidRPr="00CA3B6C">
        <w:rPr>
          <w:color w:val="1F497D" w:themeColor="text2"/>
        </w:rPr>
        <w:t>:</w:t>
      </w:r>
      <w:r w:rsidR="001F3213" w:rsidRPr="00CA3B6C">
        <w:rPr>
          <w:color w:val="1F497D" w:themeColor="text2"/>
        </w:rPr>
        <w:t xml:space="preserve"> </w:t>
      </w:r>
      <w:r w:rsidR="008453F9" w:rsidRPr="00CA3B6C">
        <w:rPr>
          <w:bCs/>
          <w:color w:val="1F497D" w:themeColor="text2"/>
        </w:rPr>
        <w:t>Camera de Comerț și Industrie a Republicii Moldova</w:t>
      </w:r>
      <w:r w:rsidR="00CA3B6C" w:rsidRPr="00CA3B6C">
        <w:rPr>
          <w:bCs/>
          <w:color w:val="1F497D" w:themeColor="text2"/>
        </w:rPr>
        <w:t>,</w:t>
      </w:r>
      <w:r w:rsidR="008453F9" w:rsidRPr="00CA3B6C">
        <w:rPr>
          <w:bCs/>
          <w:color w:val="1F497D" w:themeColor="text2"/>
        </w:rPr>
        <w:t xml:space="preserve"> </w:t>
      </w:r>
      <w:r w:rsidR="00CA3B6C" w:rsidRPr="00CA3B6C">
        <w:rPr>
          <w:bCs/>
          <w:color w:val="1F497D" w:themeColor="text2"/>
        </w:rPr>
        <w:t xml:space="preserve">Asociația Obștească </w:t>
      </w:r>
      <w:r w:rsidR="00CA3B6C" w:rsidRPr="00CA3B6C">
        <w:rPr>
          <w:bCs/>
          <w:color w:val="1F497D" w:themeColor="text2"/>
          <w:lang w:val="vi-VN"/>
        </w:rPr>
        <w:t>„</w:t>
      </w:r>
      <w:r w:rsidR="00CA3B6C" w:rsidRPr="00CA3B6C">
        <w:rPr>
          <w:bCs/>
          <w:color w:val="1F497D" w:themeColor="text2"/>
        </w:rPr>
        <w:t>Asociația Surzilor din Republica Moldova</w:t>
      </w:r>
      <w:r w:rsidR="00CA3B6C" w:rsidRPr="00CA3B6C">
        <w:rPr>
          <w:bCs/>
          <w:color w:val="1F497D" w:themeColor="text2"/>
          <w:lang w:val="vi-VN"/>
        </w:rPr>
        <w:t>”</w:t>
      </w:r>
      <w:r w:rsidR="00CA3B6C" w:rsidRPr="00CA3B6C">
        <w:rPr>
          <w:bCs/>
          <w:color w:val="1F497D" w:themeColor="text2"/>
        </w:rPr>
        <w:t xml:space="preserve">, Centrul pentru Educație Antreprenorială și Asistență în Afaceri în vederea implementării proiectului </w:t>
      </w:r>
      <w:r w:rsidR="00CA3B6C" w:rsidRPr="00CA3B6C">
        <w:rPr>
          <w:bCs/>
          <w:color w:val="1F497D" w:themeColor="text2"/>
          <w:lang w:val="vi-VN"/>
        </w:rPr>
        <w:t>„</w:t>
      </w:r>
      <w:r w:rsidR="00CA3B6C" w:rsidRPr="00CA3B6C">
        <w:rPr>
          <w:bCs/>
          <w:color w:val="1F497D" w:themeColor="text2"/>
        </w:rPr>
        <w:t>Reconceptualizarea orientării profesionale și consilierii în carieră (REVOCC II)</w:t>
      </w:r>
      <w:r w:rsidR="00CA3B6C" w:rsidRPr="00CA3B6C">
        <w:rPr>
          <w:bCs/>
          <w:color w:val="1F497D" w:themeColor="text2"/>
          <w:lang w:val="vi-VN"/>
        </w:rPr>
        <w:t>”</w:t>
      </w:r>
      <w:r w:rsidR="00CA3B6C" w:rsidRPr="00CA3B6C">
        <w:rPr>
          <w:bCs/>
          <w:color w:val="1F497D" w:themeColor="text2"/>
        </w:rPr>
        <w:t xml:space="preserve">, </w:t>
      </w:r>
      <w:r w:rsidR="00CA3B6C" w:rsidRPr="00CA3B6C">
        <w:rPr>
          <w:color w:val="1F497D" w:themeColor="text2"/>
        </w:rPr>
        <w:t xml:space="preserve">Institutul de Ştiinţe ale Educaţiei, Centrul Republican de Dezvoltare a Învăţământului Profesional, Facultățile Ştiinţe Economice, Psihologie și Științe ale Educației, Sociologie și Asistență Socială a Universității de Stat din Moldova, </w:t>
      </w:r>
      <w:r w:rsidR="00CA3B6C" w:rsidRPr="00CA3B6C">
        <w:rPr>
          <w:bCs/>
          <w:color w:val="1F497D" w:themeColor="text2"/>
        </w:rPr>
        <w:t xml:space="preserve">etc.  </w:t>
      </w:r>
    </w:p>
    <w:p w:rsidR="006039AD" w:rsidRDefault="006039AD" w:rsidP="006039AD">
      <w:pPr>
        <w:jc w:val="both"/>
        <w:rPr>
          <w:rFonts w:eastAsia="SimSun"/>
          <w:color w:val="1F497D" w:themeColor="text2"/>
          <w:lang w:eastAsia="zh-CN"/>
        </w:rPr>
      </w:pPr>
    </w:p>
    <w:p w:rsidR="006039AD" w:rsidRDefault="007728ED" w:rsidP="006039AD">
      <w:pPr>
        <w:jc w:val="both"/>
        <w:rPr>
          <w:rFonts w:eastAsia="SimSun"/>
          <w:color w:val="1F497D" w:themeColor="text2"/>
          <w:lang w:eastAsia="zh-CN"/>
        </w:rPr>
      </w:pPr>
      <w:r>
        <w:rPr>
          <w:rFonts w:eastAsia="SimSun"/>
          <w:color w:val="1F497D" w:themeColor="text2"/>
          <w:lang w:eastAsia="zh-CN"/>
        </w:rPr>
        <w:t>La fel, a</w:t>
      </w:r>
      <w:r w:rsidR="006039AD">
        <w:rPr>
          <w:rFonts w:eastAsia="SimSun"/>
          <w:color w:val="1F497D" w:themeColor="text2"/>
          <w:lang w:eastAsia="zh-CN"/>
        </w:rPr>
        <w:t>u fost semnate:</w:t>
      </w:r>
    </w:p>
    <w:p w:rsidR="006039AD" w:rsidRDefault="006039AD" w:rsidP="00837308">
      <w:pPr>
        <w:pStyle w:val="ad"/>
        <w:numPr>
          <w:ilvl w:val="0"/>
          <w:numId w:val="28"/>
        </w:numPr>
        <w:ind w:left="426" w:hanging="426"/>
        <w:jc w:val="both"/>
        <w:rPr>
          <w:rFonts w:eastAsia="SimSun"/>
          <w:color w:val="1F497D" w:themeColor="text2"/>
          <w:lang w:eastAsia="zh-CN"/>
        </w:rPr>
      </w:pPr>
      <w:r>
        <w:rPr>
          <w:rFonts w:eastAsia="SimSun"/>
          <w:color w:val="1F497D" w:themeColor="text2"/>
          <w:lang w:eastAsia="zh-CN"/>
        </w:rPr>
        <w:t>a</w:t>
      </w:r>
      <w:r w:rsidRPr="006039AD">
        <w:rPr>
          <w:rFonts w:eastAsia="SimSun"/>
          <w:color w:val="1F497D" w:themeColor="text2"/>
          <w:lang w:eastAsia="zh-CN"/>
        </w:rPr>
        <w:t xml:space="preserve">cordul bilateral </w:t>
      </w:r>
      <w:r w:rsidRPr="00F139F9">
        <w:rPr>
          <w:rFonts w:eastAsia="SimSun"/>
          <w:b/>
          <w:color w:val="1F497D" w:themeColor="text2"/>
          <w:lang w:eastAsia="zh-CN"/>
        </w:rPr>
        <w:t xml:space="preserve">RM - Republica Bulgaria </w:t>
      </w:r>
      <w:r w:rsidRPr="006039AD">
        <w:rPr>
          <w:rFonts w:eastAsia="SimSun"/>
          <w:color w:val="1F497D" w:themeColor="text2"/>
          <w:lang w:eastAsia="zh-CN"/>
        </w:rPr>
        <w:t>în domeniul migrației forței de muncă</w:t>
      </w:r>
      <w:r w:rsidR="007728ED">
        <w:rPr>
          <w:rFonts w:eastAsia="SimSun"/>
          <w:color w:val="1F497D" w:themeColor="text2"/>
          <w:lang w:eastAsia="zh-CN"/>
        </w:rPr>
        <w:t xml:space="preserve">, în care </w:t>
      </w:r>
      <w:r w:rsidRPr="006039AD">
        <w:rPr>
          <w:rFonts w:eastAsia="SimSun"/>
          <w:color w:val="1F497D" w:themeColor="text2"/>
          <w:lang w:eastAsia="zh-CN"/>
        </w:rPr>
        <w:t>. ANOFM este implementatorul acordului</w:t>
      </w:r>
      <w:r>
        <w:rPr>
          <w:rFonts w:eastAsia="SimSun"/>
          <w:color w:val="1F497D" w:themeColor="text2"/>
          <w:lang w:eastAsia="zh-CN"/>
        </w:rPr>
        <w:t>;</w:t>
      </w:r>
    </w:p>
    <w:p w:rsidR="006039AD" w:rsidRPr="006039AD" w:rsidRDefault="006039AD" w:rsidP="00837308">
      <w:pPr>
        <w:pStyle w:val="ad"/>
        <w:numPr>
          <w:ilvl w:val="0"/>
          <w:numId w:val="28"/>
        </w:numPr>
        <w:ind w:left="426" w:hanging="426"/>
        <w:jc w:val="both"/>
        <w:rPr>
          <w:rFonts w:eastAsia="SimSun"/>
          <w:color w:val="1F497D" w:themeColor="text2"/>
          <w:lang w:eastAsia="zh-CN"/>
        </w:rPr>
      </w:pPr>
      <w:proofErr w:type="gramStart"/>
      <w:r>
        <w:rPr>
          <w:rFonts w:ascii="Open Sans" w:hAnsi="Open Sans"/>
          <w:color w:val="1F497D" w:themeColor="text2"/>
          <w:lang w:val="en-US"/>
        </w:rPr>
        <w:lastRenderedPageBreak/>
        <w:t>a</w:t>
      </w:r>
      <w:r w:rsidRPr="006039AD">
        <w:rPr>
          <w:rFonts w:ascii="Open Sans" w:hAnsi="Open Sans" w:hint="eastAsia"/>
          <w:color w:val="1F497D" w:themeColor="text2"/>
          <w:lang w:val="en-US"/>
        </w:rPr>
        <w:t>cord</w:t>
      </w:r>
      <w:r w:rsidRPr="006039AD">
        <w:rPr>
          <w:rFonts w:ascii="Open Sans" w:hAnsi="Open Sans"/>
          <w:color w:val="1F497D" w:themeColor="text2"/>
          <w:lang w:val="en-US"/>
        </w:rPr>
        <w:t>ul</w:t>
      </w:r>
      <w:proofErr w:type="gramEnd"/>
      <w:r w:rsidRPr="006039AD">
        <w:rPr>
          <w:rFonts w:ascii="Open Sans" w:hAnsi="Open Sans"/>
          <w:color w:val="1F497D" w:themeColor="text2"/>
          <w:lang w:val="en-US"/>
        </w:rPr>
        <w:t xml:space="preserve"> de colaborare între Ministerul Sănătății, Muncii și Protecției Sociale și </w:t>
      </w:r>
      <w:r w:rsidRPr="00F139F9">
        <w:rPr>
          <w:rFonts w:ascii="Open Sans" w:hAnsi="Open Sans"/>
          <w:b/>
          <w:color w:val="1F497D" w:themeColor="text2"/>
          <w:lang w:val="en-US"/>
        </w:rPr>
        <w:t>Oficiul Francez pentru Imigrare și Integrare al Republicii Franceze (OFII)</w:t>
      </w:r>
      <w:r w:rsidRPr="006039AD">
        <w:rPr>
          <w:rFonts w:ascii="Open Sans" w:hAnsi="Open Sans"/>
          <w:color w:val="1F497D" w:themeColor="text2"/>
          <w:lang w:val="en-US"/>
        </w:rPr>
        <w:t xml:space="preserve">. </w:t>
      </w:r>
      <w:r w:rsidRPr="006039AD">
        <w:rPr>
          <w:rFonts w:ascii="Open Sans" w:hAnsi="Open Sans" w:cs="Arial"/>
          <w:color w:val="1F497D" w:themeColor="text2"/>
          <w:lang w:val="en-US"/>
        </w:rPr>
        <w:t xml:space="preserve">Agenția Națională pentru Ocuparea Forței de Muncă din Republica Moldova și Oficiul Francez pentru Imigrare și Integrare al Republicii Franceze sunt instituțiile responsabile de implementarea prevederilor Acordului. </w:t>
      </w:r>
      <w:r w:rsidRPr="006039AD">
        <w:rPr>
          <w:rFonts w:ascii="Open Sans" w:hAnsi="Open Sans"/>
          <w:color w:val="1F497D" w:themeColor="text2"/>
          <w:lang w:val="en-US"/>
        </w:rPr>
        <w:t>Scopul acestui Acord este de a stimula revenirea și integrarea social-economică a cetățenilor Republicii Moldova, în special a tinerilor care își fac studiile în Franța. Cetățenii Republicii Moldova care au locuit și au muncit în Franța vor primi suport de reintegrare la întoarcerea în țară. Aceșt</w:t>
      </w:r>
      <w:r w:rsidR="007728ED">
        <w:rPr>
          <w:rFonts w:ascii="Open Sans" w:hAnsi="Open Sans"/>
          <w:color w:val="1F497D" w:themeColor="text2"/>
          <w:lang w:val="en-US"/>
        </w:rPr>
        <w:t>e</w:t>
      </w:r>
      <w:r w:rsidRPr="006039AD">
        <w:rPr>
          <w:rFonts w:ascii="Open Sans" w:hAnsi="Open Sans"/>
          <w:color w:val="1F497D" w:themeColor="text2"/>
          <w:lang w:val="en-US"/>
        </w:rPr>
        <w:t>a vor beneficia de ajutoare materiale și financiare pentru dezvoltarea unei afaceri, încadrarea în câmpul muncii</w:t>
      </w:r>
      <w:r w:rsidR="007728ED">
        <w:rPr>
          <w:rFonts w:ascii="Open Sans" w:hAnsi="Open Sans"/>
          <w:color w:val="1F497D" w:themeColor="text2"/>
          <w:lang w:val="en-US"/>
        </w:rPr>
        <w:t>,</w:t>
      </w:r>
      <w:r w:rsidRPr="006039AD">
        <w:rPr>
          <w:rFonts w:ascii="Open Sans" w:hAnsi="Open Sans"/>
          <w:color w:val="1F497D" w:themeColor="text2"/>
          <w:lang w:val="en-US"/>
        </w:rPr>
        <w:t xml:space="preserve"> precum și incluziunea socială. Implementarea programului de ajutor pentru reintegrare va avea un impact pozitiv asupra pieţei forţei de muncă şi, în consecinţă, asupra reglementării eficiente a procesului migraţional, fiind primul Acord în Republica Moldova pentru reintegrarea cetățenilor moldoveni, care va contribui la bunăstarea economică și socială a populației.</w:t>
      </w:r>
    </w:p>
    <w:p w:rsidR="006039AD" w:rsidRPr="006039AD" w:rsidRDefault="006039AD" w:rsidP="006039AD">
      <w:pPr>
        <w:ind w:left="360"/>
        <w:jc w:val="both"/>
        <w:rPr>
          <w:rFonts w:eastAsia="SimSun"/>
          <w:color w:val="1F497D" w:themeColor="text2"/>
          <w:lang w:eastAsia="zh-CN"/>
        </w:rPr>
      </w:pPr>
    </w:p>
    <w:p w:rsidR="006039AD" w:rsidRPr="006039AD" w:rsidRDefault="006039AD" w:rsidP="003A2730">
      <w:pPr>
        <w:ind w:firstLine="720"/>
        <w:jc w:val="both"/>
        <w:rPr>
          <w:rFonts w:eastAsia="SimSun"/>
          <w:color w:val="1F497D" w:themeColor="text2"/>
          <w:lang w:eastAsia="zh-CN"/>
        </w:rPr>
      </w:pPr>
      <w:r>
        <w:rPr>
          <w:rFonts w:eastAsia="SimSun"/>
          <w:color w:val="1F497D" w:themeColor="text2"/>
          <w:lang w:eastAsia="zh-CN"/>
        </w:rPr>
        <w:t>Pe parcursul anului a c</w:t>
      </w:r>
      <w:r w:rsidRPr="006039AD">
        <w:rPr>
          <w:rFonts w:eastAsia="SimSun"/>
          <w:color w:val="1F497D" w:themeColor="text2"/>
          <w:lang w:eastAsia="zh-CN"/>
        </w:rPr>
        <w:t>ontinu</w:t>
      </w:r>
      <w:r>
        <w:rPr>
          <w:rFonts w:eastAsia="SimSun"/>
          <w:color w:val="1F497D" w:themeColor="text2"/>
          <w:lang w:eastAsia="zh-CN"/>
        </w:rPr>
        <w:t>at</w:t>
      </w:r>
      <w:r w:rsidRPr="006039AD">
        <w:rPr>
          <w:rFonts w:eastAsia="SimSun"/>
          <w:color w:val="1F497D" w:themeColor="text2"/>
          <w:lang w:eastAsia="zh-CN"/>
        </w:rPr>
        <w:t xml:space="preserve"> implementarea </w:t>
      </w:r>
      <w:r w:rsidRPr="00F139F9">
        <w:rPr>
          <w:rFonts w:eastAsia="SimSun"/>
          <w:b/>
          <w:color w:val="1F497D" w:themeColor="text2"/>
          <w:lang w:eastAsia="zh-CN"/>
        </w:rPr>
        <w:t>Acordului bilateral între Guvernul Republicii Moldova şi Guvernul Statului Israel</w:t>
      </w:r>
      <w:r w:rsidRPr="006039AD">
        <w:rPr>
          <w:rFonts w:eastAsia="SimSun"/>
          <w:color w:val="1F497D" w:themeColor="text2"/>
          <w:lang w:eastAsia="zh-CN"/>
        </w:rPr>
        <w:t xml:space="preserve"> cu privire la angajarea temporară a lucrătorilor din Republica Moldova în anumite sectoare din Statul Israel. </w:t>
      </w:r>
    </w:p>
    <w:p w:rsidR="00F139F9" w:rsidRDefault="006039AD" w:rsidP="003A2730">
      <w:pPr>
        <w:ind w:firstLine="708"/>
        <w:jc w:val="both"/>
        <w:rPr>
          <w:color w:val="1F497D" w:themeColor="text2"/>
          <w:szCs w:val="28"/>
        </w:rPr>
      </w:pPr>
      <w:r>
        <w:rPr>
          <w:color w:val="1F497D" w:themeColor="text2"/>
        </w:rPr>
        <w:t xml:space="preserve">La fel, a continuat colaborarea </w:t>
      </w:r>
      <w:r w:rsidR="00BF5941">
        <w:rPr>
          <w:color w:val="1F497D" w:themeColor="text2"/>
        </w:rPr>
        <w:t xml:space="preserve">în </w:t>
      </w:r>
      <w:r w:rsidR="00BF5941" w:rsidRPr="00BF5941">
        <w:rPr>
          <w:color w:val="1F497D" w:themeColor="text2"/>
        </w:rPr>
        <w:t xml:space="preserve">cadrul Programului Națiunilor Unite pentru Dezvoltare </w:t>
      </w:r>
      <w:r w:rsidR="00BF5941">
        <w:rPr>
          <w:color w:val="1F497D" w:themeColor="text2"/>
        </w:rPr>
        <w:t xml:space="preserve">cu suportul </w:t>
      </w:r>
      <w:r w:rsidR="00BF5941" w:rsidRPr="00BF5941">
        <w:rPr>
          <w:color w:val="1F497D" w:themeColor="text2"/>
        </w:rPr>
        <w:t>proiectul</w:t>
      </w:r>
      <w:r w:rsidR="00BF5941">
        <w:rPr>
          <w:color w:val="1F497D" w:themeColor="text2"/>
        </w:rPr>
        <w:t>ui</w:t>
      </w:r>
      <w:r w:rsidR="00BF5941" w:rsidRPr="00BF5941">
        <w:rPr>
          <w:color w:val="1F497D" w:themeColor="text2"/>
        </w:rPr>
        <w:t xml:space="preserve"> </w:t>
      </w:r>
      <w:r w:rsidR="00BF5941" w:rsidRPr="00F139F9">
        <w:rPr>
          <w:b/>
          <w:color w:val="1F497D" w:themeColor="text2"/>
        </w:rPr>
        <w:t>„Migrație și Dezvoltare Locală” (MiDL</w:t>
      </w:r>
      <w:r w:rsidR="00BF5941" w:rsidRPr="00BF5941">
        <w:rPr>
          <w:color w:val="1F497D" w:themeColor="text2"/>
        </w:rPr>
        <w:t>):</w:t>
      </w:r>
      <w:r w:rsidR="00BF5941">
        <w:t xml:space="preserve"> </w:t>
      </w:r>
      <w:r w:rsidRPr="006039AD">
        <w:rPr>
          <w:color w:val="1F497D" w:themeColor="text2"/>
        </w:rPr>
        <w:t xml:space="preserve">în agențiile teritoriale desemnate ca puncte de reintegrare a persoanelor reîntoarse de peste hotare s-au desfășurat sesiunile inițiale de instruire a echipelor multidisciplinare privind aplicarea </w:t>
      </w:r>
      <w:r w:rsidRPr="00F139F9">
        <w:rPr>
          <w:b/>
          <w:color w:val="1F497D" w:themeColor="text2"/>
          <w:lang w:val="en-US"/>
        </w:rPr>
        <w:t>Mecanismului Interinstituțional de referire</w:t>
      </w:r>
      <w:r w:rsidRPr="006039AD">
        <w:rPr>
          <w:color w:val="1F497D" w:themeColor="text2"/>
          <w:lang w:val="en-US"/>
        </w:rPr>
        <w:t xml:space="preserve"> pentru (re)integrarea migranților reveniți de peste hotare. Scopul lor a fost prestarea serviciilor calitative de reintegrare în societate și dezvoltarea parteneriatelor sociale</w:t>
      </w:r>
      <w:proofErr w:type="gramStart"/>
      <w:r w:rsidRPr="006039AD">
        <w:rPr>
          <w:color w:val="1F497D" w:themeColor="text2"/>
          <w:lang w:val="en-US"/>
        </w:rPr>
        <w:t>  în</w:t>
      </w:r>
      <w:proofErr w:type="gramEnd"/>
      <w:r w:rsidRPr="006039AD">
        <w:rPr>
          <w:color w:val="1F497D" w:themeColor="text2"/>
          <w:lang w:val="en-US"/>
        </w:rPr>
        <w:t xml:space="preserve"> oferirea  asistenței necesare în procesul  de reintegrare socială și profesională a migranților reîntorși de peste hotare. </w:t>
      </w:r>
    </w:p>
    <w:p w:rsidR="00F139F9" w:rsidRDefault="00F139F9" w:rsidP="003A2730">
      <w:pPr>
        <w:ind w:firstLine="708"/>
        <w:jc w:val="both"/>
        <w:rPr>
          <w:color w:val="1F497D" w:themeColor="text2"/>
          <w:szCs w:val="28"/>
        </w:rPr>
      </w:pPr>
      <w:r>
        <w:rPr>
          <w:color w:val="1F497D" w:themeColor="text2"/>
          <w:szCs w:val="28"/>
        </w:rPr>
        <w:t xml:space="preserve">Pe </w:t>
      </w:r>
      <w:r w:rsidRPr="004176A1">
        <w:rPr>
          <w:color w:val="1F497D" w:themeColor="text2"/>
          <w:szCs w:val="28"/>
        </w:rPr>
        <w:t>parcursul anului 2018 a continuat procesul de consolidare a capacităţilor ANOFM, beneficiind de serviciile de consultanţă şi susţinere, acordate de către Banca Mondială, Fundaţia Europeană pentru Educaţie (ETF), PNUD, ILO, WAPES, structurile omologe din alte state, etc</w:t>
      </w:r>
      <w:r w:rsidR="00BB1C02">
        <w:rPr>
          <w:color w:val="1F497D" w:themeColor="text2"/>
          <w:szCs w:val="28"/>
        </w:rPr>
        <w:t>.</w:t>
      </w:r>
    </w:p>
    <w:p w:rsidR="00915C7E" w:rsidRPr="00636A24" w:rsidRDefault="003C079B" w:rsidP="003A2730">
      <w:pPr>
        <w:ind w:firstLine="708"/>
        <w:jc w:val="both"/>
        <w:rPr>
          <w:color w:val="1F497D" w:themeColor="text2"/>
        </w:rPr>
      </w:pPr>
      <w:r w:rsidRPr="00636A24">
        <w:rPr>
          <w:color w:val="1F497D" w:themeColor="text2"/>
          <w:szCs w:val="28"/>
        </w:rPr>
        <w:t xml:space="preserve">Cu suportul </w:t>
      </w:r>
      <w:r w:rsidRPr="00636A24">
        <w:rPr>
          <w:b/>
          <w:color w:val="1F497D" w:themeColor="text2"/>
          <w:szCs w:val="28"/>
        </w:rPr>
        <w:t>ILO</w:t>
      </w:r>
      <w:r w:rsidRPr="00636A24">
        <w:rPr>
          <w:color w:val="1F497D" w:themeColor="text2"/>
          <w:szCs w:val="28"/>
        </w:rPr>
        <w:t xml:space="preserve"> a</w:t>
      </w:r>
      <w:r w:rsidR="00915C7E" w:rsidRPr="00636A24">
        <w:rPr>
          <w:color w:val="1F497D" w:themeColor="text2"/>
          <w:lang w:bidi="ro-RO"/>
        </w:rPr>
        <w:t xml:space="preserve">u fost organizate ateliere de lucru privind </w:t>
      </w:r>
      <w:r w:rsidR="00E42E77" w:rsidRPr="00636A24">
        <w:rPr>
          <w:color w:val="1F497D" w:themeColor="text2"/>
          <w:lang w:bidi="ro-RO"/>
        </w:rPr>
        <w:t xml:space="preserve">elaborarea și definitivareaa </w:t>
      </w:r>
      <w:r w:rsidR="00915C7E" w:rsidRPr="00636A24">
        <w:rPr>
          <w:color w:val="1F497D" w:themeColor="text2"/>
          <w:lang w:bidi="ro-RO"/>
        </w:rPr>
        <w:t>procedurilor de implementare a Legii privind promovarea ocupării forței de muncă.</w:t>
      </w:r>
      <w:bookmarkStart w:id="23" w:name="_GoBack"/>
      <w:bookmarkEnd w:id="23"/>
      <w:r w:rsidR="00915C7E" w:rsidRPr="00636A24">
        <w:rPr>
          <w:color w:val="1F497D" w:themeColor="text2"/>
          <w:lang w:bidi="ro-RO"/>
        </w:rPr>
        <w:t xml:space="preserve"> A fost elaborat Ghidul privind monitorizarea și evaluarea implementării măsurilor active. A fost oferită o Recomandare privind îmbunătățirea restructurării organizaționale și funcționale a ANOFM, precum și implementarea măsurilor active și prioritizarea.</w:t>
      </w:r>
      <w:r w:rsidRPr="00636A24">
        <w:rPr>
          <w:color w:val="1F497D" w:themeColor="text2"/>
          <w:lang w:bidi="ro-RO"/>
        </w:rPr>
        <w:t xml:space="preserve"> </w:t>
      </w:r>
    </w:p>
    <w:p w:rsidR="00F139F9" w:rsidRPr="00BB1C02" w:rsidRDefault="00BB1C02" w:rsidP="003A2730">
      <w:pPr>
        <w:ind w:firstLine="708"/>
        <w:jc w:val="both"/>
        <w:rPr>
          <w:color w:val="1F497D" w:themeColor="text2"/>
          <w:szCs w:val="28"/>
        </w:rPr>
      </w:pPr>
      <w:r>
        <w:rPr>
          <w:color w:val="1F497D" w:themeColor="text2"/>
        </w:rPr>
        <w:t>C</w:t>
      </w:r>
      <w:r w:rsidR="00F139F9" w:rsidRPr="00BB1C02">
        <w:rPr>
          <w:color w:val="1F497D" w:themeColor="text2"/>
        </w:rPr>
        <w:t xml:space="preserve">u suportul </w:t>
      </w:r>
      <w:r w:rsidR="00F139F9" w:rsidRPr="00831A79">
        <w:rPr>
          <w:b/>
          <w:color w:val="1F497D" w:themeColor="text2"/>
        </w:rPr>
        <w:t>Băncii Mondiale</w:t>
      </w:r>
      <w:r w:rsidR="00F139F9" w:rsidRPr="00BB1C02">
        <w:rPr>
          <w:color w:val="1F497D" w:themeColor="text2"/>
        </w:rPr>
        <w:t xml:space="preserve"> a fost îmbunătăţită Metodologia Prognozei Pieţei Muncii, a fost elaborat </w:t>
      </w:r>
      <w:r w:rsidR="00F139F9" w:rsidRPr="00BB1C02">
        <w:rPr>
          <w:rFonts w:ascii="Open Sans" w:hAnsi="Open Sans"/>
          <w:color w:val="1F497D" w:themeColor="text2"/>
        </w:rPr>
        <w:t>şi testat Programul aplicativ Prognoza Pieţei Muncii</w:t>
      </w:r>
      <w:r>
        <w:rPr>
          <w:rFonts w:ascii="Open Sans" w:hAnsi="Open Sans"/>
          <w:color w:val="1F497D" w:themeColor="text2"/>
        </w:rPr>
        <w:t>.</w:t>
      </w:r>
    </w:p>
    <w:p w:rsidR="00BB1C02" w:rsidRPr="009F4ADB" w:rsidRDefault="00BB1C02" w:rsidP="003A2730">
      <w:pPr>
        <w:jc w:val="both"/>
        <w:rPr>
          <w:color w:val="1F497D" w:themeColor="text2"/>
          <w:szCs w:val="28"/>
        </w:rPr>
      </w:pPr>
      <w:r w:rsidRPr="009F4ADB">
        <w:rPr>
          <w:color w:val="1F497D" w:themeColor="text2"/>
          <w:szCs w:val="28"/>
        </w:rPr>
        <w:t xml:space="preserve">Concomitent, colaboratorii ANOFM au participat la diverse conferințe, mese rotunde, din care: </w:t>
      </w:r>
    </w:p>
    <w:p w:rsidR="00BB1C02" w:rsidRPr="009F4ADB" w:rsidRDefault="00BB1C02" w:rsidP="00837308">
      <w:pPr>
        <w:pStyle w:val="ad"/>
        <w:numPr>
          <w:ilvl w:val="0"/>
          <w:numId w:val="22"/>
        </w:numPr>
        <w:ind w:left="426" w:hanging="426"/>
        <w:jc w:val="both"/>
        <w:rPr>
          <w:color w:val="1F497D" w:themeColor="text2"/>
          <w:szCs w:val="28"/>
        </w:rPr>
      </w:pPr>
      <w:r w:rsidRPr="009F4ADB">
        <w:rPr>
          <w:color w:val="1F497D" w:themeColor="text2"/>
          <w:szCs w:val="28"/>
        </w:rPr>
        <w:t>Conferința Internațională a partenerilor EUSDR PA9, în cadrul Strategiei UE pentru regiunea Dunării – Domeniul de prioritate 9 ”Persoane și abilități”;</w:t>
      </w:r>
    </w:p>
    <w:p w:rsidR="00BB1C02" w:rsidRPr="00831A79" w:rsidRDefault="00BB1C02" w:rsidP="00BB1C02">
      <w:pPr>
        <w:pStyle w:val="ad"/>
        <w:numPr>
          <w:ilvl w:val="0"/>
          <w:numId w:val="7"/>
        </w:numPr>
        <w:ind w:left="426" w:hanging="426"/>
        <w:jc w:val="both"/>
        <w:rPr>
          <w:color w:val="1F497D" w:themeColor="text2"/>
          <w:szCs w:val="28"/>
        </w:rPr>
      </w:pPr>
      <w:r w:rsidRPr="009F4ADB">
        <w:rPr>
          <w:color w:val="1F497D" w:themeColor="text2"/>
          <w:szCs w:val="28"/>
        </w:rPr>
        <w:t>în cadrul cooperării cu Asociația Mondială a Serviciilor Publice de Ocupare (WAPES) în anul 2018 conducerea ANOFM a participat</w:t>
      </w:r>
      <w:r w:rsidRPr="009F4ADB">
        <w:rPr>
          <w:color w:val="1F497D" w:themeColor="text2"/>
        </w:rPr>
        <w:t xml:space="preserve"> la Asamblea Electronică WAPES, inclusiv prin procură la procesul de votare pe parcursul Congresului Mondial WAPES in Maracheș, Maroc, unde a fost aleasă conducerea nouă WAPES pentru următorii 4 ani, membrii Consiliului Administrativ și Trezorierul. </w:t>
      </w:r>
    </w:p>
    <w:p w:rsidR="00BB1C02" w:rsidRPr="00945AC7" w:rsidRDefault="00BB1C02" w:rsidP="003A2730">
      <w:pPr>
        <w:ind w:firstLine="720"/>
        <w:jc w:val="both"/>
        <w:rPr>
          <w:color w:val="1F497D" w:themeColor="text2"/>
          <w:szCs w:val="28"/>
        </w:rPr>
      </w:pPr>
      <w:r w:rsidRPr="00945AC7">
        <w:rPr>
          <w:rFonts w:eastAsia="SimSun"/>
          <w:color w:val="1F497D" w:themeColor="text2"/>
          <w:lang w:eastAsia="zh-CN"/>
        </w:rPr>
        <w:t>Pe parcursul anului au avut loc mai multe vizite a partenerilor străini în cadrul ANOFM – Banca Mondială, Comisia Europeană, Fundaţia Europeană pentru Educaţie, Programul Naţiunilor Unite pentru Dezvoltare; Organizaţia Internaţională a Muncii, Serviciul Public de Ocupare din Armenia, Serviciul Public de Ocupare din Lituania, reprezentanța companiilor private pentru dezvoltarea serviciilor IT din Austria, Olanda</w:t>
      </w:r>
      <w:r w:rsidR="00831A79">
        <w:rPr>
          <w:rFonts w:eastAsia="SimSun"/>
          <w:color w:val="1F497D" w:themeColor="text2"/>
          <w:lang w:eastAsia="zh-CN"/>
        </w:rPr>
        <w:t>,</w:t>
      </w:r>
      <w:r w:rsidRPr="00945AC7">
        <w:rPr>
          <w:rFonts w:eastAsia="SimSun"/>
          <w:color w:val="1F497D" w:themeColor="text2"/>
          <w:lang w:eastAsia="zh-CN"/>
        </w:rPr>
        <w:t xml:space="preserve"> reprezentații Guvernului Canadei</w:t>
      </w:r>
      <w:r w:rsidR="00831A79">
        <w:rPr>
          <w:rFonts w:eastAsia="SimSun"/>
          <w:color w:val="1F497D" w:themeColor="text2"/>
          <w:lang w:eastAsia="zh-CN"/>
        </w:rPr>
        <w:t>,</w:t>
      </w:r>
      <w:r w:rsidRPr="00945AC7">
        <w:rPr>
          <w:rFonts w:eastAsia="SimSun"/>
          <w:color w:val="1F497D" w:themeColor="text2"/>
          <w:lang w:eastAsia="zh-CN"/>
        </w:rPr>
        <w:t xml:space="preserve"> reprezentanții Ministerului Muncii din Italia, inclusiv:</w:t>
      </w:r>
    </w:p>
    <w:p w:rsidR="00BB1C02" w:rsidRPr="00945AC7" w:rsidRDefault="00BB1C02" w:rsidP="00BB1C02">
      <w:pPr>
        <w:pStyle w:val="ad"/>
        <w:numPr>
          <w:ilvl w:val="0"/>
          <w:numId w:val="7"/>
        </w:numPr>
        <w:ind w:left="426" w:hanging="426"/>
        <w:jc w:val="both"/>
        <w:rPr>
          <w:color w:val="1F497D" w:themeColor="text2"/>
          <w:szCs w:val="28"/>
        </w:rPr>
      </w:pPr>
      <w:r w:rsidRPr="00945AC7">
        <w:rPr>
          <w:color w:val="1F497D" w:themeColor="text2"/>
          <w:szCs w:val="28"/>
        </w:rPr>
        <w:t xml:space="preserve">delegația oficială din cadrul Serviciului Public de Ocupare din Armenia, condusa de director dl Artak Mangasaryan. Pe parcursul vizitei au fost organizate întâlniri de lucru cu partenerii sociali ANOFM – Biroul Relații cu Diaspora, ODIMM, Sindicate, Patronate, MSMPS; delegația armeană a participat la târgul locurilor vacante pentru tineret; </w:t>
      </w:r>
    </w:p>
    <w:p w:rsidR="00BB1C02" w:rsidRPr="00945AC7" w:rsidRDefault="00E61E14" w:rsidP="0098007A">
      <w:pPr>
        <w:pStyle w:val="ad"/>
        <w:numPr>
          <w:ilvl w:val="0"/>
          <w:numId w:val="7"/>
        </w:numPr>
        <w:ind w:left="426" w:hanging="426"/>
        <w:jc w:val="both"/>
        <w:rPr>
          <w:color w:val="1F497D" w:themeColor="text2"/>
          <w:szCs w:val="28"/>
        </w:rPr>
      </w:pPr>
      <w:r>
        <w:rPr>
          <w:noProof/>
          <w:color w:val="1F497D" w:themeColor="text2"/>
          <w:szCs w:val="28"/>
          <w:lang w:val="ru-RU" w:eastAsia="ru-RU"/>
        </w:rPr>
        <w:lastRenderedPageBreak/>
        <w:drawing>
          <wp:anchor distT="0" distB="0" distL="114300" distR="114300" simplePos="0" relativeHeight="251670528" behindDoc="0" locked="0" layoutInCell="1" allowOverlap="1">
            <wp:simplePos x="0" y="0"/>
            <wp:positionH relativeFrom="column">
              <wp:posOffset>4318635</wp:posOffset>
            </wp:positionH>
            <wp:positionV relativeFrom="paragraph">
              <wp:posOffset>323215</wp:posOffset>
            </wp:positionV>
            <wp:extent cx="1849120" cy="1231900"/>
            <wp:effectExtent l="19050" t="0" r="0" b="0"/>
            <wp:wrapSquare wrapText="bothSides"/>
            <wp:docPr id="52" name="Picture 51" descr="DSC_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4.JPG"/>
                    <pic:cNvPicPr/>
                  </pic:nvPicPr>
                  <pic:blipFill>
                    <a:blip r:embed="rId45" cstate="print"/>
                    <a:stretch>
                      <a:fillRect/>
                    </a:stretch>
                  </pic:blipFill>
                  <pic:spPr>
                    <a:xfrm>
                      <a:off x="0" y="0"/>
                      <a:ext cx="1849120" cy="1231900"/>
                    </a:xfrm>
                    <a:prstGeom prst="rect">
                      <a:avLst/>
                    </a:prstGeom>
                  </pic:spPr>
                </pic:pic>
              </a:graphicData>
            </a:graphic>
          </wp:anchor>
        </w:drawing>
      </w:r>
      <w:r w:rsidR="00BB1C02" w:rsidRPr="00945AC7">
        <w:rPr>
          <w:color w:val="1F497D" w:themeColor="text2"/>
          <w:szCs w:val="28"/>
        </w:rPr>
        <w:t>reprezentanții Agenției Naționale pentru Ocuparea Forței de Muncă din Republica Lituania, condusă de directorul dna Ligita Valalyte. În cadrul ședinței de lucru privind schimbul de experiență și bunele practici au fost discutate modele de dezvoltare instituțională eficientă, implementate de colegii din Lituania. A fost semnat acord bilateral de cooperare între serviciile de ocupare din Republica Moldova și Lituania. Vizita a contribuit la promovarea eficienței serviciilor de ocupare în țara noastră, în contextul reformei instituțiilor guvernamentale în Republica Moldova.</w:t>
      </w:r>
    </w:p>
    <w:p w:rsidR="00F139F9" w:rsidRPr="00BB1C02" w:rsidRDefault="00F139F9" w:rsidP="00BB1C02">
      <w:pPr>
        <w:jc w:val="both"/>
        <w:rPr>
          <w:color w:val="1F497D" w:themeColor="text2"/>
          <w:szCs w:val="28"/>
        </w:rPr>
      </w:pPr>
    </w:p>
    <w:p w:rsidR="004176A1" w:rsidRPr="004176A1" w:rsidRDefault="00F508B0" w:rsidP="003A2730">
      <w:pPr>
        <w:ind w:firstLine="720"/>
        <w:jc w:val="both"/>
        <w:rPr>
          <w:color w:val="1F497D" w:themeColor="text2"/>
        </w:rPr>
      </w:pPr>
      <w:r>
        <w:rPr>
          <w:bCs/>
          <w:color w:val="1F497D" w:themeColor="text2"/>
        </w:rPr>
        <w:t xml:space="preserve">La fel și </w:t>
      </w:r>
      <w:r w:rsidR="003A7707" w:rsidRPr="004176A1">
        <w:rPr>
          <w:color w:val="1F497D" w:themeColor="text2"/>
          <w:szCs w:val="28"/>
        </w:rPr>
        <w:t>colaboratorii ANOFM au efectuat câteva vizite de studiu privind schimb</w:t>
      </w:r>
      <w:r w:rsidR="004176A1" w:rsidRPr="004176A1">
        <w:rPr>
          <w:color w:val="1F497D" w:themeColor="text2"/>
          <w:szCs w:val="28"/>
        </w:rPr>
        <w:t>ul</w:t>
      </w:r>
      <w:r w:rsidR="003A7707" w:rsidRPr="004176A1">
        <w:rPr>
          <w:color w:val="1F497D" w:themeColor="text2"/>
          <w:szCs w:val="28"/>
        </w:rPr>
        <w:t xml:space="preserve"> de experienţă, </w:t>
      </w:r>
      <w:r w:rsidR="004176A1" w:rsidRPr="004176A1">
        <w:rPr>
          <w:color w:val="1F497D" w:themeColor="text2"/>
        </w:rPr>
        <w:t xml:space="preserve">studierea bunelor practici din alte ţări în domeniul ocupării, cât și migrației forței de muncă:  </w:t>
      </w:r>
    </w:p>
    <w:p w:rsidR="004176A1" w:rsidRPr="00DB0499" w:rsidRDefault="004176A1" w:rsidP="004176A1">
      <w:pPr>
        <w:pStyle w:val="ad"/>
        <w:numPr>
          <w:ilvl w:val="0"/>
          <w:numId w:val="7"/>
        </w:numPr>
        <w:ind w:left="426" w:hanging="426"/>
        <w:jc w:val="both"/>
        <w:rPr>
          <w:color w:val="1F497D" w:themeColor="text2"/>
          <w:szCs w:val="28"/>
        </w:rPr>
      </w:pPr>
      <w:r w:rsidRPr="00DB0499">
        <w:rPr>
          <w:color w:val="1F497D" w:themeColor="text2"/>
          <w:szCs w:val="28"/>
        </w:rPr>
        <w:t>în Lituania în ca</w:t>
      </w:r>
      <w:r w:rsidR="003D25BC">
        <w:rPr>
          <w:color w:val="1F497D" w:themeColor="text2"/>
          <w:szCs w:val="28"/>
        </w:rPr>
        <w:t>drul implementării proiectului „</w:t>
      </w:r>
      <w:r w:rsidRPr="00DB0499">
        <w:rPr>
          <w:color w:val="1F497D" w:themeColor="text2"/>
          <w:szCs w:val="28"/>
        </w:rPr>
        <w:t>Reconceptualizarea orientării profesionale și consilierii în carieră” (REVOCC II)</w:t>
      </w:r>
      <w:r w:rsidR="00DB0499" w:rsidRPr="00DB0499">
        <w:rPr>
          <w:color w:val="1F497D" w:themeColor="text2"/>
          <w:szCs w:val="28"/>
        </w:rPr>
        <w:t xml:space="preserve"> privind </w:t>
      </w:r>
      <w:r w:rsidR="00DB0499" w:rsidRPr="00DB0499">
        <w:rPr>
          <w:color w:val="1F497D" w:themeColor="text2"/>
        </w:rPr>
        <w:t>preluarea bunelor practici și efectuarea schimbului de experiență</w:t>
      </w:r>
      <w:r w:rsidRPr="00DB0499">
        <w:rPr>
          <w:color w:val="1F497D" w:themeColor="text2"/>
          <w:szCs w:val="28"/>
        </w:rPr>
        <w:t xml:space="preserve"> în implementarea programului de voucher pentru formarea profesională și formarea continuă a șomerilor, sistemul de ghidare / proiectare a carierei, serviciile extrașcolare oferite de către agențiile pentru ocuparea forței de muncă și corelarea dintre siste</w:t>
      </w:r>
      <w:r w:rsidR="00DB0499" w:rsidRPr="00DB0499">
        <w:rPr>
          <w:color w:val="1F497D" w:themeColor="text2"/>
          <w:szCs w:val="28"/>
        </w:rPr>
        <w:t>mul educațional și piața muncii;</w:t>
      </w:r>
    </w:p>
    <w:p w:rsidR="00DB0499" w:rsidRPr="00DB0499" w:rsidRDefault="00F75F04" w:rsidP="004176A1">
      <w:pPr>
        <w:pStyle w:val="ad"/>
        <w:numPr>
          <w:ilvl w:val="0"/>
          <w:numId w:val="7"/>
        </w:numPr>
        <w:ind w:left="426" w:hanging="426"/>
        <w:jc w:val="both"/>
        <w:rPr>
          <w:color w:val="1F497D" w:themeColor="text2"/>
          <w:szCs w:val="28"/>
        </w:rPr>
      </w:pPr>
      <w:r>
        <w:rPr>
          <w:color w:val="1F497D" w:themeColor="text2"/>
          <w:szCs w:val="28"/>
        </w:rPr>
        <w:t>în Republica Cehă, cu tematica „</w:t>
      </w:r>
      <w:r w:rsidR="004176A1" w:rsidRPr="00DB0499">
        <w:rPr>
          <w:color w:val="1F497D" w:themeColor="text2"/>
          <w:szCs w:val="28"/>
        </w:rPr>
        <w:t>Planificarea serviciilor sociale. Practici pozitive”, în ca</w:t>
      </w:r>
      <w:r>
        <w:rPr>
          <w:color w:val="1F497D" w:themeColor="text2"/>
          <w:szCs w:val="28"/>
        </w:rPr>
        <w:t>drul implementării proiectului „</w:t>
      </w:r>
      <w:r w:rsidR="004176A1" w:rsidRPr="00DB0499">
        <w:rPr>
          <w:color w:val="1F497D" w:themeColor="text2"/>
          <w:szCs w:val="28"/>
        </w:rPr>
        <w:t>Dezvoltarea serviciilor sociale din Republica Moldova”</w:t>
      </w:r>
      <w:r w:rsidR="00DB0499" w:rsidRPr="00DB0499">
        <w:rPr>
          <w:color w:val="1F497D" w:themeColor="text2"/>
          <w:szCs w:val="28"/>
        </w:rPr>
        <w:t xml:space="preserve">; </w:t>
      </w:r>
      <w:r w:rsidR="004176A1" w:rsidRPr="00DB0499">
        <w:rPr>
          <w:color w:val="1F497D" w:themeColor="text2"/>
          <w:szCs w:val="28"/>
        </w:rPr>
        <w:t xml:space="preserve"> </w:t>
      </w:r>
    </w:p>
    <w:p w:rsidR="004176A1" w:rsidRPr="00DB0499" w:rsidRDefault="00DB0499" w:rsidP="004176A1">
      <w:pPr>
        <w:pStyle w:val="ad"/>
        <w:numPr>
          <w:ilvl w:val="0"/>
          <w:numId w:val="7"/>
        </w:numPr>
        <w:ind w:left="426" w:hanging="426"/>
        <w:jc w:val="both"/>
        <w:rPr>
          <w:color w:val="1F497D" w:themeColor="text2"/>
          <w:szCs w:val="28"/>
        </w:rPr>
      </w:pPr>
      <w:r w:rsidRPr="00DB0499">
        <w:rPr>
          <w:color w:val="1F497D" w:themeColor="text2"/>
          <w:szCs w:val="28"/>
        </w:rPr>
        <w:t xml:space="preserve">la Viena, Austria </w:t>
      </w:r>
      <w:r w:rsidR="004176A1" w:rsidRPr="00DB0499">
        <w:rPr>
          <w:color w:val="1F497D" w:themeColor="text2"/>
          <w:szCs w:val="28"/>
        </w:rPr>
        <w:t>colaboratorii ANOFM au participat la atelierul regional orientat spre dezvoltarea recomandărilor pentru optimizarea serviciilor de ghidare în carieră și consiliere pentru copii și tineri cu dizabilități</w:t>
      </w:r>
      <w:r w:rsidRPr="00DB0499">
        <w:rPr>
          <w:color w:val="1F497D" w:themeColor="text2"/>
          <w:szCs w:val="28"/>
        </w:rPr>
        <w:t>;</w:t>
      </w:r>
    </w:p>
    <w:p w:rsidR="00DB0499" w:rsidRPr="00DB0499" w:rsidRDefault="00DB0499" w:rsidP="004176A1">
      <w:pPr>
        <w:pStyle w:val="ad"/>
        <w:numPr>
          <w:ilvl w:val="0"/>
          <w:numId w:val="7"/>
        </w:numPr>
        <w:ind w:left="426" w:hanging="426"/>
        <w:jc w:val="both"/>
        <w:rPr>
          <w:color w:val="1F497D" w:themeColor="text2"/>
          <w:szCs w:val="28"/>
        </w:rPr>
      </w:pPr>
      <w:r w:rsidRPr="00DB0499">
        <w:rPr>
          <w:color w:val="1F497D" w:themeColor="text2"/>
          <w:szCs w:val="28"/>
        </w:rPr>
        <w:t xml:space="preserve">la Beijing, China </w:t>
      </w:r>
      <w:r w:rsidR="004176A1" w:rsidRPr="00DB0499">
        <w:rPr>
          <w:color w:val="1F497D" w:themeColor="text2"/>
          <w:szCs w:val="28"/>
        </w:rPr>
        <w:t>colaboratorii ANOFM au participat la curs</w:t>
      </w:r>
      <w:r w:rsidRPr="00DB0499">
        <w:rPr>
          <w:color w:val="1F497D" w:themeColor="text2"/>
          <w:szCs w:val="28"/>
        </w:rPr>
        <w:t>ul</w:t>
      </w:r>
      <w:r w:rsidR="00F75F04">
        <w:rPr>
          <w:color w:val="1F497D" w:themeColor="text2"/>
          <w:szCs w:val="28"/>
        </w:rPr>
        <w:t xml:space="preserve"> de instruire cu tematica „</w:t>
      </w:r>
      <w:r w:rsidR="004176A1" w:rsidRPr="00DB0499">
        <w:rPr>
          <w:color w:val="1F497D" w:themeColor="text2"/>
          <w:szCs w:val="28"/>
        </w:rPr>
        <w:t>Seminar pentru funcționarii publici din Republica Moldova: sporirea capacității de administrare</w:t>
      </w:r>
      <w:r>
        <w:rPr>
          <w:color w:val="1F497D" w:themeColor="text2"/>
          <w:szCs w:val="28"/>
        </w:rPr>
        <w:t>;</w:t>
      </w:r>
      <w:r w:rsidR="004176A1" w:rsidRPr="00DB0499">
        <w:rPr>
          <w:color w:val="1F497D" w:themeColor="text2"/>
          <w:szCs w:val="28"/>
        </w:rPr>
        <w:t xml:space="preserve"> </w:t>
      </w:r>
    </w:p>
    <w:p w:rsidR="005A3921" w:rsidRPr="005A3921" w:rsidRDefault="00DB0499" w:rsidP="004176A1">
      <w:pPr>
        <w:pStyle w:val="ad"/>
        <w:numPr>
          <w:ilvl w:val="0"/>
          <w:numId w:val="7"/>
        </w:numPr>
        <w:ind w:left="426" w:hanging="426"/>
        <w:jc w:val="both"/>
        <w:rPr>
          <w:color w:val="1F497D" w:themeColor="text2"/>
          <w:szCs w:val="28"/>
        </w:rPr>
      </w:pPr>
      <w:r w:rsidRPr="005A3921">
        <w:rPr>
          <w:color w:val="1F497D" w:themeColor="text2"/>
          <w:szCs w:val="28"/>
        </w:rPr>
        <w:t xml:space="preserve">la Baia Mare, România, </w:t>
      </w:r>
      <w:r w:rsidR="004176A1" w:rsidRPr="005A3921">
        <w:rPr>
          <w:color w:val="1F497D" w:themeColor="text2"/>
          <w:szCs w:val="28"/>
        </w:rPr>
        <w:t>colaboratorii ANOFM au participat la atelierul de lucru cu subiectul ”Acces cu șanse egale pe piața muncii a persoanelor cu dizabilități”, în cadrul implementării proiectului transnațional în comun cu partenerii din Franța, Portugalia și Ungaria</w:t>
      </w:r>
      <w:r w:rsidR="005A3921" w:rsidRPr="005A3921">
        <w:rPr>
          <w:color w:val="1F497D" w:themeColor="text2"/>
          <w:szCs w:val="28"/>
        </w:rPr>
        <w:t xml:space="preserve">; </w:t>
      </w:r>
      <w:r w:rsidR="004176A1" w:rsidRPr="005A3921">
        <w:rPr>
          <w:color w:val="1F497D" w:themeColor="text2"/>
          <w:szCs w:val="28"/>
        </w:rPr>
        <w:t xml:space="preserve"> </w:t>
      </w:r>
    </w:p>
    <w:p w:rsidR="005A3921" w:rsidRPr="005A3921" w:rsidRDefault="005A3921" w:rsidP="004176A1">
      <w:pPr>
        <w:pStyle w:val="ad"/>
        <w:numPr>
          <w:ilvl w:val="0"/>
          <w:numId w:val="7"/>
        </w:numPr>
        <w:ind w:left="426" w:hanging="426"/>
        <w:jc w:val="both"/>
        <w:rPr>
          <w:color w:val="1F497D" w:themeColor="text2"/>
          <w:szCs w:val="28"/>
        </w:rPr>
      </w:pPr>
      <w:r w:rsidRPr="005A3921">
        <w:rPr>
          <w:color w:val="1F497D" w:themeColor="text2"/>
          <w:szCs w:val="28"/>
        </w:rPr>
        <w:t xml:space="preserve">la Veneția, Italia </w:t>
      </w:r>
      <w:r w:rsidR="004176A1" w:rsidRPr="005A3921">
        <w:rPr>
          <w:color w:val="1F497D" w:themeColor="text2"/>
          <w:szCs w:val="28"/>
        </w:rPr>
        <w:t xml:space="preserve">colaboratorii ANOFM au efectuat o vizită de studiu, în cadrul implementării proiectului Migrație și Dezvoltare Locală, realizat de PNUD Moldova, </w:t>
      </w:r>
      <w:r w:rsidRPr="005A3921">
        <w:rPr>
          <w:color w:val="1F497D" w:themeColor="text2"/>
          <w:szCs w:val="28"/>
        </w:rPr>
        <w:t xml:space="preserve">privind </w:t>
      </w:r>
      <w:r w:rsidRPr="005A3921">
        <w:rPr>
          <w:color w:val="1F497D" w:themeColor="text2"/>
        </w:rPr>
        <w:t>preluarea bunelor practici și efectuarea schimbului de experiență</w:t>
      </w:r>
      <w:r w:rsidRPr="005A3921">
        <w:rPr>
          <w:color w:val="1F497D" w:themeColor="text2"/>
          <w:szCs w:val="28"/>
        </w:rPr>
        <w:t xml:space="preserve"> </w:t>
      </w:r>
      <w:r w:rsidR="004176A1" w:rsidRPr="005A3921">
        <w:rPr>
          <w:color w:val="1F497D" w:themeColor="text2"/>
          <w:szCs w:val="28"/>
        </w:rPr>
        <w:t>în cadrul Observatorului Regional al Pieței</w:t>
      </w:r>
      <w:r w:rsidR="004176A1" w:rsidRPr="005A3921">
        <w:rPr>
          <w:color w:val="C00000"/>
          <w:szCs w:val="28"/>
        </w:rPr>
        <w:t xml:space="preserve"> </w:t>
      </w:r>
      <w:r w:rsidR="004176A1" w:rsidRPr="005A3921">
        <w:rPr>
          <w:color w:val="1F497D" w:themeColor="text2"/>
          <w:szCs w:val="28"/>
        </w:rPr>
        <w:t>Muncii</w:t>
      </w:r>
      <w:r w:rsidRPr="005A3921">
        <w:rPr>
          <w:color w:val="1F497D" w:themeColor="text2"/>
          <w:szCs w:val="28"/>
        </w:rPr>
        <w:t>;</w:t>
      </w:r>
      <w:r w:rsidR="004176A1" w:rsidRPr="005A3921">
        <w:rPr>
          <w:color w:val="1F497D" w:themeColor="text2"/>
          <w:szCs w:val="28"/>
        </w:rPr>
        <w:t xml:space="preserve"> </w:t>
      </w:r>
    </w:p>
    <w:p w:rsidR="005A3921" w:rsidRPr="005A3921" w:rsidRDefault="005A3921" w:rsidP="004176A1">
      <w:pPr>
        <w:pStyle w:val="ad"/>
        <w:numPr>
          <w:ilvl w:val="0"/>
          <w:numId w:val="7"/>
        </w:numPr>
        <w:ind w:left="426" w:hanging="426"/>
        <w:jc w:val="both"/>
        <w:rPr>
          <w:color w:val="1F497D" w:themeColor="text2"/>
          <w:szCs w:val="28"/>
        </w:rPr>
      </w:pPr>
      <w:r w:rsidRPr="005A3921">
        <w:rPr>
          <w:color w:val="1F497D" w:themeColor="text2"/>
          <w:szCs w:val="28"/>
        </w:rPr>
        <w:t xml:space="preserve">În Irlanda, Dublin, </w:t>
      </w:r>
      <w:r w:rsidR="004176A1" w:rsidRPr="005A3921">
        <w:rPr>
          <w:color w:val="1F497D" w:themeColor="text2"/>
          <w:szCs w:val="28"/>
        </w:rPr>
        <w:t xml:space="preserve">colaboratorii ANOFM au participat la Atelierul de lucru internațional ”Îmbunătățirea previziunii competențelor pe piața muncii. Experiența Irlandei”, organizat de Fondul European de Instruire (ETF), </w:t>
      </w:r>
      <w:r w:rsidRPr="005A3921">
        <w:rPr>
          <w:color w:val="1F497D" w:themeColor="text2"/>
          <w:szCs w:val="28"/>
        </w:rPr>
        <w:t>axat pe</w:t>
      </w:r>
      <w:r w:rsidR="004176A1" w:rsidRPr="005A3921">
        <w:rPr>
          <w:color w:val="1F497D" w:themeColor="text2"/>
          <w:szCs w:val="28"/>
        </w:rPr>
        <w:t xml:space="preserve"> practica anticipării abilităților în Uniunea Europeană și îmbunătățirea anticipării abilităților în țările participante (Armenia, Azerbaidjan, Belarus, Georgia, Moldova și Ucraina</w:t>
      </w:r>
      <w:r w:rsidRPr="005A3921">
        <w:rPr>
          <w:color w:val="1F497D" w:themeColor="text2"/>
          <w:szCs w:val="28"/>
        </w:rPr>
        <w:t>;</w:t>
      </w:r>
    </w:p>
    <w:p w:rsidR="004176A1" w:rsidRDefault="005A3921" w:rsidP="004176A1">
      <w:pPr>
        <w:pStyle w:val="ad"/>
        <w:numPr>
          <w:ilvl w:val="0"/>
          <w:numId w:val="7"/>
        </w:numPr>
        <w:ind w:left="426" w:hanging="426"/>
        <w:jc w:val="both"/>
        <w:rPr>
          <w:color w:val="1F497D" w:themeColor="text2"/>
          <w:szCs w:val="28"/>
        </w:rPr>
      </w:pPr>
      <w:r w:rsidRPr="005A3921">
        <w:rPr>
          <w:color w:val="1F497D" w:themeColor="text2"/>
          <w:szCs w:val="28"/>
        </w:rPr>
        <w:t xml:space="preserve">la Torino, Italia, </w:t>
      </w:r>
      <w:r w:rsidR="004176A1" w:rsidRPr="005A3921">
        <w:rPr>
          <w:color w:val="1F497D" w:themeColor="text2"/>
          <w:szCs w:val="28"/>
        </w:rPr>
        <w:t>colaboratorii ANOFM au participat la cursuri de instruire OIM la sch</w:t>
      </w:r>
      <w:r w:rsidR="00F75F04">
        <w:rPr>
          <w:color w:val="1F497D" w:themeColor="text2"/>
          <w:szCs w:val="28"/>
        </w:rPr>
        <w:t>imb de experiențe cu genericul „</w:t>
      </w:r>
      <w:r w:rsidR="004176A1" w:rsidRPr="005A3921">
        <w:rPr>
          <w:color w:val="1F497D" w:themeColor="text2"/>
          <w:szCs w:val="28"/>
        </w:rPr>
        <w:t>Instrumente de politică pentru a aborda provocările NEET în</w:t>
      </w:r>
      <w:r w:rsidR="00F75F04">
        <w:rPr>
          <w:color w:val="1F497D" w:themeColor="text2"/>
          <w:szCs w:val="28"/>
        </w:rPr>
        <w:t xml:space="preserve"> Europa Centrală și de Est” și „</w:t>
      </w:r>
      <w:r w:rsidR="004176A1" w:rsidRPr="005A3921">
        <w:rPr>
          <w:color w:val="1F497D" w:themeColor="text2"/>
          <w:szCs w:val="28"/>
        </w:rPr>
        <w:t>Conceptele și indicatorii pieței muncii pentru managerii proiectelor și factorii de decizie politică”</w:t>
      </w:r>
      <w:r w:rsidR="00D96E77">
        <w:rPr>
          <w:color w:val="1F497D" w:themeColor="text2"/>
          <w:szCs w:val="28"/>
        </w:rPr>
        <w:t>.</w:t>
      </w:r>
    </w:p>
    <w:p w:rsidR="00911F4A" w:rsidRDefault="00911F4A" w:rsidP="00134F24">
      <w:pPr>
        <w:shd w:val="clear" w:color="auto" w:fill="FFFFFF" w:themeFill="background1"/>
        <w:jc w:val="both"/>
        <w:rPr>
          <w:rStyle w:val="20"/>
          <w:rFonts w:ascii="Times New Roman" w:hAnsi="Times New Roman"/>
          <w:i w:val="0"/>
          <w:color w:val="1F497D" w:themeColor="text2"/>
          <w:sz w:val="24"/>
          <w:szCs w:val="24"/>
          <w:u w:val="single"/>
        </w:rPr>
      </w:pPr>
    </w:p>
    <w:p w:rsidR="00AE7290" w:rsidRDefault="00AE7290" w:rsidP="00AE7290">
      <w:pPr>
        <w:shd w:val="clear" w:color="auto" w:fill="FFFFFF" w:themeFill="background1"/>
        <w:jc w:val="both"/>
        <w:rPr>
          <w:rStyle w:val="20"/>
          <w:rFonts w:ascii="Times New Roman" w:hAnsi="Times New Roman"/>
          <w:i w:val="0"/>
          <w:color w:val="1F497D" w:themeColor="text2"/>
          <w:sz w:val="24"/>
          <w:szCs w:val="24"/>
          <w:u w:val="single"/>
        </w:rPr>
      </w:pPr>
      <w:bookmarkStart w:id="24" w:name="_Toc4741285"/>
      <w:r>
        <w:rPr>
          <w:rFonts w:cs="Arial"/>
          <w:b/>
          <w:bCs/>
          <w:iCs/>
          <w:noProof/>
          <w:color w:val="1F497D" w:themeColor="text2"/>
          <w:u w:val="single"/>
          <w:lang w:val="ru-RU" w:eastAsia="ru-RU"/>
        </w:rPr>
        <w:drawing>
          <wp:anchor distT="0" distB="0" distL="114300" distR="114300" simplePos="0" relativeHeight="251683840" behindDoc="1" locked="0" layoutInCell="1" allowOverlap="1">
            <wp:simplePos x="0" y="0"/>
            <wp:positionH relativeFrom="column">
              <wp:posOffset>4331970</wp:posOffset>
            </wp:positionH>
            <wp:positionV relativeFrom="paragraph">
              <wp:posOffset>69850</wp:posOffset>
            </wp:positionV>
            <wp:extent cx="2086610" cy="1168400"/>
            <wp:effectExtent l="19050" t="0" r="8890" b="0"/>
            <wp:wrapSquare wrapText="bothSides"/>
            <wp:docPr id="75" name="Рисунок 4" descr="Imagini pentru sistem informational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sistem informational photos"/>
                    <pic:cNvPicPr>
                      <a:picLocks noChangeAspect="1" noChangeArrowheads="1"/>
                    </pic:cNvPicPr>
                  </pic:nvPicPr>
                  <pic:blipFill>
                    <a:blip r:embed="rId46" cstate="print"/>
                    <a:srcRect/>
                    <a:stretch>
                      <a:fillRect/>
                    </a:stretch>
                  </pic:blipFill>
                  <pic:spPr bwMode="auto">
                    <a:xfrm>
                      <a:off x="0" y="0"/>
                      <a:ext cx="2086610" cy="1168400"/>
                    </a:xfrm>
                    <a:prstGeom prst="rect">
                      <a:avLst/>
                    </a:prstGeom>
                    <a:noFill/>
                    <a:ln w="9525">
                      <a:noFill/>
                      <a:miter lim="800000"/>
                      <a:headEnd/>
                      <a:tailEnd/>
                    </a:ln>
                  </pic:spPr>
                </pic:pic>
              </a:graphicData>
            </a:graphic>
          </wp:anchor>
        </w:drawing>
      </w:r>
      <w:r w:rsidR="007E0F12" w:rsidRPr="007E0F12">
        <w:rPr>
          <w:rStyle w:val="20"/>
          <w:rFonts w:ascii="Times New Roman" w:hAnsi="Times New Roman"/>
          <w:i w:val="0"/>
          <w:color w:val="1F497D" w:themeColor="text2"/>
          <w:sz w:val="24"/>
          <w:szCs w:val="24"/>
          <w:u w:val="single"/>
        </w:rPr>
        <w:t>5.2. Menţinerea şi  dezvoltarea sistemelor informaţionale.</w:t>
      </w:r>
      <w:bookmarkEnd w:id="24"/>
    </w:p>
    <w:p w:rsidR="00AE7290" w:rsidRPr="007E0F12" w:rsidRDefault="007E0F12" w:rsidP="00AE7290">
      <w:pPr>
        <w:shd w:val="clear" w:color="auto" w:fill="FFFFFF" w:themeFill="background1"/>
        <w:jc w:val="both"/>
        <w:rPr>
          <w:color w:val="1F497D" w:themeColor="text2"/>
        </w:rPr>
      </w:pPr>
      <w:r w:rsidRPr="007E0F12">
        <w:rPr>
          <w:color w:val="1F497D" w:themeColor="text2"/>
        </w:rPr>
        <w:t xml:space="preserve"> Pe parcursul anului 2018 s-a reușit </w:t>
      </w:r>
      <w:r w:rsidR="00AE7290">
        <w:rPr>
          <w:color w:val="1F497D" w:themeColor="text2"/>
        </w:rPr>
        <w:tab/>
      </w:r>
      <w:r w:rsidR="00AE7290" w:rsidRPr="007E0F12">
        <w:rPr>
          <w:color w:val="1F497D" w:themeColor="text2"/>
        </w:rPr>
        <w:t xml:space="preserve">dezvoltarea și modernizarea în continuare a capacităților sistemelor informaționale din gestiune, și anume: </w:t>
      </w:r>
    </w:p>
    <w:p w:rsidR="00AE7290" w:rsidRPr="007E0F12" w:rsidRDefault="00AE7290" w:rsidP="00AE7290">
      <w:pPr>
        <w:pStyle w:val="ad"/>
        <w:numPr>
          <w:ilvl w:val="0"/>
          <w:numId w:val="5"/>
        </w:numPr>
        <w:ind w:left="426" w:hanging="392"/>
        <w:contextualSpacing/>
        <w:jc w:val="both"/>
        <w:rPr>
          <w:color w:val="1F497D" w:themeColor="text2"/>
        </w:rPr>
      </w:pPr>
      <w:r w:rsidRPr="007E0F12">
        <w:rPr>
          <w:color w:val="1F497D" w:themeColor="text2"/>
        </w:rPr>
        <w:t>Dezvoltarea funcționalităților</w:t>
      </w:r>
      <w:r>
        <w:rPr>
          <w:color w:val="1F497D" w:themeColor="text2"/>
        </w:rPr>
        <w:t xml:space="preserve"> </w:t>
      </w:r>
      <w:r w:rsidRPr="007E0F12">
        <w:rPr>
          <w:color w:val="1F497D" w:themeColor="text2"/>
        </w:rPr>
        <w:t>sistemelor informaționale la compartimentele de integrare intersistemică și raportare date:</w:t>
      </w:r>
    </w:p>
    <w:p w:rsidR="00AE7290" w:rsidRDefault="00AE7290" w:rsidP="00AE7290">
      <w:pPr>
        <w:pStyle w:val="ad"/>
        <w:numPr>
          <w:ilvl w:val="0"/>
          <w:numId w:val="20"/>
        </w:numPr>
        <w:tabs>
          <w:tab w:val="left" w:pos="450"/>
        </w:tabs>
        <w:ind w:left="108" w:hanging="108"/>
        <w:contextualSpacing/>
        <w:jc w:val="both"/>
        <w:rPr>
          <w:color w:val="1F497D" w:themeColor="text2"/>
        </w:rPr>
      </w:pPr>
      <w:r w:rsidRPr="007E0F12">
        <w:rPr>
          <w:color w:val="1F497D" w:themeColor="text2"/>
        </w:rPr>
        <w:t xml:space="preserve">creat, testat și implementat Sistemul Informațional </w:t>
      </w:r>
    </w:p>
    <w:p w:rsidR="00B231FC" w:rsidRPr="007E0F12" w:rsidRDefault="00B231FC" w:rsidP="00AE7290">
      <w:pPr>
        <w:pStyle w:val="ad"/>
        <w:ind w:left="426"/>
        <w:contextualSpacing/>
        <w:jc w:val="both"/>
        <w:rPr>
          <w:color w:val="1F497D" w:themeColor="text2"/>
        </w:rPr>
      </w:pPr>
      <w:r w:rsidRPr="007E0F12">
        <w:rPr>
          <w:color w:val="1F497D" w:themeColor="text2"/>
        </w:rPr>
        <w:t>Automatizat „Prognoza Pieței Muncii”;</w:t>
      </w:r>
    </w:p>
    <w:p w:rsidR="007E0F12" w:rsidRDefault="007E0F12" w:rsidP="00AE7290">
      <w:pPr>
        <w:pStyle w:val="ad"/>
        <w:numPr>
          <w:ilvl w:val="0"/>
          <w:numId w:val="20"/>
        </w:numPr>
        <w:ind w:left="426" w:hanging="426"/>
        <w:contextualSpacing/>
        <w:jc w:val="both"/>
        <w:rPr>
          <w:color w:val="1F497D" w:themeColor="text2"/>
        </w:rPr>
      </w:pPr>
      <w:r w:rsidRPr="007E0F12">
        <w:rPr>
          <w:color w:val="1F497D" w:themeColor="text2"/>
        </w:rPr>
        <w:lastRenderedPageBreak/>
        <w:t>realizat schimbul de date cu Casa Națională de Asigurări Sociale prin intermediul platformei de interoperabilitate MConnect privind deciziile de acordare, suspendare, restabilire, încetare a îndemnizației de șomaj și cuantumul și perioada de plata a îndemnizației de șomaj;</w:t>
      </w:r>
    </w:p>
    <w:p w:rsidR="007E0F12" w:rsidRDefault="007E0F12" w:rsidP="00AE7290">
      <w:pPr>
        <w:pStyle w:val="ad"/>
        <w:numPr>
          <w:ilvl w:val="0"/>
          <w:numId w:val="20"/>
        </w:numPr>
        <w:ind w:left="426" w:hanging="426"/>
        <w:contextualSpacing/>
        <w:jc w:val="both"/>
        <w:rPr>
          <w:color w:val="1F497D" w:themeColor="text2"/>
        </w:rPr>
      </w:pPr>
      <w:r w:rsidRPr="00A7039E">
        <w:rPr>
          <w:color w:val="1F497D" w:themeColor="text2"/>
        </w:rPr>
        <w:t xml:space="preserve">elaborate și automatizate modelele de rapoarte statistice; </w:t>
      </w:r>
    </w:p>
    <w:p w:rsidR="007E0F12" w:rsidRPr="00A7039E" w:rsidRDefault="007E0F12" w:rsidP="00AE7290">
      <w:pPr>
        <w:pStyle w:val="ad"/>
        <w:numPr>
          <w:ilvl w:val="0"/>
          <w:numId w:val="20"/>
        </w:numPr>
        <w:ind w:left="426" w:hanging="426"/>
        <w:contextualSpacing/>
        <w:jc w:val="both"/>
        <w:rPr>
          <w:color w:val="1F497D" w:themeColor="text2"/>
        </w:rPr>
      </w:pPr>
      <w:r w:rsidRPr="00A7039E">
        <w:rPr>
          <w:color w:val="1F497D" w:themeColor="text2"/>
        </w:rPr>
        <w:t>elaborată documentația necesară privind „Reingineria și digitizarea serviciului public administrativ acordarea îndemnizației de șomaj”, proiect inițiat de Banca Mondială în comun cu Agenția de Guvernare Electronică.</w:t>
      </w:r>
    </w:p>
    <w:p w:rsidR="007E0F12" w:rsidRPr="007E0F12" w:rsidRDefault="007E0F12" w:rsidP="00AE7290">
      <w:pPr>
        <w:jc w:val="both"/>
      </w:pPr>
    </w:p>
    <w:p w:rsidR="007E0F12" w:rsidRDefault="007E0F12" w:rsidP="00134F24">
      <w:pPr>
        <w:pStyle w:val="ad"/>
        <w:numPr>
          <w:ilvl w:val="0"/>
          <w:numId w:val="5"/>
        </w:numPr>
        <w:ind w:left="426" w:right="-48" w:hanging="426"/>
        <w:jc w:val="both"/>
        <w:rPr>
          <w:color w:val="1F497D" w:themeColor="text2"/>
        </w:rPr>
      </w:pPr>
      <w:r w:rsidRPr="007E0F12">
        <w:rPr>
          <w:color w:val="1F497D" w:themeColor="text2"/>
        </w:rPr>
        <w:t>Modernizarea parcului de computere și echipamente:</w:t>
      </w:r>
    </w:p>
    <w:p w:rsidR="007E0F12" w:rsidRDefault="007E0F12" w:rsidP="00A7039E">
      <w:pPr>
        <w:pStyle w:val="ad"/>
        <w:numPr>
          <w:ilvl w:val="0"/>
          <w:numId w:val="29"/>
        </w:numPr>
        <w:ind w:left="426" w:right="-48" w:hanging="426"/>
        <w:jc w:val="both"/>
        <w:rPr>
          <w:color w:val="1F497D" w:themeColor="text2"/>
        </w:rPr>
      </w:pPr>
      <w:r w:rsidRPr="00A7039E">
        <w:rPr>
          <w:color w:val="1F497D" w:themeColor="text2"/>
        </w:rPr>
        <w:t>dotate cu tablete (45 buc.) subdiviziunile teritoriale de ocupare pentru chestionarea agenților economici necesare Prognozei Pieței Muncii;</w:t>
      </w:r>
    </w:p>
    <w:p w:rsidR="007E0F12" w:rsidRDefault="007E0F12" w:rsidP="00A7039E">
      <w:pPr>
        <w:pStyle w:val="ad"/>
        <w:numPr>
          <w:ilvl w:val="0"/>
          <w:numId w:val="29"/>
        </w:numPr>
        <w:ind w:left="426" w:right="-48" w:hanging="426"/>
        <w:jc w:val="both"/>
        <w:rPr>
          <w:color w:val="1F497D" w:themeColor="text2"/>
        </w:rPr>
      </w:pPr>
      <w:r w:rsidRPr="00A7039E">
        <w:rPr>
          <w:color w:val="1F497D" w:themeColor="text2"/>
        </w:rPr>
        <w:t>instalat și configurat Router ASA 5508-X necesar pentru asigurarea conexiunilor securizate către Sistemului Informațional Automatizat „Prognoza Pieței Muncii”;</w:t>
      </w:r>
    </w:p>
    <w:p w:rsidR="007E0F12" w:rsidRDefault="007E0F12" w:rsidP="00A7039E">
      <w:pPr>
        <w:pStyle w:val="ad"/>
        <w:numPr>
          <w:ilvl w:val="0"/>
          <w:numId w:val="29"/>
        </w:numPr>
        <w:ind w:left="426" w:right="-48" w:hanging="426"/>
        <w:jc w:val="both"/>
        <w:rPr>
          <w:color w:val="1F497D" w:themeColor="text2"/>
        </w:rPr>
      </w:pPr>
      <w:r w:rsidRPr="00A7039E">
        <w:rPr>
          <w:color w:val="1F497D" w:themeColor="text2"/>
        </w:rPr>
        <w:t>instalat și configurat Server Dell PowerEdge R330 pentru găzduirea Sistemului Informațional Automatizat „Prognoza Pieței Muncii”;</w:t>
      </w:r>
    </w:p>
    <w:p w:rsidR="007E0F12" w:rsidRPr="00A7039E" w:rsidRDefault="007E0F12" w:rsidP="00A7039E">
      <w:pPr>
        <w:pStyle w:val="ad"/>
        <w:numPr>
          <w:ilvl w:val="0"/>
          <w:numId w:val="29"/>
        </w:numPr>
        <w:ind w:left="426" w:right="-48" w:hanging="426"/>
        <w:jc w:val="both"/>
        <w:rPr>
          <w:color w:val="1F497D" w:themeColor="text2"/>
        </w:rPr>
      </w:pPr>
      <w:r w:rsidRPr="00A7039E">
        <w:rPr>
          <w:color w:val="1F497D" w:themeColor="text2"/>
        </w:rPr>
        <w:t>ajustat server Synology Disk Station pentru stocarea securizată a copiilor de rezervă și a informației din cadrul ANOFM.</w:t>
      </w:r>
    </w:p>
    <w:p w:rsidR="007E0F12" w:rsidRPr="007E0F12" w:rsidRDefault="007E0F12" w:rsidP="00134F24">
      <w:pPr>
        <w:pStyle w:val="ad"/>
        <w:ind w:left="709"/>
        <w:contextualSpacing/>
        <w:jc w:val="both"/>
        <w:rPr>
          <w:color w:val="1F497D" w:themeColor="text2"/>
        </w:rPr>
      </w:pPr>
    </w:p>
    <w:p w:rsidR="007E0F12" w:rsidRPr="007E0F12" w:rsidRDefault="007E0F12" w:rsidP="00134F24">
      <w:pPr>
        <w:pStyle w:val="ad"/>
        <w:numPr>
          <w:ilvl w:val="0"/>
          <w:numId w:val="5"/>
        </w:numPr>
        <w:ind w:left="426" w:right="-48" w:hanging="426"/>
        <w:jc w:val="both"/>
        <w:rPr>
          <w:color w:val="1F497D" w:themeColor="text2"/>
        </w:rPr>
      </w:pPr>
      <w:r w:rsidRPr="007E0F12">
        <w:rPr>
          <w:color w:val="1F497D" w:themeColor="text2"/>
        </w:rPr>
        <w:t>Creșterea competențelor profesionale, prin organizarea:</w:t>
      </w:r>
    </w:p>
    <w:p w:rsidR="007E0F12" w:rsidRDefault="007E0F12" w:rsidP="00A7039E">
      <w:pPr>
        <w:pStyle w:val="ad"/>
        <w:numPr>
          <w:ilvl w:val="0"/>
          <w:numId w:val="9"/>
        </w:numPr>
        <w:ind w:left="426" w:hanging="426"/>
        <w:contextualSpacing/>
        <w:jc w:val="both"/>
        <w:rPr>
          <w:color w:val="1F497D" w:themeColor="text2"/>
        </w:rPr>
      </w:pPr>
      <w:r w:rsidRPr="007E0F12">
        <w:rPr>
          <w:color w:val="1F497D" w:themeColor="text2"/>
        </w:rPr>
        <w:t>seminarului de instruire „ Instruirea supervizorilor și operatorilor în utilizarea programului aplicativ Prognoza Pieței Muncii, 28-29 martie</w:t>
      </w:r>
      <w:r>
        <w:rPr>
          <w:color w:val="1F497D" w:themeColor="text2"/>
        </w:rPr>
        <w:t>;</w:t>
      </w:r>
    </w:p>
    <w:p w:rsidR="007E0F12" w:rsidRDefault="007E0F12" w:rsidP="00A7039E">
      <w:pPr>
        <w:pStyle w:val="ad"/>
        <w:numPr>
          <w:ilvl w:val="0"/>
          <w:numId w:val="9"/>
        </w:numPr>
        <w:ind w:left="426" w:hanging="426"/>
        <w:contextualSpacing/>
        <w:jc w:val="both"/>
        <w:rPr>
          <w:color w:val="1F497D" w:themeColor="text2"/>
        </w:rPr>
      </w:pPr>
      <w:r w:rsidRPr="00A7039E">
        <w:rPr>
          <w:color w:val="1F497D" w:themeColor="text2"/>
        </w:rPr>
        <w:t>cursului de instruire organizat de CNPDCP „Protecția datelor cu caracter personal”;</w:t>
      </w:r>
    </w:p>
    <w:p w:rsidR="007E0F12" w:rsidRDefault="007E0F12" w:rsidP="00A7039E">
      <w:pPr>
        <w:pStyle w:val="ad"/>
        <w:numPr>
          <w:ilvl w:val="0"/>
          <w:numId w:val="9"/>
        </w:numPr>
        <w:ind w:left="426" w:hanging="426"/>
        <w:contextualSpacing/>
        <w:jc w:val="both"/>
        <w:rPr>
          <w:color w:val="1F497D" w:themeColor="text2"/>
        </w:rPr>
      </w:pPr>
      <w:r w:rsidRPr="00A7039E">
        <w:rPr>
          <w:color w:val="1F497D" w:themeColor="text2"/>
        </w:rPr>
        <w:t>seminarului de instruire ,,Utilizarea softului pentru analiza statistică STATA”;</w:t>
      </w:r>
    </w:p>
    <w:p w:rsidR="007E0F12" w:rsidRDefault="007E0F12" w:rsidP="00A7039E">
      <w:pPr>
        <w:pStyle w:val="ad"/>
        <w:numPr>
          <w:ilvl w:val="0"/>
          <w:numId w:val="9"/>
        </w:numPr>
        <w:ind w:left="426" w:hanging="426"/>
        <w:contextualSpacing/>
        <w:jc w:val="both"/>
        <w:rPr>
          <w:color w:val="1F497D" w:themeColor="text2"/>
        </w:rPr>
      </w:pPr>
      <w:r w:rsidRPr="00A7039E">
        <w:rPr>
          <w:color w:val="1F497D" w:themeColor="text2"/>
        </w:rPr>
        <w:t>seminarului de instruire „Procesul de reinginerie centrată pe cetățean-acordarea indemnizației de șomaj”;</w:t>
      </w:r>
    </w:p>
    <w:p w:rsidR="005C67FF" w:rsidRPr="00A7039E" w:rsidRDefault="007E0F12" w:rsidP="00A7039E">
      <w:pPr>
        <w:pStyle w:val="ad"/>
        <w:numPr>
          <w:ilvl w:val="0"/>
          <w:numId w:val="9"/>
        </w:numPr>
        <w:ind w:left="426" w:hanging="426"/>
        <w:contextualSpacing/>
        <w:jc w:val="both"/>
        <w:rPr>
          <w:color w:val="1F497D" w:themeColor="text2"/>
        </w:rPr>
      </w:pPr>
      <w:r w:rsidRPr="00A7039E">
        <w:rPr>
          <w:color w:val="1F497D" w:themeColor="text2"/>
        </w:rPr>
        <w:t>seminarului de instruire „Cerințele minime obligatorii de securitate cibernetică în entitățile publice” organizat de Agenția de Guvernare Electronică.</w:t>
      </w:r>
    </w:p>
    <w:p w:rsidR="00E61E14" w:rsidRDefault="00E61E14" w:rsidP="00DD0AD1">
      <w:pPr>
        <w:pStyle w:val="ad"/>
        <w:ind w:left="709"/>
        <w:contextualSpacing/>
        <w:jc w:val="both"/>
        <w:rPr>
          <w:color w:val="1F497D" w:themeColor="text2"/>
        </w:rPr>
      </w:pPr>
    </w:p>
    <w:p w:rsidR="00DD0AD1" w:rsidRPr="00DD0AD1" w:rsidRDefault="00DD0AD1" w:rsidP="00AE7290">
      <w:pPr>
        <w:shd w:val="clear" w:color="auto" w:fill="FFFFFF" w:themeFill="background1"/>
        <w:tabs>
          <w:tab w:val="left" w:pos="3686"/>
        </w:tabs>
        <w:jc w:val="both"/>
        <w:rPr>
          <w:b/>
          <w:color w:val="1F497D" w:themeColor="text2"/>
          <w:sz w:val="22"/>
          <w:szCs w:val="22"/>
          <w:u w:val="single"/>
        </w:rPr>
      </w:pPr>
      <w:bookmarkStart w:id="25" w:name="_Toc2240206"/>
      <w:bookmarkStart w:id="26" w:name="_Toc4741286"/>
      <w:r w:rsidRPr="00DD0AD1">
        <w:rPr>
          <w:rStyle w:val="20"/>
          <w:rFonts w:ascii="Times New Roman" w:hAnsi="Times New Roman" w:cs="Times New Roman"/>
          <w:i w:val="0"/>
          <w:color w:val="1F497D" w:themeColor="text2"/>
          <w:sz w:val="24"/>
          <w:szCs w:val="24"/>
          <w:u w:val="single"/>
        </w:rPr>
        <w:t>5.3. Executarea bugetului public departamental.</w:t>
      </w:r>
      <w:bookmarkEnd w:id="25"/>
      <w:bookmarkEnd w:id="26"/>
      <w:r w:rsidRPr="00DD0AD1">
        <w:rPr>
          <w:b/>
          <w:color w:val="1F497D" w:themeColor="text2"/>
          <w:sz w:val="26"/>
          <w:szCs w:val="26"/>
        </w:rPr>
        <w:t xml:space="preserve"> </w:t>
      </w:r>
      <w:r w:rsidR="00AE7290">
        <w:rPr>
          <w:color w:val="1F497D" w:themeColor="text2"/>
        </w:rPr>
        <w:t xml:space="preserve">Bugetul </w:t>
      </w:r>
      <w:r w:rsidRPr="00DD0AD1">
        <w:rPr>
          <w:color w:val="1F497D" w:themeColor="text2"/>
        </w:rPr>
        <w:t>Agenţiei  Naţionale pentru anul</w:t>
      </w:r>
      <w:r w:rsidR="00C80063">
        <w:rPr>
          <w:color w:val="1F497D" w:themeColor="text2"/>
        </w:rPr>
        <w:t xml:space="preserve"> 2018 a</w:t>
      </w:r>
    </w:p>
    <w:p w:rsidR="00AE7290" w:rsidRPr="00DD0AD1" w:rsidRDefault="00AE7290" w:rsidP="00AE7290">
      <w:pPr>
        <w:shd w:val="clear" w:color="auto" w:fill="FFFFFF" w:themeFill="background1"/>
        <w:ind w:right="-108"/>
        <w:jc w:val="both"/>
        <w:rPr>
          <w:color w:val="1F497D" w:themeColor="text2"/>
        </w:rPr>
      </w:pPr>
      <w:r>
        <w:rPr>
          <w:noProof/>
          <w:color w:val="1F497D" w:themeColor="text2"/>
          <w:lang w:val="ru-RU" w:eastAsia="ru-RU"/>
        </w:rPr>
        <w:drawing>
          <wp:anchor distT="0" distB="0" distL="114300" distR="114300" simplePos="0" relativeHeight="251684864" behindDoc="0" locked="0" layoutInCell="1" allowOverlap="1">
            <wp:simplePos x="0" y="0"/>
            <wp:positionH relativeFrom="column">
              <wp:posOffset>4693920</wp:posOffset>
            </wp:positionH>
            <wp:positionV relativeFrom="paragraph">
              <wp:posOffset>100965</wp:posOffset>
            </wp:positionV>
            <wp:extent cx="1600200" cy="1117600"/>
            <wp:effectExtent l="19050" t="0" r="0" b="0"/>
            <wp:wrapSquare wrapText="bothSides"/>
            <wp:docPr id="76" name="Рисунок 1" descr="Imagini pentru budge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budget photo"/>
                    <pic:cNvPicPr>
                      <a:picLocks noChangeAspect="1" noChangeArrowheads="1"/>
                    </pic:cNvPicPr>
                  </pic:nvPicPr>
                  <pic:blipFill>
                    <a:blip r:embed="rId47" cstate="print"/>
                    <a:srcRect r="4906"/>
                    <a:stretch>
                      <a:fillRect/>
                    </a:stretch>
                  </pic:blipFill>
                  <pic:spPr bwMode="auto">
                    <a:xfrm>
                      <a:off x="0" y="0"/>
                      <a:ext cx="1600200" cy="1117600"/>
                    </a:xfrm>
                    <a:prstGeom prst="rect">
                      <a:avLst/>
                    </a:prstGeom>
                    <a:noFill/>
                    <a:ln w="9525">
                      <a:noFill/>
                      <a:miter lim="800000"/>
                      <a:headEnd/>
                      <a:tailEnd/>
                    </a:ln>
                  </pic:spPr>
                </pic:pic>
              </a:graphicData>
            </a:graphic>
          </wp:anchor>
        </w:drawing>
      </w:r>
      <w:r w:rsidRPr="00DD0AD1">
        <w:rPr>
          <w:color w:val="1F497D" w:themeColor="text2"/>
        </w:rPr>
        <w:t xml:space="preserve">fost aprobat iniţial în sumă de </w:t>
      </w:r>
      <w:r w:rsidRPr="00DD0AD1">
        <w:rPr>
          <w:b/>
          <w:color w:val="1F497D" w:themeColor="text2"/>
        </w:rPr>
        <w:t>109012,2 mii</w:t>
      </w:r>
      <w:r w:rsidRPr="00DD0AD1">
        <w:rPr>
          <w:color w:val="1F497D" w:themeColor="text2"/>
        </w:rPr>
        <w:t xml:space="preserve"> lei cu următoarea structură de finanţare:</w:t>
      </w:r>
    </w:p>
    <w:p w:rsidR="00AE7290" w:rsidRDefault="00AE7290" w:rsidP="00AE7290">
      <w:pPr>
        <w:pStyle w:val="ad"/>
        <w:numPr>
          <w:ilvl w:val="1"/>
          <w:numId w:val="3"/>
        </w:numPr>
        <w:shd w:val="clear" w:color="auto" w:fill="FFFFFF" w:themeFill="background1"/>
        <w:ind w:left="254" w:right="-108" w:hanging="254"/>
        <w:jc w:val="both"/>
        <w:rPr>
          <w:color w:val="1F497D" w:themeColor="text2"/>
          <w:lang w:val="en-US"/>
        </w:rPr>
      </w:pPr>
      <w:r w:rsidRPr="00DD0AD1">
        <w:rPr>
          <w:color w:val="1F497D" w:themeColor="text2"/>
          <w:shd w:val="clear" w:color="auto" w:fill="FFFFFF" w:themeFill="background1"/>
          <w:lang w:val="en-US"/>
        </w:rPr>
        <w:t>cheltuieli pentru plata ajutorului de şomaj cu finantare</w:t>
      </w:r>
      <w:r w:rsidRPr="00DD0AD1">
        <w:rPr>
          <w:color w:val="1F497D" w:themeColor="text2"/>
          <w:lang w:val="en-US"/>
        </w:rPr>
        <w:t xml:space="preserve"> BASS</w:t>
      </w:r>
      <w:r>
        <w:rPr>
          <w:color w:val="1F497D" w:themeColor="text2"/>
          <w:lang w:val="en-US"/>
        </w:rPr>
        <w:t xml:space="preserve"> </w:t>
      </w:r>
      <w:r w:rsidRPr="00DD0AD1">
        <w:rPr>
          <w:color w:val="1F497D" w:themeColor="text2"/>
          <w:lang w:val="en-US"/>
        </w:rPr>
        <w:t>–</w:t>
      </w:r>
    </w:p>
    <w:p w:rsidR="00AE7290" w:rsidRPr="00DD0AD1" w:rsidRDefault="00AE7290" w:rsidP="00AE7290">
      <w:pPr>
        <w:pStyle w:val="ad"/>
        <w:shd w:val="clear" w:color="auto" w:fill="FFFFFF" w:themeFill="background1"/>
        <w:ind w:left="254" w:right="-108"/>
        <w:jc w:val="both"/>
        <w:rPr>
          <w:color w:val="1F497D" w:themeColor="text2"/>
          <w:lang w:val="en-US"/>
        </w:rPr>
      </w:pPr>
      <w:r w:rsidRPr="00DD0AD1">
        <w:rPr>
          <w:color w:val="1F497D" w:themeColor="text2"/>
          <w:lang w:val="en-US"/>
        </w:rPr>
        <w:t xml:space="preserve">– </w:t>
      </w:r>
      <w:r w:rsidRPr="00DD0AD1">
        <w:rPr>
          <w:b/>
          <w:color w:val="1F497D" w:themeColor="text2"/>
          <w:lang w:val="en-US"/>
        </w:rPr>
        <w:t>42552</w:t>
      </w:r>
      <w:proofErr w:type="gramStart"/>
      <w:r w:rsidRPr="00DD0AD1">
        <w:rPr>
          <w:b/>
          <w:color w:val="1F497D" w:themeColor="text2"/>
          <w:lang w:val="en-US"/>
        </w:rPr>
        <w:t>,4</w:t>
      </w:r>
      <w:proofErr w:type="gramEnd"/>
      <w:r w:rsidRPr="00DD0AD1">
        <w:rPr>
          <w:b/>
          <w:color w:val="1F497D" w:themeColor="text2"/>
          <w:lang w:val="en-US"/>
        </w:rPr>
        <w:t xml:space="preserve"> mii</w:t>
      </w:r>
      <w:r w:rsidRPr="00DD0AD1">
        <w:rPr>
          <w:color w:val="1F497D" w:themeColor="text2"/>
          <w:lang w:val="en-US"/>
        </w:rPr>
        <w:t xml:space="preserve"> lei;</w:t>
      </w:r>
    </w:p>
    <w:p w:rsidR="00AE7290" w:rsidRPr="00AE7290" w:rsidRDefault="00AE7290" w:rsidP="00AE7290">
      <w:pPr>
        <w:pStyle w:val="ad"/>
        <w:numPr>
          <w:ilvl w:val="1"/>
          <w:numId w:val="3"/>
        </w:numPr>
        <w:shd w:val="clear" w:color="auto" w:fill="FFFFFF" w:themeFill="background1"/>
        <w:ind w:left="254" w:right="-108" w:hanging="254"/>
        <w:jc w:val="both"/>
        <w:rPr>
          <w:color w:val="1F497D" w:themeColor="text2"/>
          <w:lang w:val="en-US"/>
        </w:rPr>
      </w:pPr>
      <w:r w:rsidRPr="00DD0AD1">
        <w:rPr>
          <w:color w:val="1F497D" w:themeColor="text2"/>
          <w:lang w:val="en-US"/>
        </w:rPr>
        <w:t xml:space="preserve">cheltuieli pentru protecţia şomerilor cu finanţare BS – </w:t>
      </w:r>
      <w:r w:rsidRPr="00AE7290">
        <w:rPr>
          <w:b/>
          <w:color w:val="1F497D" w:themeColor="text2"/>
          <w:lang w:val="en-US"/>
        </w:rPr>
        <w:t>32886,7 mii</w:t>
      </w:r>
      <w:r w:rsidRPr="00AE7290">
        <w:rPr>
          <w:color w:val="1F497D" w:themeColor="text2"/>
          <w:lang w:val="en-US"/>
        </w:rPr>
        <w:t xml:space="preserve"> lei;</w:t>
      </w:r>
    </w:p>
    <w:p w:rsidR="00AE7290" w:rsidRPr="00DD0AD1" w:rsidRDefault="00AE7290" w:rsidP="00AE7290">
      <w:pPr>
        <w:pStyle w:val="ad"/>
        <w:numPr>
          <w:ilvl w:val="1"/>
          <w:numId w:val="3"/>
        </w:numPr>
        <w:shd w:val="clear" w:color="auto" w:fill="FFFFFF" w:themeFill="background1"/>
        <w:tabs>
          <w:tab w:val="left" w:pos="270"/>
        </w:tabs>
        <w:ind w:left="0" w:right="-108" w:firstLine="0"/>
        <w:jc w:val="both"/>
        <w:rPr>
          <w:color w:val="1F497D" w:themeColor="text2"/>
          <w:lang w:val="en-US"/>
        </w:rPr>
      </w:pPr>
      <w:r w:rsidRPr="00DD0AD1">
        <w:rPr>
          <w:color w:val="1F497D" w:themeColor="text2"/>
        </w:rPr>
        <w:t xml:space="preserve">cheltuieli administrative </w:t>
      </w:r>
      <w:r w:rsidRPr="00DD0AD1">
        <w:rPr>
          <w:color w:val="1F497D" w:themeColor="text2"/>
          <w:lang w:val="en-US"/>
        </w:rPr>
        <w:t xml:space="preserve">cu finanţare BS </w:t>
      </w:r>
      <w:r w:rsidRPr="00DD0AD1">
        <w:rPr>
          <w:color w:val="1F497D" w:themeColor="text2"/>
        </w:rPr>
        <w:t xml:space="preserve">– </w:t>
      </w:r>
      <w:r w:rsidRPr="00DD0AD1">
        <w:rPr>
          <w:b/>
          <w:color w:val="1F497D" w:themeColor="text2"/>
        </w:rPr>
        <w:t xml:space="preserve">33573,1 </w:t>
      </w:r>
      <w:r w:rsidRPr="00DD0AD1">
        <w:rPr>
          <w:color w:val="1F497D" w:themeColor="text2"/>
        </w:rPr>
        <w:t>mii lei.</w:t>
      </w:r>
    </w:p>
    <w:p w:rsidR="00DD0AD1" w:rsidRPr="00DD0AD1" w:rsidRDefault="00DD0AD1" w:rsidP="00AE7290">
      <w:pPr>
        <w:shd w:val="clear" w:color="auto" w:fill="FFFFFF" w:themeFill="background1"/>
        <w:jc w:val="both"/>
        <w:rPr>
          <w:color w:val="1F497D" w:themeColor="text2"/>
        </w:rPr>
      </w:pPr>
      <w:proofErr w:type="gramStart"/>
      <w:r w:rsidRPr="00DD0AD1">
        <w:rPr>
          <w:color w:val="1F497D" w:themeColor="text2"/>
          <w:lang w:val="en-US"/>
        </w:rPr>
        <w:t>Pe  parcursul</w:t>
      </w:r>
      <w:proofErr w:type="gramEnd"/>
      <w:r w:rsidRPr="00DD0AD1">
        <w:rPr>
          <w:color w:val="1F497D" w:themeColor="text2"/>
          <w:lang w:val="en-US"/>
        </w:rPr>
        <w:t xml:space="preserve">  anului  din  motive obiective au avut </w:t>
      </w:r>
      <w:r w:rsidRPr="00DD0AD1">
        <w:rPr>
          <w:color w:val="1F497D" w:themeColor="text2"/>
        </w:rPr>
        <w:t>loc unele precizări ale bugetelor anuale aprobate şi anume:</w:t>
      </w:r>
    </w:p>
    <w:p w:rsidR="00DD0AD1" w:rsidRPr="00DD0AD1" w:rsidRDefault="00DD0AD1" w:rsidP="00AE7290">
      <w:pPr>
        <w:pStyle w:val="ad"/>
        <w:numPr>
          <w:ilvl w:val="0"/>
          <w:numId w:val="4"/>
        </w:numPr>
        <w:tabs>
          <w:tab w:val="left" w:pos="426"/>
        </w:tabs>
        <w:ind w:left="426" w:hanging="426"/>
        <w:jc w:val="both"/>
        <w:rPr>
          <w:color w:val="1F497D" w:themeColor="text2"/>
        </w:rPr>
      </w:pPr>
      <w:r w:rsidRPr="00DD0AD1">
        <w:rPr>
          <w:color w:val="1F497D" w:themeColor="text2"/>
          <w:lang w:val="en-US"/>
        </w:rPr>
        <w:t>cheltuielile pentru plata   ajutorului de şomaj au fost diminuate cu 4255,0 mii lei, planul precizat devenind  38297,4 mii lei;</w:t>
      </w:r>
    </w:p>
    <w:p w:rsidR="00DD0AD1" w:rsidRPr="00DD0AD1" w:rsidRDefault="00DD0AD1" w:rsidP="00DD0AD1">
      <w:pPr>
        <w:pStyle w:val="ad"/>
        <w:numPr>
          <w:ilvl w:val="0"/>
          <w:numId w:val="4"/>
        </w:numPr>
        <w:tabs>
          <w:tab w:val="left" w:pos="426"/>
        </w:tabs>
        <w:ind w:left="426" w:hanging="426"/>
        <w:jc w:val="both"/>
        <w:rPr>
          <w:color w:val="1F497D" w:themeColor="text2"/>
        </w:rPr>
      </w:pPr>
      <w:r w:rsidRPr="00DD0AD1">
        <w:rPr>
          <w:color w:val="1F497D" w:themeColor="text2"/>
          <w:lang w:val="en-US"/>
        </w:rPr>
        <w:t xml:space="preserve">cheltuielile administrative au fost majorate cu 79,6 mii lei, planul precizat devenind 33652,7 mii lei; </w:t>
      </w:r>
    </w:p>
    <w:p w:rsidR="00DD0AD1" w:rsidRPr="00DD0AD1" w:rsidRDefault="00DD0AD1" w:rsidP="00DD0AD1">
      <w:pPr>
        <w:pStyle w:val="ad"/>
        <w:numPr>
          <w:ilvl w:val="0"/>
          <w:numId w:val="4"/>
        </w:numPr>
        <w:tabs>
          <w:tab w:val="left" w:pos="426"/>
        </w:tabs>
        <w:ind w:left="426" w:hanging="426"/>
        <w:jc w:val="both"/>
        <w:rPr>
          <w:color w:val="1F497D" w:themeColor="text2"/>
        </w:rPr>
      </w:pPr>
      <w:r w:rsidRPr="00DD0AD1">
        <w:rPr>
          <w:rStyle w:val="af5"/>
          <w:i w:val="0"/>
          <w:color w:val="1F497D" w:themeColor="text2"/>
        </w:rPr>
        <w:t xml:space="preserve">pe parcursul anului 2018 la programul </w:t>
      </w:r>
      <w:r w:rsidRPr="00DD0AD1">
        <w:rPr>
          <w:color w:val="1F497D" w:themeColor="text2"/>
        </w:rPr>
        <w:t xml:space="preserve">gr. 1050, prog. 9008 </w:t>
      </w:r>
      <w:r w:rsidRPr="00DD0AD1">
        <w:rPr>
          <w:rStyle w:val="af5"/>
          <w:i w:val="0"/>
          <w:color w:val="1F497D" w:themeColor="text2"/>
        </w:rPr>
        <w:t xml:space="preserve">au fost diminuate mijloace financiare în sumă de 4533,7 </w:t>
      </w:r>
      <w:r w:rsidRPr="00DD0AD1">
        <w:rPr>
          <w:color w:val="1F497D" w:themeColor="text2"/>
          <w:lang w:val="en-US"/>
        </w:rPr>
        <w:t>planul precizat devenind 28353,0 mii lei</w:t>
      </w:r>
      <w:r w:rsidRPr="00DD0AD1">
        <w:rPr>
          <w:bCs/>
          <w:color w:val="1F497D" w:themeColor="text2"/>
        </w:rPr>
        <w:t xml:space="preserve">. </w:t>
      </w:r>
    </w:p>
    <w:p w:rsidR="00DD0AD1" w:rsidRPr="00DD0AD1" w:rsidRDefault="00DD0AD1" w:rsidP="00DD0AD1">
      <w:pPr>
        <w:pStyle w:val="ad"/>
        <w:tabs>
          <w:tab w:val="left" w:pos="426"/>
        </w:tabs>
        <w:ind w:left="0"/>
        <w:jc w:val="both"/>
        <w:rPr>
          <w:color w:val="1F497D" w:themeColor="text2"/>
        </w:rPr>
      </w:pPr>
      <w:r w:rsidRPr="00DD0AD1">
        <w:rPr>
          <w:color w:val="1F497D" w:themeColor="text2"/>
        </w:rPr>
        <w:t>Realizarea totală a bugetului Agenţiei Naţionale pentru anul 2018 a constituit 85,7</w:t>
      </w:r>
      <w:r w:rsidRPr="00DD0AD1">
        <w:rPr>
          <w:b/>
          <w:bCs/>
          <w:color w:val="1F497D" w:themeColor="text2"/>
        </w:rPr>
        <w:t xml:space="preserve">% </w:t>
      </w:r>
      <w:r w:rsidRPr="00DD0AD1">
        <w:rPr>
          <w:bCs/>
          <w:color w:val="1F497D" w:themeColor="text2"/>
        </w:rPr>
        <w:t>d</w:t>
      </w:r>
      <w:r w:rsidRPr="00DD0AD1">
        <w:rPr>
          <w:color w:val="1F497D" w:themeColor="text2"/>
        </w:rPr>
        <w:t>in sursele precizate, inclusiv:</w:t>
      </w:r>
    </w:p>
    <w:p w:rsidR="00DD0AD1" w:rsidRPr="00DD0AD1" w:rsidRDefault="00DD0AD1" w:rsidP="00DD0AD1">
      <w:pPr>
        <w:pStyle w:val="ad"/>
        <w:numPr>
          <w:ilvl w:val="1"/>
          <w:numId w:val="2"/>
        </w:numPr>
        <w:tabs>
          <w:tab w:val="left" w:pos="426"/>
        </w:tabs>
        <w:ind w:hanging="1440"/>
        <w:jc w:val="both"/>
        <w:rPr>
          <w:color w:val="1F497D" w:themeColor="text2"/>
          <w:lang w:val="en-US"/>
        </w:rPr>
      </w:pPr>
      <w:r w:rsidRPr="00DD0AD1">
        <w:rPr>
          <w:color w:val="1F497D" w:themeColor="text2"/>
          <w:lang w:val="en-US"/>
        </w:rPr>
        <w:t xml:space="preserve">cheltuieli pentru plata ajutorului de şomaj  – </w:t>
      </w:r>
      <w:r w:rsidRPr="00DD0AD1">
        <w:rPr>
          <w:b/>
          <w:color w:val="1F497D" w:themeColor="text2"/>
          <w:lang w:val="en-US"/>
        </w:rPr>
        <w:t>26661,8 mii lei</w:t>
      </w:r>
      <w:r w:rsidRPr="00DD0AD1">
        <w:rPr>
          <w:color w:val="1F497D" w:themeColor="text2"/>
          <w:lang w:val="en-US"/>
        </w:rPr>
        <w:t xml:space="preserve"> sau 69,0 % faţă de planul</w:t>
      </w:r>
      <w:r>
        <w:rPr>
          <w:color w:val="1F497D" w:themeColor="text2"/>
          <w:lang w:val="en-US"/>
        </w:rPr>
        <w:t xml:space="preserve"> </w:t>
      </w:r>
      <w:r w:rsidRPr="00DD0AD1">
        <w:rPr>
          <w:color w:val="1F497D" w:themeColor="text2"/>
          <w:lang w:val="en-US"/>
        </w:rPr>
        <w:t>precizat;</w:t>
      </w:r>
    </w:p>
    <w:p w:rsidR="00DD0AD1" w:rsidRPr="00DD0AD1" w:rsidRDefault="00DD0AD1" w:rsidP="00DD0AD1">
      <w:pPr>
        <w:pStyle w:val="ad"/>
        <w:numPr>
          <w:ilvl w:val="1"/>
          <w:numId w:val="2"/>
        </w:numPr>
        <w:tabs>
          <w:tab w:val="left" w:pos="426"/>
        </w:tabs>
        <w:ind w:left="426" w:hanging="426"/>
        <w:jc w:val="both"/>
        <w:rPr>
          <w:color w:val="1F497D" w:themeColor="text2"/>
        </w:rPr>
      </w:pPr>
      <w:r w:rsidRPr="00DD0AD1">
        <w:rPr>
          <w:color w:val="1F497D" w:themeColor="text2"/>
          <w:lang w:val="en-US"/>
        </w:rPr>
        <w:t xml:space="preserve">cheltuieli pentru protecţia şomerilor cu  finanţare BS – </w:t>
      </w:r>
      <w:r w:rsidRPr="00DD0AD1">
        <w:rPr>
          <w:b/>
          <w:color w:val="1F497D" w:themeColor="text2"/>
          <w:lang w:val="en-US"/>
        </w:rPr>
        <w:t>26976,9 mii lei</w:t>
      </w:r>
      <w:r w:rsidRPr="00DD0AD1">
        <w:rPr>
          <w:color w:val="1F497D" w:themeColor="text2"/>
          <w:lang w:val="en-US"/>
        </w:rPr>
        <w:t xml:space="preserve"> sau 95,1 % faţă de planul precizat;</w:t>
      </w:r>
    </w:p>
    <w:p w:rsidR="00DD0AD1" w:rsidRPr="00DD0AD1" w:rsidRDefault="00DD0AD1" w:rsidP="00DD0AD1">
      <w:pPr>
        <w:pStyle w:val="ad"/>
        <w:numPr>
          <w:ilvl w:val="1"/>
          <w:numId w:val="2"/>
        </w:numPr>
        <w:tabs>
          <w:tab w:val="left" w:pos="426"/>
        </w:tabs>
        <w:ind w:left="426" w:hanging="426"/>
        <w:jc w:val="both"/>
        <w:rPr>
          <w:b/>
          <w:color w:val="1F497D" w:themeColor="text2"/>
        </w:rPr>
      </w:pPr>
      <w:r w:rsidRPr="00DD0AD1">
        <w:rPr>
          <w:color w:val="1F497D" w:themeColor="text2"/>
        </w:rPr>
        <w:t xml:space="preserve">cheltuielile administrative </w:t>
      </w:r>
      <w:r w:rsidRPr="00DD0AD1">
        <w:rPr>
          <w:color w:val="1F497D" w:themeColor="text2"/>
          <w:lang w:val="en-US"/>
        </w:rPr>
        <w:t xml:space="preserve">cu finanţare BS </w:t>
      </w:r>
      <w:r w:rsidRPr="00DD0AD1">
        <w:rPr>
          <w:color w:val="1F497D" w:themeColor="text2"/>
        </w:rPr>
        <w:t xml:space="preserve">– </w:t>
      </w:r>
      <w:r w:rsidRPr="00DD0AD1">
        <w:rPr>
          <w:b/>
          <w:color w:val="1F497D" w:themeColor="text2"/>
        </w:rPr>
        <w:t xml:space="preserve"> 32274,5 mii</w:t>
      </w:r>
      <w:r w:rsidRPr="00DD0AD1">
        <w:rPr>
          <w:color w:val="1F497D" w:themeColor="text2"/>
        </w:rPr>
        <w:t xml:space="preserve"> lei sau 95,9 % </w:t>
      </w:r>
      <w:r w:rsidRPr="00DD0AD1">
        <w:rPr>
          <w:color w:val="1F497D" w:themeColor="text2"/>
          <w:lang w:val="en-US"/>
        </w:rPr>
        <w:t>faţă de planul precizat</w:t>
      </w:r>
      <w:r w:rsidRPr="00DD0AD1">
        <w:rPr>
          <w:color w:val="1F497D" w:themeColor="text2"/>
        </w:rPr>
        <w:t>.</w:t>
      </w:r>
    </w:p>
    <w:p w:rsidR="00DD0AD1" w:rsidRDefault="00DD0AD1" w:rsidP="00AE7290">
      <w:pPr>
        <w:ind w:firstLine="720"/>
        <w:jc w:val="both"/>
        <w:rPr>
          <w:b/>
          <w:color w:val="1F497D" w:themeColor="text2"/>
        </w:rPr>
      </w:pPr>
      <w:r w:rsidRPr="00DD0AD1">
        <w:rPr>
          <w:color w:val="1F497D" w:themeColor="text2"/>
        </w:rPr>
        <w:t xml:space="preserve">Din totalul cheltuielilor bugetare, ponderea cea mai mare a revenit cheltuielilor administrative– </w:t>
      </w:r>
      <w:r w:rsidRPr="00DD0AD1">
        <w:rPr>
          <w:b/>
          <w:color w:val="1F497D" w:themeColor="text2"/>
        </w:rPr>
        <w:t>37,6%,</w:t>
      </w:r>
      <w:r w:rsidRPr="00DD0AD1">
        <w:rPr>
          <w:color w:val="1F497D" w:themeColor="text2"/>
        </w:rPr>
        <w:t xml:space="preserve">  fiind urmate de cheltuielile ce ţin de politicile de ocupare privind piaţa muncii - </w:t>
      </w:r>
      <w:r w:rsidRPr="00DD0AD1">
        <w:rPr>
          <w:b/>
          <w:color w:val="1F497D" w:themeColor="text2"/>
        </w:rPr>
        <w:t>31,4%</w:t>
      </w:r>
      <w:r w:rsidRPr="00DD0AD1">
        <w:rPr>
          <w:color w:val="1F497D" w:themeColor="text2"/>
        </w:rPr>
        <w:t xml:space="preserve"> şi pentru acordarea ajutorului de şomaj– </w:t>
      </w:r>
      <w:r w:rsidRPr="00DD0AD1">
        <w:rPr>
          <w:b/>
          <w:color w:val="1F497D" w:themeColor="text2"/>
        </w:rPr>
        <w:t xml:space="preserve">31,0% </w:t>
      </w:r>
    </w:p>
    <w:p w:rsidR="00ED3617" w:rsidRPr="00DD0AD1" w:rsidRDefault="00ED3617" w:rsidP="00DD0AD1">
      <w:pPr>
        <w:jc w:val="both"/>
        <w:rPr>
          <w:b/>
          <w:color w:val="1F497D" w:themeColor="text2"/>
        </w:rPr>
      </w:pPr>
    </w:p>
    <w:p w:rsidR="00DD0AD1" w:rsidRPr="00DD0AD1" w:rsidRDefault="00DD0AD1" w:rsidP="00DD0AD1">
      <w:pPr>
        <w:jc w:val="center"/>
        <w:rPr>
          <w:b/>
          <w:iCs/>
          <w:color w:val="1F497D" w:themeColor="text2"/>
          <w:sz w:val="22"/>
          <w:szCs w:val="22"/>
        </w:rPr>
      </w:pPr>
      <w:r w:rsidRPr="00DD0AD1">
        <w:rPr>
          <w:b/>
          <w:iCs/>
          <w:color w:val="1F497D" w:themeColor="text2"/>
          <w:sz w:val="22"/>
          <w:szCs w:val="22"/>
        </w:rPr>
        <w:t xml:space="preserve">Tab. 2. Executarea bugetului de stat în anul 2018  </w:t>
      </w:r>
    </w:p>
    <w:p w:rsidR="00DD0AD1" w:rsidRPr="00DD0AD1" w:rsidRDefault="00DD0AD1" w:rsidP="00DD0AD1">
      <w:pPr>
        <w:widowControl w:val="0"/>
        <w:jc w:val="both"/>
        <w:rPr>
          <w:color w:val="1F497D" w:themeColor="text2"/>
          <w:sz w:val="18"/>
          <w:szCs w:val="18"/>
          <w:lang w:val="es-ES"/>
        </w:rPr>
      </w:pPr>
      <w:r w:rsidRPr="00DD0AD1">
        <w:rPr>
          <w:color w:val="1F497D" w:themeColor="text2"/>
          <w:sz w:val="18"/>
          <w:szCs w:val="18"/>
          <w:lang w:val="es-ES"/>
        </w:rPr>
        <w:t xml:space="preserve">          </w:t>
      </w:r>
    </w:p>
    <w:tbl>
      <w:tblPr>
        <w:tblStyle w:val="ae"/>
        <w:tblW w:w="0" w:type="auto"/>
        <w:jc w:val="center"/>
        <w:tblInd w:w="108" w:type="dxa"/>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tblPr>
      <w:tblGrid>
        <w:gridCol w:w="3809"/>
        <w:gridCol w:w="1791"/>
        <w:gridCol w:w="1436"/>
        <w:gridCol w:w="1566"/>
        <w:gridCol w:w="861"/>
      </w:tblGrid>
      <w:tr w:rsidR="00DD0AD1" w:rsidRPr="00DD0AD1" w:rsidTr="00DD2DF6">
        <w:trPr>
          <w:jc w:val="center"/>
        </w:trPr>
        <w:tc>
          <w:tcPr>
            <w:tcW w:w="3809" w:type="dxa"/>
            <w:shd w:val="clear" w:color="auto" w:fill="C00000"/>
          </w:tcPr>
          <w:p w:rsidR="00DD0AD1" w:rsidRPr="00460EE4" w:rsidRDefault="00DD0AD1" w:rsidP="00DD2DF6">
            <w:pPr>
              <w:spacing w:before="120"/>
              <w:jc w:val="center"/>
              <w:rPr>
                <w:b/>
                <w:color w:val="FFFFFF" w:themeColor="background1"/>
                <w:sz w:val="20"/>
                <w:szCs w:val="20"/>
              </w:rPr>
            </w:pPr>
            <w:r w:rsidRPr="00460EE4">
              <w:rPr>
                <w:b/>
                <w:color w:val="FFFFFF" w:themeColor="background1"/>
                <w:sz w:val="20"/>
                <w:szCs w:val="20"/>
              </w:rPr>
              <w:t>Tipul plăţilor</w:t>
            </w:r>
          </w:p>
        </w:tc>
        <w:tc>
          <w:tcPr>
            <w:tcW w:w="1791" w:type="dxa"/>
            <w:shd w:val="clear" w:color="auto" w:fill="C00000"/>
          </w:tcPr>
          <w:p w:rsidR="00DD0AD1" w:rsidRPr="00460EE4" w:rsidRDefault="00DD0AD1" w:rsidP="00DD2DF6">
            <w:pPr>
              <w:spacing w:before="120"/>
              <w:jc w:val="center"/>
              <w:rPr>
                <w:b/>
                <w:color w:val="FFFFFF" w:themeColor="background1"/>
                <w:sz w:val="18"/>
                <w:szCs w:val="18"/>
              </w:rPr>
            </w:pPr>
            <w:r w:rsidRPr="00460EE4">
              <w:rPr>
                <w:b/>
                <w:color w:val="FFFFFF" w:themeColor="background1"/>
                <w:sz w:val="18"/>
                <w:szCs w:val="18"/>
              </w:rPr>
              <w:t>Aprobat pentru</w:t>
            </w:r>
          </w:p>
          <w:p w:rsidR="00DD0AD1" w:rsidRPr="00460EE4" w:rsidRDefault="00DD0AD1" w:rsidP="00DD2DF6">
            <w:pPr>
              <w:jc w:val="center"/>
              <w:rPr>
                <w:b/>
                <w:color w:val="FFFFFF" w:themeColor="background1"/>
                <w:sz w:val="18"/>
                <w:szCs w:val="18"/>
              </w:rPr>
            </w:pPr>
            <w:r w:rsidRPr="00460EE4">
              <w:rPr>
                <w:b/>
                <w:color w:val="FFFFFF" w:themeColor="background1"/>
                <w:sz w:val="18"/>
                <w:szCs w:val="18"/>
              </w:rPr>
              <w:t>anul 2018</w:t>
            </w:r>
          </w:p>
        </w:tc>
        <w:tc>
          <w:tcPr>
            <w:tcW w:w="1436" w:type="dxa"/>
            <w:shd w:val="clear" w:color="auto" w:fill="C00000"/>
          </w:tcPr>
          <w:p w:rsidR="00DD0AD1" w:rsidRPr="00460EE4" w:rsidRDefault="00DD0AD1" w:rsidP="00460EE4">
            <w:pPr>
              <w:spacing w:before="120"/>
              <w:jc w:val="center"/>
              <w:rPr>
                <w:b/>
                <w:color w:val="FFFFFF" w:themeColor="background1"/>
                <w:sz w:val="18"/>
                <w:szCs w:val="18"/>
              </w:rPr>
            </w:pPr>
            <w:r w:rsidRPr="00460EE4">
              <w:rPr>
                <w:b/>
                <w:color w:val="FFFFFF" w:themeColor="background1"/>
                <w:sz w:val="18"/>
                <w:szCs w:val="18"/>
              </w:rPr>
              <w:t>Precizat pentru</w:t>
            </w:r>
          </w:p>
          <w:p w:rsidR="00DD0AD1" w:rsidRPr="00460EE4" w:rsidRDefault="00DD0AD1" w:rsidP="00DD2DF6">
            <w:pPr>
              <w:jc w:val="center"/>
              <w:rPr>
                <w:b/>
                <w:color w:val="FFFFFF" w:themeColor="background1"/>
                <w:sz w:val="18"/>
                <w:szCs w:val="18"/>
              </w:rPr>
            </w:pPr>
            <w:r w:rsidRPr="00460EE4">
              <w:rPr>
                <w:b/>
                <w:color w:val="FFFFFF" w:themeColor="background1"/>
                <w:sz w:val="18"/>
                <w:szCs w:val="18"/>
              </w:rPr>
              <w:t>anul 2018</w:t>
            </w:r>
          </w:p>
        </w:tc>
        <w:tc>
          <w:tcPr>
            <w:tcW w:w="1566" w:type="dxa"/>
            <w:shd w:val="clear" w:color="auto" w:fill="C00000"/>
          </w:tcPr>
          <w:p w:rsidR="00DD0AD1" w:rsidRPr="00460EE4" w:rsidRDefault="00DD0AD1" w:rsidP="00460EE4">
            <w:pPr>
              <w:spacing w:before="120"/>
              <w:jc w:val="center"/>
              <w:rPr>
                <w:b/>
                <w:color w:val="FFFFFF" w:themeColor="background1"/>
                <w:sz w:val="18"/>
                <w:szCs w:val="18"/>
              </w:rPr>
            </w:pPr>
            <w:r w:rsidRPr="00460EE4">
              <w:rPr>
                <w:b/>
                <w:color w:val="FFFFFF" w:themeColor="background1"/>
                <w:sz w:val="18"/>
                <w:szCs w:val="18"/>
              </w:rPr>
              <w:t>Executat în anul 2018</w:t>
            </w:r>
          </w:p>
        </w:tc>
        <w:tc>
          <w:tcPr>
            <w:tcW w:w="861" w:type="dxa"/>
            <w:shd w:val="clear" w:color="auto" w:fill="C00000"/>
          </w:tcPr>
          <w:p w:rsidR="00DD0AD1" w:rsidRPr="00460EE4" w:rsidRDefault="00DD0AD1" w:rsidP="00DD2DF6">
            <w:pPr>
              <w:spacing w:before="60"/>
              <w:jc w:val="center"/>
              <w:rPr>
                <w:b/>
                <w:color w:val="FFFFFF" w:themeColor="background1"/>
                <w:sz w:val="18"/>
                <w:szCs w:val="18"/>
              </w:rPr>
            </w:pPr>
            <w:r w:rsidRPr="00460EE4">
              <w:rPr>
                <w:b/>
                <w:color w:val="FFFFFF" w:themeColor="background1"/>
                <w:sz w:val="18"/>
                <w:szCs w:val="18"/>
              </w:rPr>
              <w:t>% din planul precizat</w:t>
            </w:r>
          </w:p>
        </w:tc>
      </w:tr>
      <w:tr w:rsidR="00DD0AD1" w:rsidRPr="00DD0AD1" w:rsidTr="00DD2DF6">
        <w:trPr>
          <w:jc w:val="center"/>
        </w:trPr>
        <w:tc>
          <w:tcPr>
            <w:tcW w:w="3809" w:type="dxa"/>
            <w:shd w:val="clear" w:color="auto" w:fill="C6D9F1" w:themeFill="text2" w:themeFillTint="33"/>
          </w:tcPr>
          <w:p w:rsidR="00DD0AD1" w:rsidRPr="00DD0AD1" w:rsidRDefault="00DD0AD1" w:rsidP="00DD2DF6">
            <w:pPr>
              <w:rPr>
                <w:b/>
                <w:color w:val="1F497D" w:themeColor="text2"/>
                <w:sz w:val="18"/>
                <w:szCs w:val="18"/>
              </w:rPr>
            </w:pPr>
            <w:r w:rsidRPr="00DD0AD1">
              <w:rPr>
                <w:b/>
                <w:color w:val="1F497D" w:themeColor="text2"/>
                <w:sz w:val="18"/>
                <w:szCs w:val="18"/>
              </w:rPr>
              <w:t>Cheltuieli ce ţin de medierea muncii și informarea şi consilierea profesională</w:t>
            </w:r>
          </w:p>
        </w:tc>
        <w:tc>
          <w:tcPr>
            <w:tcW w:w="1791" w:type="dxa"/>
            <w:shd w:val="clear" w:color="auto" w:fill="C6D9F1" w:themeFill="text2" w:themeFillTint="33"/>
          </w:tcPr>
          <w:p w:rsidR="00DD0AD1" w:rsidRPr="00DD0AD1" w:rsidRDefault="00DD0AD1" w:rsidP="00DD2DF6">
            <w:pPr>
              <w:jc w:val="center"/>
              <w:rPr>
                <w:b/>
                <w:color w:val="1F497D" w:themeColor="text2"/>
                <w:sz w:val="18"/>
                <w:szCs w:val="18"/>
              </w:rPr>
            </w:pPr>
            <w:r w:rsidRPr="00DD0AD1">
              <w:rPr>
                <w:b/>
                <w:color w:val="1F497D" w:themeColor="text2"/>
                <w:sz w:val="18"/>
                <w:szCs w:val="18"/>
              </w:rPr>
              <w:t>329,5</w:t>
            </w:r>
          </w:p>
        </w:tc>
        <w:tc>
          <w:tcPr>
            <w:tcW w:w="1436" w:type="dxa"/>
            <w:shd w:val="clear" w:color="auto" w:fill="C6D9F1" w:themeFill="text2" w:themeFillTint="33"/>
          </w:tcPr>
          <w:p w:rsidR="00DD0AD1" w:rsidRPr="00DD0AD1" w:rsidRDefault="00DD0AD1" w:rsidP="00DD2DF6">
            <w:pPr>
              <w:jc w:val="center"/>
              <w:rPr>
                <w:b/>
                <w:color w:val="1F497D" w:themeColor="text2"/>
                <w:sz w:val="18"/>
                <w:szCs w:val="18"/>
              </w:rPr>
            </w:pPr>
            <w:r w:rsidRPr="00DD0AD1">
              <w:rPr>
                <w:b/>
                <w:color w:val="1F497D" w:themeColor="text2"/>
                <w:sz w:val="18"/>
                <w:szCs w:val="18"/>
              </w:rPr>
              <w:t>329,5</w:t>
            </w:r>
          </w:p>
        </w:tc>
        <w:tc>
          <w:tcPr>
            <w:tcW w:w="1566" w:type="dxa"/>
            <w:shd w:val="clear" w:color="auto" w:fill="C6D9F1" w:themeFill="text2" w:themeFillTint="33"/>
          </w:tcPr>
          <w:p w:rsidR="00DD0AD1" w:rsidRPr="00DD0AD1" w:rsidRDefault="00DD0AD1" w:rsidP="00DD2DF6">
            <w:pPr>
              <w:jc w:val="center"/>
              <w:rPr>
                <w:b/>
                <w:color w:val="1F497D" w:themeColor="text2"/>
                <w:sz w:val="18"/>
                <w:szCs w:val="18"/>
              </w:rPr>
            </w:pPr>
            <w:r w:rsidRPr="00DD0AD1">
              <w:rPr>
                <w:b/>
                <w:color w:val="1F497D" w:themeColor="text2"/>
                <w:sz w:val="18"/>
                <w:szCs w:val="18"/>
              </w:rPr>
              <w:t>309,2</w:t>
            </w:r>
          </w:p>
        </w:tc>
        <w:tc>
          <w:tcPr>
            <w:tcW w:w="861" w:type="dxa"/>
            <w:shd w:val="clear" w:color="auto" w:fill="C6D9F1" w:themeFill="text2" w:themeFillTint="33"/>
          </w:tcPr>
          <w:p w:rsidR="00DD0AD1" w:rsidRPr="00DD0AD1" w:rsidRDefault="00DD0AD1" w:rsidP="00DD2DF6">
            <w:pPr>
              <w:jc w:val="center"/>
              <w:rPr>
                <w:b/>
                <w:color w:val="1F497D" w:themeColor="text2"/>
                <w:sz w:val="18"/>
                <w:szCs w:val="18"/>
              </w:rPr>
            </w:pPr>
            <w:r w:rsidRPr="00DD0AD1">
              <w:rPr>
                <w:b/>
                <w:color w:val="1F497D" w:themeColor="text2"/>
                <w:sz w:val="18"/>
                <w:szCs w:val="18"/>
              </w:rPr>
              <w:t>93,8</w:t>
            </w:r>
          </w:p>
        </w:tc>
      </w:tr>
      <w:tr w:rsidR="00DD0AD1" w:rsidRPr="00DD0AD1" w:rsidTr="00DD2DF6">
        <w:trPr>
          <w:jc w:val="center"/>
        </w:trPr>
        <w:tc>
          <w:tcPr>
            <w:tcW w:w="3809" w:type="dxa"/>
            <w:shd w:val="clear" w:color="auto" w:fill="C6D9F1" w:themeFill="text2" w:themeFillTint="33"/>
          </w:tcPr>
          <w:p w:rsidR="00DD0AD1" w:rsidRPr="00DD0AD1" w:rsidRDefault="00DD0AD1" w:rsidP="00DD2DF6">
            <w:pPr>
              <w:rPr>
                <w:b/>
                <w:color w:val="1F497D" w:themeColor="text2"/>
                <w:sz w:val="18"/>
                <w:szCs w:val="18"/>
              </w:rPr>
            </w:pPr>
            <w:r w:rsidRPr="00DD0AD1">
              <w:rPr>
                <w:b/>
                <w:color w:val="1F497D" w:themeColor="text2"/>
                <w:sz w:val="18"/>
                <w:szCs w:val="18"/>
              </w:rPr>
              <w:t>Cheltuieli pentru formarea profesională</w:t>
            </w:r>
          </w:p>
        </w:tc>
        <w:tc>
          <w:tcPr>
            <w:tcW w:w="1791" w:type="dxa"/>
            <w:shd w:val="clear" w:color="auto" w:fill="C6D9F1" w:themeFill="text2" w:themeFillTint="33"/>
          </w:tcPr>
          <w:p w:rsidR="00DD0AD1" w:rsidRPr="00DD0AD1" w:rsidRDefault="00DD0AD1" w:rsidP="00DD2DF6">
            <w:pPr>
              <w:jc w:val="center"/>
              <w:rPr>
                <w:b/>
                <w:color w:val="1F497D" w:themeColor="text2"/>
                <w:sz w:val="18"/>
                <w:szCs w:val="18"/>
              </w:rPr>
            </w:pPr>
            <w:r w:rsidRPr="00DD0AD1">
              <w:rPr>
                <w:b/>
                <w:color w:val="1F497D" w:themeColor="text2"/>
                <w:sz w:val="18"/>
                <w:szCs w:val="18"/>
              </w:rPr>
              <w:t>6103,2</w:t>
            </w:r>
          </w:p>
        </w:tc>
        <w:tc>
          <w:tcPr>
            <w:tcW w:w="1436" w:type="dxa"/>
            <w:shd w:val="clear" w:color="auto" w:fill="C6D9F1" w:themeFill="text2" w:themeFillTint="33"/>
          </w:tcPr>
          <w:p w:rsidR="00DD0AD1" w:rsidRPr="00DD0AD1" w:rsidRDefault="00DD0AD1" w:rsidP="00DD2DF6">
            <w:pPr>
              <w:jc w:val="center"/>
              <w:rPr>
                <w:b/>
                <w:color w:val="1F497D" w:themeColor="text2"/>
                <w:sz w:val="18"/>
                <w:szCs w:val="18"/>
              </w:rPr>
            </w:pPr>
            <w:r w:rsidRPr="00DD0AD1">
              <w:rPr>
                <w:b/>
                <w:color w:val="1F497D" w:themeColor="text2"/>
                <w:sz w:val="18"/>
                <w:szCs w:val="18"/>
              </w:rPr>
              <w:t>5987,8</w:t>
            </w:r>
          </w:p>
        </w:tc>
        <w:tc>
          <w:tcPr>
            <w:tcW w:w="1566" w:type="dxa"/>
            <w:shd w:val="clear" w:color="auto" w:fill="C6D9F1" w:themeFill="text2" w:themeFillTint="33"/>
          </w:tcPr>
          <w:p w:rsidR="00DD0AD1" w:rsidRPr="00DD0AD1" w:rsidRDefault="00DD0AD1" w:rsidP="00DD2DF6">
            <w:pPr>
              <w:jc w:val="center"/>
              <w:rPr>
                <w:b/>
                <w:color w:val="1F497D" w:themeColor="text2"/>
                <w:sz w:val="18"/>
                <w:szCs w:val="18"/>
              </w:rPr>
            </w:pPr>
            <w:r w:rsidRPr="00DD0AD1">
              <w:rPr>
                <w:b/>
                <w:color w:val="1F497D" w:themeColor="text2"/>
                <w:sz w:val="18"/>
                <w:szCs w:val="18"/>
              </w:rPr>
              <w:t>5092,1</w:t>
            </w:r>
          </w:p>
        </w:tc>
        <w:tc>
          <w:tcPr>
            <w:tcW w:w="861" w:type="dxa"/>
            <w:shd w:val="clear" w:color="auto" w:fill="C6D9F1" w:themeFill="text2" w:themeFillTint="33"/>
          </w:tcPr>
          <w:p w:rsidR="00DD0AD1" w:rsidRPr="00DD0AD1" w:rsidRDefault="00DD0AD1" w:rsidP="00DD2DF6">
            <w:pPr>
              <w:jc w:val="center"/>
              <w:rPr>
                <w:b/>
                <w:color w:val="1F497D" w:themeColor="text2"/>
                <w:sz w:val="18"/>
                <w:szCs w:val="18"/>
              </w:rPr>
            </w:pPr>
            <w:r w:rsidRPr="00DD0AD1">
              <w:rPr>
                <w:b/>
                <w:color w:val="1F497D" w:themeColor="text2"/>
                <w:sz w:val="18"/>
                <w:szCs w:val="18"/>
              </w:rPr>
              <w:t>85,0</w:t>
            </w:r>
          </w:p>
        </w:tc>
      </w:tr>
      <w:tr w:rsidR="00DD0AD1" w:rsidRPr="00DD0AD1" w:rsidTr="00DD2DF6">
        <w:trPr>
          <w:jc w:val="center"/>
        </w:trPr>
        <w:tc>
          <w:tcPr>
            <w:tcW w:w="3809" w:type="dxa"/>
            <w:shd w:val="clear" w:color="auto" w:fill="F2F2F2" w:themeFill="background1" w:themeFillShade="F2"/>
          </w:tcPr>
          <w:p w:rsidR="00DD0AD1" w:rsidRPr="00DD0AD1" w:rsidRDefault="00DD0AD1" w:rsidP="00DD2DF6">
            <w:pPr>
              <w:rPr>
                <w:b/>
                <w:color w:val="1F497D" w:themeColor="text2"/>
                <w:sz w:val="18"/>
                <w:szCs w:val="18"/>
              </w:rPr>
            </w:pPr>
            <w:r w:rsidRPr="00DD0AD1">
              <w:rPr>
                <w:b/>
                <w:color w:val="1F497D" w:themeColor="text2"/>
                <w:sz w:val="18"/>
                <w:szCs w:val="18"/>
              </w:rPr>
              <w:t>Cheltuieli pentru stimularea la lucrări publice, acordarea alocaţiei de integrare/reintegrare profesională, mobilitatea forței de muncă și cheltuieli ce țin de cazare și transport.</w:t>
            </w:r>
          </w:p>
        </w:tc>
        <w:tc>
          <w:tcPr>
            <w:tcW w:w="1791" w:type="dxa"/>
            <w:shd w:val="clear" w:color="auto" w:fill="F2F2F2" w:themeFill="background1" w:themeFillShade="F2"/>
          </w:tcPr>
          <w:p w:rsidR="00E46B86" w:rsidRDefault="00E46B86" w:rsidP="00DD2DF6">
            <w:pPr>
              <w:jc w:val="center"/>
              <w:rPr>
                <w:b/>
                <w:color w:val="1F497D" w:themeColor="text2"/>
                <w:sz w:val="18"/>
                <w:szCs w:val="18"/>
              </w:rPr>
            </w:pPr>
          </w:p>
          <w:p w:rsidR="00DD0AD1" w:rsidRPr="00DD0AD1" w:rsidRDefault="00DD0AD1" w:rsidP="00DD2DF6">
            <w:pPr>
              <w:jc w:val="center"/>
              <w:rPr>
                <w:b/>
                <w:color w:val="1F497D" w:themeColor="text2"/>
                <w:sz w:val="18"/>
                <w:szCs w:val="18"/>
              </w:rPr>
            </w:pPr>
            <w:r w:rsidRPr="00DD0AD1">
              <w:rPr>
                <w:b/>
                <w:color w:val="1F497D" w:themeColor="text2"/>
                <w:sz w:val="18"/>
                <w:szCs w:val="18"/>
              </w:rPr>
              <w:t>20854,1</w:t>
            </w:r>
          </w:p>
        </w:tc>
        <w:tc>
          <w:tcPr>
            <w:tcW w:w="1436" w:type="dxa"/>
            <w:shd w:val="clear" w:color="auto" w:fill="F2F2F2" w:themeFill="background1" w:themeFillShade="F2"/>
          </w:tcPr>
          <w:p w:rsidR="00E46B86" w:rsidRDefault="00E46B86" w:rsidP="00DD2DF6">
            <w:pPr>
              <w:jc w:val="center"/>
              <w:rPr>
                <w:b/>
                <w:color w:val="1F497D" w:themeColor="text2"/>
                <w:sz w:val="18"/>
                <w:szCs w:val="18"/>
              </w:rPr>
            </w:pPr>
          </w:p>
          <w:p w:rsidR="00DD0AD1" w:rsidRPr="00DD0AD1" w:rsidRDefault="00DD0AD1" w:rsidP="00DD2DF6">
            <w:pPr>
              <w:jc w:val="center"/>
              <w:rPr>
                <w:b/>
                <w:color w:val="1F497D" w:themeColor="text2"/>
                <w:sz w:val="18"/>
                <w:szCs w:val="18"/>
              </w:rPr>
            </w:pPr>
            <w:r w:rsidRPr="00DD0AD1">
              <w:rPr>
                <w:b/>
                <w:color w:val="1F497D" w:themeColor="text2"/>
                <w:sz w:val="18"/>
                <w:szCs w:val="18"/>
              </w:rPr>
              <w:t>17686,6</w:t>
            </w:r>
          </w:p>
        </w:tc>
        <w:tc>
          <w:tcPr>
            <w:tcW w:w="1566" w:type="dxa"/>
            <w:shd w:val="clear" w:color="auto" w:fill="F2F2F2" w:themeFill="background1" w:themeFillShade="F2"/>
          </w:tcPr>
          <w:p w:rsidR="00E46B86" w:rsidRDefault="00E46B86" w:rsidP="00DD2DF6">
            <w:pPr>
              <w:jc w:val="center"/>
              <w:rPr>
                <w:b/>
                <w:color w:val="1F497D" w:themeColor="text2"/>
                <w:sz w:val="18"/>
                <w:szCs w:val="18"/>
              </w:rPr>
            </w:pPr>
          </w:p>
          <w:p w:rsidR="00DD0AD1" w:rsidRPr="00DD0AD1" w:rsidRDefault="00DD0AD1" w:rsidP="00DD2DF6">
            <w:pPr>
              <w:jc w:val="center"/>
              <w:rPr>
                <w:b/>
                <w:color w:val="1F497D" w:themeColor="text2"/>
                <w:sz w:val="18"/>
                <w:szCs w:val="18"/>
              </w:rPr>
            </w:pPr>
            <w:r w:rsidRPr="00DD0AD1">
              <w:rPr>
                <w:b/>
                <w:color w:val="1F497D" w:themeColor="text2"/>
                <w:sz w:val="18"/>
                <w:szCs w:val="18"/>
              </w:rPr>
              <w:t>17442,3</w:t>
            </w:r>
          </w:p>
        </w:tc>
        <w:tc>
          <w:tcPr>
            <w:tcW w:w="861" w:type="dxa"/>
            <w:shd w:val="clear" w:color="auto" w:fill="F2F2F2" w:themeFill="background1" w:themeFillShade="F2"/>
          </w:tcPr>
          <w:p w:rsidR="00E46B86" w:rsidRDefault="00E46B86" w:rsidP="00DD2DF6">
            <w:pPr>
              <w:jc w:val="center"/>
              <w:rPr>
                <w:b/>
                <w:color w:val="1F497D" w:themeColor="text2"/>
                <w:sz w:val="18"/>
                <w:szCs w:val="18"/>
              </w:rPr>
            </w:pPr>
          </w:p>
          <w:p w:rsidR="00DD0AD1" w:rsidRPr="00DD0AD1" w:rsidRDefault="00DD0AD1" w:rsidP="00DD2DF6">
            <w:pPr>
              <w:jc w:val="center"/>
              <w:rPr>
                <w:b/>
                <w:color w:val="1F497D" w:themeColor="text2"/>
                <w:sz w:val="18"/>
                <w:szCs w:val="18"/>
              </w:rPr>
            </w:pPr>
            <w:r w:rsidRPr="00DD0AD1">
              <w:rPr>
                <w:b/>
                <w:color w:val="1F497D" w:themeColor="text2"/>
                <w:sz w:val="18"/>
                <w:szCs w:val="18"/>
              </w:rPr>
              <w:t>98,6</w:t>
            </w:r>
          </w:p>
        </w:tc>
      </w:tr>
      <w:tr w:rsidR="00DD0AD1" w:rsidRPr="00DD0AD1" w:rsidTr="00DD2DF6">
        <w:trPr>
          <w:jc w:val="center"/>
        </w:trPr>
        <w:tc>
          <w:tcPr>
            <w:tcW w:w="3809" w:type="dxa"/>
            <w:shd w:val="clear" w:color="auto" w:fill="EEECE1" w:themeFill="background2"/>
          </w:tcPr>
          <w:p w:rsidR="00DD0AD1" w:rsidRPr="00DD0AD1" w:rsidRDefault="00DD0AD1" w:rsidP="00DD2DF6">
            <w:pPr>
              <w:rPr>
                <w:b/>
                <w:color w:val="1F497D" w:themeColor="text2"/>
                <w:sz w:val="18"/>
                <w:szCs w:val="18"/>
              </w:rPr>
            </w:pPr>
            <w:r w:rsidRPr="00DD0AD1">
              <w:rPr>
                <w:b/>
                <w:color w:val="1F497D" w:themeColor="text2"/>
                <w:sz w:val="18"/>
                <w:szCs w:val="18"/>
              </w:rPr>
              <w:t>Cheltuieli pentru acordarea bursei</w:t>
            </w:r>
          </w:p>
        </w:tc>
        <w:tc>
          <w:tcPr>
            <w:tcW w:w="1791" w:type="dxa"/>
            <w:shd w:val="clear" w:color="auto" w:fill="EEECE1" w:themeFill="background2"/>
          </w:tcPr>
          <w:p w:rsidR="00DD0AD1" w:rsidRPr="00DD0AD1" w:rsidRDefault="00DD0AD1" w:rsidP="00DD2DF6">
            <w:pPr>
              <w:jc w:val="center"/>
              <w:rPr>
                <w:b/>
                <w:color w:val="1F497D" w:themeColor="text2"/>
                <w:sz w:val="18"/>
                <w:szCs w:val="18"/>
              </w:rPr>
            </w:pPr>
            <w:r w:rsidRPr="00DD0AD1">
              <w:rPr>
                <w:b/>
                <w:color w:val="1F497D" w:themeColor="text2"/>
                <w:sz w:val="18"/>
                <w:szCs w:val="18"/>
              </w:rPr>
              <w:t>5599,9</w:t>
            </w:r>
          </w:p>
        </w:tc>
        <w:tc>
          <w:tcPr>
            <w:tcW w:w="1436" w:type="dxa"/>
            <w:shd w:val="clear" w:color="auto" w:fill="EEECE1" w:themeFill="background2"/>
          </w:tcPr>
          <w:p w:rsidR="00DD0AD1" w:rsidRPr="00DD0AD1" w:rsidRDefault="00DD0AD1" w:rsidP="00DD2DF6">
            <w:pPr>
              <w:jc w:val="center"/>
              <w:rPr>
                <w:b/>
                <w:color w:val="1F497D" w:themeColor="text2"/>
                <w:sz w:val="18"/>
                <w:szCs w:val="18"/>
              </w:rPr>
            </w:pPr>
            <w:r w:rsidRPr="00DD0AD1">
              <w:rPr>
                <w:b/>
                <w:color w:val="1F497D" w:themeColor="text2"/>
                <w:sz w:val="18"/>
                <w:szCs w:val="18"/>
              </w:rPr>
              <w:t>4349,1</w:t>
            </w:r>
          </w:p>
        </w:tc>
        <w:tc>
          <w:tcPr>
            <w:tcW w:w="1566" w:type="dxa"/>
            <w:shd w:val="clear" w:color="auto" w:fill="EEECE1" w:themeFill="background2"/>
          </w:tcPr>
          <w:p w:rsidR="00DD0AD1" w:rsidRPr="00DD0AD1" w:rsidRDefault="00DD0AD1" w:rsidP="00DD2DF6">
            <w:pPr>
              <w:jc w:val="center"/>
              <w:rPr>
                <w:b/>
                <w:color w:val="1F497D" w:themeColor="text2"/>
                <w:sz w:val="18"/>
                <w:szCs w:val="18"/>
              </w:rPr>
            </w:pPr>
            <w:r w:rsidRPr="00DD0AD1">
              <w:rPr>
                <w:b/>
                <w:color w:val="1F497D" w:themeColor="text2"/>
                <w:sz w:val="18"/>
                <w:szCs w:val="18"/>
              </w:rPr>
              <w:t>4133,3</w:t>
            </w:r>
          </w:p>
        </w:tc>
        <w:tc>
          <w:tcPr>
            <w:tcW w:w="861" w:type="dxa"/>
            <w:shd w:val="clear" w:color="auto" w:fill="EEECE1" w:themeFill="background2"/>
          </w:tcPr>
          <w:p w:rsidR="00DD0AD1" w:rsidRPr="00DD0AD1" w:rsidRDefault="00DD0AD1" w:rsidP="00DD2DF6">
            <w:pPr>
              <w:jc w:val="center"/>
              <w:rPr>
                <w:b/>
                <w:color w:val="1F497D" w:themeColor="text2"/>
                <w:sz w:val="18"/>
                <w:szCs w:val="18"/>
              </w:rPr>
            </w:pPr>
            <w:r w:rsidRPr="00DD0AD1">
              <w:rPr>
                <w:b/>
                <w:color w:val="1F497D" w:themeColor="text2"/>
                <w:sz w:val="18"/>
                <w:szCs w:val="18"/>
              </w:rPr>
              <w:t>95,0</w:t>
            </w:r>
          </w:p>
        </w:tc>
      </w:tr>
      <w:tr w:rsidR="00DD0AD1" w:rsidRPr="00DD0AD1" w:rsidTr="00DD2DF6">
        <w:trPr>
          <w:jc w:val="center"/>
        </w:trPr>
        <w:tc>
          <w:tcPr>
            <w:tcW w:w="3809" w:type="dxa"/>
            <w:shd w:val="clear" w:color="auto" w:fill="17365D" w:themeFill="text2" w:themeFillShade="BF"/>
          </w:tcPr>
          <w:p w:rsidR="00DD0AD1" w:rsidRPr="00DD0AD1" w:rsidRDefault="00DD0AD1" w:rsidP="00DD2DF6">
            <w:pPr>
              <w:spacing w:before="60" w:after="60"/>
              <w:rPr>
                <w:b/>
                <w:color w:val="FFFFFF" w:themeColor="background1"/>
                <w:sz w:val="18"/>
                <w:szCs w:val="18"/>
              </w:rPr>
            </w:pPr>
            <w:r w:rsidRPr="00DD0AD1">
              <w:rPr>
                <w:b/>
                <w:color w:val="FFFFFF" w:themeColor="background1"/>
                <w:sz w:val="18"/>
                <w:szCs w:val="18"/>
              </w:rPr>
              <w:t xml:space="preserve">TOTAL </w:t>
            </w:r>
            <w:r w:rsidR="00460EE4">
              <w:rPr>
                <w:b/>
                <w:color w:val="FFFFFF" w:themeColor="background1"/>
                <w:sz w:val="18"/>
                <w:szCs w:val="18"/>
              </w:rPr>
              <w:t xml:space="preserve"> </w:t>
            </w:r>
            <w:r w:rsidRPr="00DD0AD1">
              <w:rPr>
                <w:b/>
                <w:color w:val="FFFFFF" w:themeColor="background1"/>
                <w:sz w:val="18"/>
                <w:szCs w:val="18"/>
              </w:rPr>
              <w:t>(programul 9008)</w:t>
            </w:r>
          </w:p>
        </w:tc>
        <w:tc>
          <w:tcPr>
            <w:tcW w:w="1791" w:type="dxa"/>
            <w:shd w:val="clear" w:color="auto" w:fill="17365D" w:themeFill="text2" w:themeFillShade="BF"/>
          </w:tcPr>
          <w:p w:rsidR="00DD0AD1" w:rsidRPr="00DD0AD1" w:rsidRDefault="00DD0AD1" w:rsidP="00DD2DF6">
            <w:pPr>
              <w:spacing w:before="60" w:after="60"/>
              <w:jc w:val="center"/>
              <w:rPr>
                <w:b/>
                <w:color w:val="FFFFFF" w:themeColor="background1"/>
                <w:sz w:val="18"/>
                <w:szCs w:val="18"/>
              </w:rPr>
            </w:pPr>
            <w:r w:rsidRPr="00DD0AD1">
              <w:rPr>
                <w:b/>
                <w:color w:val="FFFFFF" w:themeColor="background1"/>
                <w:sz w:val="18"/>
                <w:szCs w:val="18"/>
              </w:rPr>
              <w:t>32886,7</w:t>
            </w:r>
          </w:p>
        </w:tc>
        <w:tc>
          <w:tcPr>
            <w:tcW w:w="1436" w:type="dxa"/>
            <w:shd w:val="clear" w:color="auto" w:fill="17365D" w:themeFill="text2" w:themeFillShade="BF"/>
          </w:tcPr>
          <w:p w:rsidR="00DD0AD1" w:rsidRPr="00DD0AD1" w:rsidRDefault="00DD0AD1" w:rsidP="00DD2DF6">
            <w:pPr>
              <w:spacing w:before="60" w:after="60"/>
              <w:jc w:val="center"/>
              <w:rPr>
                <w:b/>
                <w:color w:val="FFFFFF" w:themeColor="background1"/>
                <w:sz w:val="18"/>
                <w:szCs w:val="18"/>
              </w:rPr>
            </w:pPr>
            <w:r w:rsidRPr="00DD0AD1">
              <w:rPr>
                <w:b/>
                <w:color w:val="FFFFFF" w:themeColor="background1"/>
                <w:sz w:val="18"/>
                <w:szCs w:val="18"/>
              </w:rPr>
              <w:t>28353,0</w:t>
            </w:r>
          </w:p>
        </w:tc>
        <w:tc>
          <w:tcPr>
            <w:tcW w:w="1566" w:type="dxa"/>
            <w:shd w:val="clear" w:color="auto" w:fill="17365D" w:themeFill="text2" w:themeFillShade="BF"/>
          </w:tcPr>
          <w:p w:rsidR="00DD0AD1" w:rsidRPr="00DD0AD1" w:rsidRDefault="00DD0AD1" w:rsidP="00DD2DF6">
            <w:pPr>
              <w:spacing w:before="60" w:after="60"/>
              <w:jc w:val="center"/>
              <w:rPr>
                <w:b/>
                <w:color w:val="FFFFFF" w:themeColor="background1"/>
                <w:sz w:val="18"/>
                <w:szCs w:val="18"/>
              </w:rPr>
            </w:pPr>
            <w:r w:rsidRPr="00DD0AD1">
              <w:rPr>
                <w:b/>
                <w:color w:val="FFFFFF" w:themeColor="background1"/>
                <w:sz w:val="18"/>
                <w:szCs w:val="18"/>
              </w:rPr>
              <w:t>26976,9</w:t>
            </w:r>
          </w:p>
        </w:tc>
        <w:tc>
          <w:tcPr>
            <w:tcW w:w="861" w:type="dxa"/>
            <w:shd w:val="clear" w:color="auto" w:fill="17365D" w:themeFill="text2" w:themeFillShade="BF"/>
          </w:tcPr>
          <w:p w:rsidR="00DD0AD1" w:rsidRPr="00DD0AD1" w:rsidRDefault="00DD0AD1" w:rsidP="00DD2DF6">
            <w:pPr>
              <w:spacing w:before="60" w:after="60"/>
              <w:jc w:val="center"/>
              <w:rPr>
                <w:b/>
                <w:color w:val="FFFFFF" w:themeColor="background1"/>
                <w:sz w:val="18"/>
                <w:szCs w:val="18"/>
              </w:rPr>
            </w:pPr>
            <w:r w:rsidRPr="00DD0AD1">
              <w:rPr>
                <w:b/>
                <w:color w:val="FFFFFF" w:themeColor="background1"/>
                <w:sz w:val="18"/>
                <w:szCs w:val="18"/>
              </w:rPr>
              <w:t>95,1</w:t>
            </w:r>
          </w:p>
        </w:tc>
      </w:tr>
      <w:tr w:rsidR="00DD0AD1" w:rsidRPr="00DD0AD1" w:rsidTr="00DD2DF6">
        <w:trPr>
          <w:jc w:val="center"/>
        </w:trPr>
        <w:tc>
          <w:tcPr>
            <w:tcW w:w="3809" w:type="dxa"/>
            <w:shd w:val="clear" w:color="auto" w:fill="17365D" w:themeFill="text2" w:themeFillShade="BF"/>
          </w:tcPr>
          <w:p w:rsidR="00DD0AD1" w:rsidRPr="00DD0AD1" w:rsidRDefault="00DD0AD1" w:rsidP="00DD2DF6">
            <w:pPr>
              <w:spacing w:before="60" w:after="60"/>
              <w:rPr>
                <w:b/>
                <w:color w:val="FFFFFF" w:themeColor="background1"/>
                <w:sz w:val="18"/>
                <w:szCs w:val="18"/>
              </w:rPr>
            </w:pPr>
            <w:r w:rsidRPr="00DD0AD1">
              <w:rPr>
                <w:b/>
                <w:color w:val="FFFFFF" w:themeColor="background1"/>
                <w:sz w:val="18"/>
                <w:szCs w:val="18"/>
              </w:rPr>
              <w:t>Cheltuieli administrative (programul 5003)</w:t>
            </w:r>
          </w:p>
        </w:tc>
        <w:tc>
          <w:tcPr>
            <w:tcW w:w="1791" w:type="dxa"/>
            <w:shd w:val="clear" w:color="auto" w:fill="17365D" w:themeFill="text2" w:themeFillShade="BF"/>
          </w:tcPr>
          <w:p w:rsidR="00DD0AD1" w:rsidRPr="00DD0AD1" w:rsidRDefault="00DD0AD1" w:rsidP="00DD2DF6">
            <w:pPr>
              <w:spacing w:before="60" w:after="60"/>
              <w:jc w:val="center"/>
              <w:rPr>
                <w:b/>
                <w:color w:val="FFFFFF" w:themeColor="background1"/>
                <w:sz w:val="18"/>
                <w:szCs w:val="18"/>
              </w:rPr>
            </w:pPr>
            <w:r w:rsidRPr="00DD0AD1">
              <w:rPr>
                <w:b/>
                <w:color w:val="FFFFFF" w:themeColor="background1"/>
                <w:sz w:val="18"/>
                <w:szCs w:val="18"/>
              </w:rPr>
              <w:t>33573,1</w:t>
            </w:r>
          </w:p>
        </w:tc>
        <w:tc>
          <w:tcPr>
            <w:tcW w:w="1436" w:type="dxa"/>
            <w:shd w:val="clear" w:color="auto" w:fill="17365D" w:themeFill="text2" w:themeFillShade="BF"/>
          </w:tcPr>
          <w:p w:rsidR="00DD0AD1" w:rsidRPr="00DD0AD1" w:rsidRDefault="00DD0AD1" w:rsidP="00DD2DF6">
            <w:pPr>
              <w:spacing w:before="60" w:after="60"/>
              <w:jc w:val="center"/>
              <w:rPr>
                <w:b/>
                <w:color w:val="FFFFFF" w:themeColor="background1"/>
                <w:sz w:val="18"/>
                <w:szCs w:val="18"/>
              </w:rPr>
            </w:pPr>
            <w:r w:rsidRPr="00DD0AD1">
              <w:rPr>
                <w:b/>
                <w:color w:val="FFFFFF" w:themeColor="background1"/>
                <w:sz w:val="18"/>
                <w:szCs w:val="18"/>
              </w:rPr>
              <w:t>33652,7</w:t>
            </w:r>
          </w:p>
        </w:tc>
        <w:tc>
          <w:tcPr>
            <w:tcW w:w="1566" w:type="dxa"/>
            <w:shd w:val="clear" w:color="auto" w:fill="17365D" w:themeFill="text2" w:themeFillShade="BF"/>
          </w:tcPr>
          <w:p w:rsidR="00DD0AD1" w:rsidRPr="00DD0AD1" w:rsidRDefault="00DD0AD1" w:rsidP="00DD2DF6">
            <w:pPr>
              <w:spacing w:before="60" w:after="60"/>
              <w:jc w:val="center"/>
              <w:rPr>
                <w:b/>
                <w:color w:val="FFFFFF" w:themeColor="background1"/>
                <w:sz w:val="18"/>
                <w:szCs w:val="18"/>
              </w:rPr>
            </w:pPr>
            <w:r w:rsidRPr="00DD0AD1">
              <w:rPr>
                <w:b/>
                <w:color w:val="FFFFFF" w:themeColor="background1"/>
                <w:sz w:val="18"/>
                <w:szCs w:val="18"/>
              </w:rPr>
              <w:t>32274,5</w:t>
            </w:r>
          </w:p>
        </w:tc>
        <w:tc>
          <w:tcPr>
            <w:tcW w:w="861" w:type="dxa"/>
            <w:shd w:val="clear" w:color="auto" w:fill="17365D" w:themeFill="text2" w:themeFillShade="BF"/>
          </w:tcPr>
          <w:p w:rsidR="00DD0AD1" w:rsidRPr="00DD0AD1" w:rsidRDefault="00DD0AD1" w:rsidP="00DD2DF6">
            <w:pPr>
              <w:spacing w:before="60" w:after="60"/>
              <w:jc w:val="center"/>
              <w:rPr>
                <w:b/>
                <w:color w:val="FFFFFF" w:themeColor="background1"/>
                <w:sz w:val="18"/>
                <w:szCs w:val="18"/>
              </w:rPr>
            </w:pPr>
            <w:r w:rsidRPr="00DD0AD1">
              <w:rPr>
                <w:b/>
                <w:color w:val="FFFFFF" w:themeColor="background1"/>
                <w:sz w:val="18"/>
                <w:szCs w:val="18"/>
              </w:rPr>
              <w:t>95,9</w:t>
            </w:r>
          </w:p>
        </w:tc>
      </w:tr>
    </w:tbl>
    <w:p w:rsidR="00DD0AD1" w:rsidRPr="00DD0AD1" w:rsidRDefault="00DD0AD1" w:rsidP="00DD0AD1">
      <w:pPr>
        <w:widowControl w:val="0"/>
        <w:jc w:val="both"/>
        <w:rPr>
          <w:color w:val="1F497D" w:themeColor="text2"/>
          <w:lang w:val="es-ES"/>
        </w:rPr>
      </w:pPr>
    </w:p>
    <w:p w:rsidR="00DD0AD1" w:rsidRDefault="00DD0AD1" w:rsidP="00AE7290">
      <w:pPr>
        <w:ind w:firstLine="708"/>
        <w:jc w:val="both"/>
        <w:rPr>
          <w:color w:val="1F497D" w:themeColor="text2"/>
          <w:lang w:val="es-ES"/>
        </w:rPr>
      </w:pPr>
      <w:r w:rsidRPr="00DD0AD1">
        <w:rPr>
          <w:color w:val="1F497D" w:themeColor="text2"/>
          <w:lang w:val="es-ES"/>
        </w:rPr>
        <w:t>În ceea ce priveşte cheltuielile ce ţin de plata ajutorului de şomaj, s-a înregistrat o economie de 11635,6 mii lei faţă de planul precizat pentru anul 2018.</w:t>
      </w:r>
    </w:p>
    <w:p w:rsidR="00911F4A" w:rsidRPr="00DD0AD1" w:rsidRDefault="00911F4A" w:rsidP="00BB1AB1">
      <w:pPr>
        <w:shd w:val="clear" w:color="auto" w:fill="FFFFFF" w:themeFill="background1"/>
        <w:jc w:val="both"/>
        <w:rPr>
          <w:rStyle w:val="20"/>
          <w:rFonts w:ascii="Times New Roman" w:hAnsi="Times New Roman" w:cs="Times New Roman"/>
          <w:i w:val="0"/>
          <w:color w:val="1F497D" w:themeColor="text2"/>
          <w:sz w:val="24"/>
          <w:szCs w:val="24"/>
          <w:u w:val="single"/>
          <w:lang w:val="es-ES"/>
        </w:rPr>
      </w:pPr>
    </w:p>
    <w:p w:rsidR="00C31A8E" w:rsidRPr="00901DFE" w:rsidRDefault="00C31A8E" w:rsidP="00AE7290">
      <w:pPr>
        <w:shd w:val="clear" w:color="auto" w:fill="FFFFFF" w:themeFill="background1"/>
        <w:jc w:val="both"/>
        <w:rPr>
          <w:b/>
          <w:i/>
          <w:color w:val="1F497D" w:themeColor="text2"/>
        </w:rPr>
      </w:pPr>
      <w:bookmarkStart w:id="27" w:name="_Toc4741287"/>
      <w:r w:rsidRPr="00901DFE">
        <w:rPr>
          <w:rStyle w:val="20"/>
          <w:rFonts w:ascii="Times New Roman" w:hAnsi="Times New Roman" w:cs="Times New Roman"/>
          <w:i w:val="0"/>
          <w:color w:val="1F497D" w:themeColor="text2"/>
          <w:sz w:val="24"/>
          <w:szCs w:val="24"/>
          <w:u w:val="single"/>
        </w:rPr>
        <w:t>5.</w:t>
      </w:r>
      <w:r w:rsidR="001868F0" w:rsidRPr="00901DFE">
        <w:rPr>
          <w:rStyle w:val="20"/>
          <w:rFonts w:ascii="Times New Roman" w:hAnsi="Times New Roman" w:cs="Times New Roman"/>
          <w:i w:val="0"/>
          <w:color w:val="1F497D" w:themeColor="text2"/>
          <w:sz w:val="24"/>
          <w:szCs w:val="24"/>
          <w:u w:val="single"/>
        </w:rPr>
        <w:t>4</w:t>
      </w:r>
      <w:r w:rsidRPr="00901DFE">
        <w:rPr>
          <w:rStyle w:val="20"/>
          <w:rFonts w:ascii="Times New Roman" w:hAnsi="Times New Roman" w:cs="Times New Roman"/>
          <w:i w:val="0"/>
          <w:color w:val="1F497D" w:themeColor="text2"/>
          <w:sz w:val="24"/>
          <w:szCs w:val="24"/>
          <w:u w:val="single"/>
        </w:rPr>
        <w:t xml:space="preserve">. </w:t>
      </w:r>
      <w:r w:rsidR="00FC6C78" w:rsidRPr="00901DFE">
        <w:rPr>
          <w:rStyle w:val="20"/>
          <w:rFonts w:ascii="Times New Roman" w:hAnsi="Times New Roman" w:cs="Times New Roman"/>
          <w:i w:val="0"/>
          <w:color w:val="1F497D" w:themeColor="text2"/>
          <w:sz w:val="24"/>
          <w:szCs w:val="24"/>
          <w:u w:val="single"/>
        </w:rPr>
        <w:t>A</w:t>
      </w:r>
      <w:r w:rsidR="003330FC" w:rsidRPr="00901DFE">
        <w:rPr>
          <w:rStyle w:val="20"/>
          <w:rFonts w:ascii="Times New Roman" w:hAnsi="Times New Roman" w:cs="Times New Roman"/>
          <w:i w:val="0"/>
          <w:color w:val="1F497D" w:themeColor="text2"/>
          <w:sz w:val="24"/>
          <w:szCs w:val="24"/>
          <w:u w:val="single"/>
        </w:rPr>
        <w:t>ctivităţile  de  audit</w:t>
      </w:r>
      <w:r w:rsidRPr="00901DFE">
        <w:rPr>
          <w:rStyle w:val="20"/>
          <w:rFonts w:ascii="Times New Roman" w:hAnsi="Times New Roman" w:cs="Times New Roman"/>
          <w:i w:val="0"/>
          <w:color w:val="1F497D" w:themeColor="text2"/>
          <w:sz w:val="24"/>
          <w:szCs w:val="24"/>
          <w:u w:val="single"/>
        </w:rPr>
        <w:t>.</w:t>
      </w:r>
      <w:bookmarkEnd w:id="27"/>
      <w:r w:rsidR="00B86EA0" w:rsidRPr="00901DFE">
        <w:rPr>
          <w:i/>
          <w:iCs/>
          <w:color w:val="1F497D" w:themeColor="text2"/>
          <w:sz w:val="22"/>
          <w:szCs w:val="22"/>
        </w:rPr>
        <w:t xml:space="preserve"> </w:t>
      </w:r>
      <w:r w:rsidRPr="00901DFE">
        <w:rPr>
          <w:i/>
          <w:iCs/>
          <w:color w:val="1F497D" w:themeColor="text2"/>
          <w:sz w:val="22"/>
          <w:szCs w:val="22"/>
        </w:rPr>
        <w:t xml:space="preserve"> </w:t>
      </w:r>
      <w:r w:rsidR="00901DFE" w:rsidRPr="00901DFE">
        <w:rPr>
          <w:color w:val="1F497D" w:themeColor="text2"/>
        </w:rPr>
        <w:t>Scopul activităţii de audit intern este de a acorda consultanţă şi furniza</w:t>
      </w:r>
    </w:p>
    <w:p w:rsidR="00901DFE" w:rsidRPr="00901DFE" w:rsidRDefault="00AE7290" w:rsidP="00AE7290">
      <w:pPr>
        <w:pStyle w:val="PwCNormal"/>
        <w:numPr>
          <w:ilvl w:val="0"/>
          <w:numId w:val="0"/>
        </w:numPr>
        <w:tabs>
          <w:tab w:val="left" w:pos="1668"/>
        </w:tabs>
        <w:spacing w:after="0"/>
        <w:ind w:left="108"/>
        <w:jc w:val="both"/>
        <w:rPr>
          <w:rFonts w:ascii="Times New Roman" w:hAnsi="Times New Roman" w:cs="Times New Roman"/>
          <w:color w:val="1F497D" w:themeColor="text2"/>
          <w:sz w:val="24"/>
          <w:szCs w:val="24"/>
          <w:lang w:val="ro-RO"/>
        </w:rPr>
      </w:pPr>
      <w:r w:rsidRPr="00901DFE">
        <w:rPr>
          <w:noProof/>
          <w:color w:val="1F497D" w:themeColor="text2"/>
          <w:lang w:val="ru-RU" w:eastAsia="ru-RU"/>
        </w:rPr>
        <w:drawing>
          <wp:anchor distT="0" distB="0" distL="114300" distR="114300" simplePos="0" relativeHeight="251685888" behindDoc="0" locked="0" layoutInCell="1" allowOverlap="1">
            <wp:simplePos x="0" y="0"/>
            <wp:positionH relativeFrom="column">
              <wp:posOffset>7620</wp:posOffset>
            </wp:positionH>
            <wp:positionV relativeFrom="paragraph">
              <wp:posOffset>74295</wp:posOffset>
            </wp:positionV>
            <wp:extent cx="1625600" cy="1219200"/>
            <wp:effectExtent l="0" t="0" r="0" b="0"/>
            <wp:wrapSquare wrapText="bothSides"/>
            <wp:docPr id="77" name="Рисунок 10" descr="Imagini pentru audit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ini pentru audit photos"/>
                    <pic:cNvPicPr>
                      <a:picLocks noChangeAspect="1" noChangeArrowheads="1"/>
                    </pic:cNvPicPr>
                  </pic:nvPicPr>
                  <pic:blipFill>
                    <a:blip r:embed="rId48" cstate="print"/>
                    <a:srcRect/>
                    <a:stretch>
                      <a:fillRect/>
                    </a:stretch>
                  </pic:blipFill>
                  <pic:spPr bwMode="auto">
                    <a:xfrm>
                      <a:off x="0" y="0"/>
                      <a:ext cx="1625600" cy="1219200"/>
                    </a:xfrm>
                    <a:prstGeom prst="rect">
                      <a:avLst/>
                    </a:prstGeom>
                    <a:noFill/>
                    <a:ln w="9525">
                      <a:noFill/>
                      <a:miter lim="800000"/>
                      <a:headEnd/>
                      <a:tailEnd/>
                    </a:ln>
                  </pic:spPr>
                </pic:pic>
              </a:graphicData>
            </a:graphic>
          </wp:anchor>
        </w:drawing>
      </w:r>
      <w:r w:rsidRPr="00901DFE">
        <w:rPr>
          <w:rFonts w:ascii="Times New Roman" w:hAnsi="Times New Roman" w:cs="Times New Roman"/>
          <w:color w:val="1F497D" w:themeColor="text2"/>
          <w:sz w:val="24"/>
          <w:szCs w:val="24"/>
          <w:lang w:val="ro-RO"/>
        </w:rPr>
        <w:t>asigurări obiective privind eficacitatea sistemului de control intern managerial, prin oferirea recomandărilor pentru perfecţionarea acestuia, astfel contribuind la îmbunătăţirea activităţii entităţii publice. Obiectul auditului intern sunt toate sistemele, procesele</w:t>
      </w:r>
      <w:r>
        <w:rPr>
          <w:rFonts w:ascii="Times New Roman" w:hAnsi="Times New Roman" w:cs="Times New Roman"/>
          <w:color w:val="1F497D" w:themeColor="text2"/>
          <w:sz w:val="24"/>
          <w:szCs w:val="24"/>
          <w:lang w:val="ro-RO"/>
        </w:rPr>
        <w:t xml:space="preserve"> și</w:t>
      </w:r>
      <w:r w:rsidRPr="00901DFE">
        <w:rPr>
          <w:rFonts w:ascii="Times New Roman" w:hAnsi="Times New Roman" w:cs="Times New Roman"/>
          <w:color w:val="1F497D" w:themeColor="text2"/>
          <w:sz w:val="24"/>
          <w:szCs w:val="24"/>
          <w:lang w:val="ro-RO"/>
        </w:rPr>
        <w:t xml:space="preserve"> activităţile ANOFM. Planul de audit se întocmeşte în baza </w:t>
      </w:r>
      <w:r w:rsidR="00901DFE" w:rsidRPr="00901DFE">
        <w:rPr>
          <w:rFonts w:ascii="Times New Roman" w:hAnsi="Times New Roman" w:cs="Times New Roman"/>
          <w:color w:val="1F497D" w:themeColor="text2"/>
          <w:sz w:val="24"/>
          <w:szCs w:val="24"/>
          <w:lang w:val="ro-RO"/>
        </w:rPr>
        <w:t xml:space="preserve">evaluării </w:t>
      </w:r>
      <w:r w:rsidR="00033696" w:rsidRPr="00901DFE">
        <w:rPr>
          <w:rFonts w:ascii="Times New Roman" w:hAnsi="Times New Roman" w:cs="Times New Roman"/>
          <w:color w:val="1F497D" w:themeColor="text2"/>
          <w:sz w:val="24"/>
          <w:szCs w:val="24"/>
          <w:lang w:val="ro-RO"/>
        </w:rPr>
        <w:t>riscurilor şi a consultării managementului.</w:t>
      </w:r>
      <w:r w:rsidR="00033696">
        <w:rPr>
          <w:rFonts w:ascii="Times New Roman" w:hAnsi="Times New Roman" w:cs="Times New Roman"/>
          <w:sz w:val="24"/>
          <w:szCs w:val="24"/>
          <w:lang w:val="ro-RO"/>
        </w:rPr>
        <w:t xml:space="preserve"> </w:t>
      </w:r>
      <w:r w:rsidR="00901DFE" w:rsidRPr="00901DFE">
        <w:rPr>
          <w:rFonts w:ascii="Times New Roman" w:hAnsi="Times New Roman" w:cs="Times New Roman"/>
          <w:color w:val="1F497D" w:themeColor="text2"/>
          <w:sz w:val="24"/>
          <w:szCs w:val="24"/>
          <w:lang w:val="ro-RO"/>
        </w:rPr>
        <w:t xml:space="preserve">Pe parcursul anului 2018 au fost realizate 5 misiuni de audit de asigurare şi 2 misiuni de consiliere în corespundere cu Standardele naţionale de audit intern, Normele metodologice de audit intern în sectorul public şi Codul etic al auditorului intern. Substituirea unei misiuni de asigurare prin una de consiliere, a fost condiţionată de modificările legislaţiei naţionale, aferente domeniului planificat pentru auditare, precum şi de reconfigurarea atribuţiilor subdiviziunii responsabile, în rezultatul reorganizării ANOFM. </w:t>
      </w:r>
    </w:p>
    <w:p w:rsidR="009E0AF7" w:rsidRDefault="009E0AF7" w:rsidP="0062007C">
      <w:pPr>
        <w:pStyle w:val="PwCNormal"/>
        <w:numPr>
          <w:ilvl w:val="0"/>
          <w:numId w:val="0"/>
        </w:numPr>
        <w:spacing w:after="0"/>
        <w:jc w:val="center"/>
        <w:rPr>
          <w:rFonts w:ascii="Times New Roman" w:hAnsi="Times New Roman" w:cs="Times New Roman"/>
          <w:b/>
          <w:color w:val="1F497D" w:themeColor="text2"/>
          <w:sz w:val="22"/>
          <w:szCs w:val="22"/>
          <w:lang w:val="ro-RO"/>
        </w:rPr>
      </w:pPr>
    </w:p>
    <w:p w:rsidR="007767A7" w:rsidRPr="0062007C" w:rsidRDefault="0062007C" w:rsidP="0062007C">
      <w:pPr>
        <w:pStyle w:val="PwCNormal"/>
        <w:numPr>
          <w:ilvl w:val="0"/>
          <w:numId w:val="0"/>
        </w:numPr>
        <w:spacing w:after="0"/>
        <w:jc w:val="center"/>
        <w:rPr>
          <w:rFonts w:ascii="Times New Roman" w:hAnsi="Times New Roman" w:cs="Times New Roman"/>
          <w:b/>
          <w:color w:val="1F497D" w:themeColor="text2"/>
          <w:sz w:val="22"/>
          <w:szCs w:val="22"/>
          <w:lang w:val="ro-RO"/>
        </w:rPr>
      </w:pPr>
      <w:r w:rsidRPr="0062007C">
        <w:rPr>
          <w:rFonts w:ascii="Times New Roman" w:hAnsi="Times New Roman" w:cs="Times New Roman"/>
          <w:b/>
          <w:color w:val="1F497D" w:themeColor="text2"/>
          <w:sz w:val="22"/>
          <w:szCs w:val="22"/>
          <w:lang w:val="ro-RO"/>
        </w:rPr>
        <w:t>Fig. 5.4.1. Misiuni de audit planificate vs. Misiuni de audit efectuate</w:t>
      </w:r>
    </w:p>
    <w:p w:rsidR="007767A7" w:rsidRDefault="007767A7" w:rsidP="0062007C">
      <w:pPr>
        <w:pStyle w:val="PwCNormal"/>
        <w:numPr>
          <w:ilvl w:val="0"/>
          <w:numId w:val="0"/>
        </w:numPr>
        <w:ind w:firstLine="720"/>
        <w:rPr>
          <w:lang w:val="ro-RO"/>
        </w:rPr>
      </w:pPr>
      <w:r>
        <w:rPr>
          <w:noProof/>
          <w:snapToGrid/>
          <w:lang w:val="ru-RU" w:eastAsia="ru-RU"/>
        </w:rPr>
        <w:drawing>
          <wp:inline distT="0" distB="0" distL="0" distR="0">
            <wp:extent cx="4804968" cy="2661661"/>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767A7" w:rsidRPr="00547903" w:rsidRDefault="007767A7" w:rsidP="002E23DB">
      <w:pPr>
        <w:pStyle w:val="PwCNormal"/>
        <w:numPr>
          <w:ilvl w:val="0"/>
          <w:numId w:val="0"/>
        </w:numPr>
        <w:spacing w:after="0"/>
        <w:ind w:firstLine="720"/>
        <w:rPr>
          <w:rFonts w:ascii="Times New Roman" w:hAnsi="Times New Roman" w:cs="Times New Roman"/>
          <w:color w:val="1F497D" w:themeColor="text2"/>
          <w:sz w:val="24"/>
          <w:szCs w:val="24"/>
          <w:lang w:val="ro-RO"/>
        </w:rPr>
      </w:pPr>
      <w:r w:rsidRPr="00547903">
        <w:rPr>
          <w:rFonts w:ascii="Times New Roman" w:hAnsi="Times New Roman" w:cs="Times New Roman"/>
          <w:color w:val="1F497D" w:themeColor="text2"/>
          <w:sz w:val="24"/>
          <w:szCs w:val="24"/>
          <w:lang w:val="ro-RO"/>
        </w:rPr>
        <w:t>În misiunile de audit au fost implicate 5 subdiviziuni centrale şi 10 subdiviziuni teritoriale, iar evaluările s-au axat pe:</w:t>
      </w:r>
    </w:p>
    <w:p w:rsidR="007767A7" w:rsidRPr="00547903" w:rsidRDefault="00A94C08" w:rsidP="00837308">
      <w:pPr>
        <w:pStyle w:val="PwCNormal"/>
        <w:numPr>
          <w:ilvl w:val="0"/>
          <w:numId w:val="25"/>
        </w:numPr>
        <w:spacing w:after="0"/>
        <w:ind w:left="426" w:hanging="426"/>
        <w:rPr>
          <w:rFonts w:ascii="Times New Roman" w:hAnsi="Times New Roman" w:cs="Times New Roman"/>
          <w:color w:val="1F497D" w:themeColor="text2"/>
          <w:sz w:val="24"/>
          <w:szCs w:val="24"/>
          <w:lang w:val="ro-RO"/>
        </w:rPr>
      </w:pPr>
      <w:r>
        <w:rPr>
          <w:rFonts w:ascii="Times New Roman" w:hAnsi="Times New Roman" w:cs="Times New Roman"/>
          <w:color w:val="1F497D" w:themeColor="text2"/>
          <w:sz w:val="24"/>
          <w:szCs w:val="24"/>
          <w:lang w:val="ro-RO"/>
        </w:rPr>
        <w:t>c</w:t>
      </w:r>
      <w:r w:rsidR="007767A7" w:rsidRPr="00547903">
        <w:rPr>
          <w:rFonts w:ascii="Times New Roman" w:hAnsi="Times New Roman" w:cs="Times New Roman"/>
          <w:color w:val="1F497D" w:themeColor="text2"/>
          <w:sz w:val="24"/>
          <w:szCs w:val="24"/>
          <w:lang w:val="ro-RO"/>
        </w:rPr>
        <w:t>onformitatea şi funcţionalitatea controlului intern în realizarea activităţii subdiviziunilor;</w:t>
      </w:r>
    </w:p>
    <w:p w:rsidR="007767A7" w:rsidRPr="00547903" w:rsidRDefault="00A94C08" w:rsidP="00837308">
      <w:pPr>
        <w:pStyle w:val="PwCNormal"/>
        <w:numPr>
          <w:ilvl w:val="0"/>
          <w:numId w:val="25"/>
        </w:numPr>
        <w:spacing w:after="0"/>
        <w:ind w:left="426" w:hanging="426"/>
        <w:rPr>
          <w:rFonts w:ascii="Times New Roman" w:hAnsi="Times New Roman" w:cs="Times New Roman"/>
          <w:color w:val="1F497D" w:themeColor="text2"/>
          <w:sz w:val="24"/>
          <w:szCs w:val="24"/>
          <w:lang w:val="ro-RO"/>
        </w:rPr>
      </w:pPr>
      <w:r>
        <w:rPr>
          <w:rFonts w:ascii="Times New Roman" w:hAnsi="Times New Roman" w:cs="Times New Roman"/>
          <w:color w:val="1F497D" w:themeColor="text2"/>
          <w:sz w:val="24"/>
          <w:szCs w:val="24"/>
          <w:lang w:val="ro-RO"/>
        </w:rPr>
        <w:t>i</w:t>
      </w:r>
      <w:r w:rsidR="007767A7" w:rsidRPr="00547903">
        <w:rPr>
          <w:rFonts w:ascii="Times New Roman" w:hAnsi="Times New Roman" w:cs="Times New Roman"/>
          <w:color w:val="1F497D" w:themeColor="text2"/>
          <w:sz w:val="24"/>
          <w:szCs w:val="24"/>
          <w:lang w:val="ro-RO"/>
        </w:rPr>
        <w:t>mplementarea managementului performanţelor;</w:t>
      </w:r>
    </w:p>
    <w:p w:rsidR="007767A7" w:rsidRPr="00547903" w:rsidRDefault="00A94C08" w:rsidP="00837308">
      <w:pPr>
        <w:pStyle w:val="PwCNormal"/>
        <w:numPr>
          <w:ilvl w:val="0"/>
          <w:numId w:val="25"/>
        </w:numPr>
        <w:spacing w:after="0"/>
        <w:ind w:left="426" w:hanging="426"/>
        <w:rPr>
          <w:rFonts w:ascii="Times New Roman" w:hAnsi="Times New Roman" w:cs="Times New Roman"/>
          <w:color w:val="1F497D" w:themeColor="text2"/>
          <w:sz w:val="24"/>
          <w:szCs w:val="24"/>
          <w:lang w:val="ro-RO"/>
        </w:rPr>
      </w:pPr>
      <w:r>
        <w:rPr>
          <w:rFonts w:ascii="Times New Roman" w:hAnsi="Times New Roman" w:cs="Times New Roman"/>
          <w:color w:val="1F497D" w:themeColor="text2"/>
          <w:sz w:val="24"/>
          <w:szCs w:val="24"/>
          <w:lang w:val="ro-RO"/>
        </w:rPr>
        <w:lastRenderedPageBreak/>
        <w:t>f</w:t>
      </w:r>
      <w:r w:rsidR="007767A7" w:rsidRPr="00547903">
        <w:rPr>
          <w:rFonts w:ascii="Times New Roman" w:hAnsi="Times New Roman" w:cs="Times New Roman"/>
          <w:color w:val="1F497D" w:themeColor="text2"/>
          <w:sz w:val="24"/>
          <w:szCs w:val="24"/>
          <w:lang w:val="ro-RO"/>
        </w:rPr>
        <w:t>uncţionalitatea regulamentului intern al ANOFM;</w:t>
      </w:r>
    </w:p>
    <w:p w:rsidR="007767A7" w:rsidRPr="00547903" w:rsidRDefault="00A94C08" w:rsidP="00837308">
      <w:pPr>
        <w:pStyle w:val="PwCNormal"/>
        <w:numPr>
          <w:ilvl w:val="0"/>
          <w:numId w:val="25"/>
        </w:numPr>
        <w:spacing w:after="0"/>
        <w:ind w:left="426" w:hanging="426"/>
        <w:rPr>
          <w:rFonts w:ascii="Times New Roman" w:hAnsi="Times New Roman" w:cs="Times New Roman"/>
          <w:color w:val="1F497D" w:themeColor="text2"/>
          <w:sz w:val="24"/>
          <w:szCs w:val="24"/>
          <w:lang w:val="ro-RO"/>
        </w:rPr>
      </w:pPr>
      <w:r>
        <w:rPr>
          <w:rFonts w:ascii="Times New Roman" w:hAnsi="Times New Roman" w:cs="Times New Roman"/>
          <w:color w:val="1F497D" w:themeColor="text2"/>
          <w:sz w:val="24"/>
          <w:szCs w:val="24"/>
          <w:lang w:val="ro-RO"/>
        </w:rPr>
        <w:t>c</w:t>
      </w:r>
      <w:r w:rsidR="007767A7" w:rsidRPr="00547903">
        <w:rPr>
          <w:rFonts w:ascii="Times New Roman" w:hAnsi="Times New Roman" w:cs="Times New Roman"/>
          <w:color w:val="1F497D" w:themeColor="text2"/>
          <w:sz w:val="24"/>
          <w:szCs w:val="24"/>
          <w:lang w:val="ro-RO"/>
        </w:rPr>
        <w:t>onformitatea procedurilor de control intern în asigurarea elaborării, executării şi raportării bugetului</w:t>
      </w:r>
      <w:r w:rsidR="00547903" w:rsidRPr="00547903">
        <w:rPr>
          <w:rFonts w:ascii="Times New Roman" w:hAnsi="Times New Roman" w:cs="Times New Roman"/>
          <w:color w:val="1F497D" w:themeColor="text2"/>
          <w:sz w:val="24"/>
          <w:szCs w:val="24"/>
          <w:lang w:val="ro-RO"/>
        </w:rPr>
        <w:t>.</w:t>
      </w:r>
    </w:p>
    <w:p w:rsidR="007767A7" w:rsidRDefault="007767A7" w:rsidP="002E23DB">
      <w:pPr>
        <w:pStyle w:val="PwCNormal"/>
        <w:numPr>
          <w:ilvl w:val="0"/>
          <w:numId w:val="0"/>
        </w:numPr>
        <w:spacing w:after="0"/>
        <w:ind w:firstLine="708"/>
        <w:jc w:val="both"/>
        <w:rPr>
          <w:rFonts w:ascii="Times New Roman" w:hAnsi="Times New Roman" w:cs="Times New Roman"/>
          <w:color w:val="1F497D" w:themeColor="text2"/>
          <w:sz w:val="24"/>
          <w:szCs w:val="24"/>
          <w:lang w:val="ro-RO"/>
        </w:rPr>
      </w:pPr>
      <w:r w:rsidRPr="00547903">
        <w:rPr>
          <w:rFonts w:ascii="Times New Roman" w:hAnsi="Times New Roman" w:cs="Times New Roman"/>
          <w:color w:val="1F497D" w:themeColor="text2"/>
          <w:sz w:val="24"/>
          <w:szCs w:val="24"/>
          <w:lang w:val="ro-RO"/>
        </w:rPr>
        <w:t xml:space="preserve">Rolurile şi atribuţiile în cadrul procesului de documentare a proceselor au fost clarificate în misiunile de consiliere realizate.În rezultatul misiunilor de audit au fost identificate problemele, iar pentru cele mai însemnate neconformităţi au fost formulate recomandări pentru remedierea situaţiei.  </w:t>
      </w:r>
    </w:p>
    <w:p w:rsidR="00701DEC" w:rsidRPr="00547903" w:rsidRDefault="00701DEC" w:rsidP="002E23DB">
      <w:pPr>
        <w:pStyle w:val="PwCNormal"/>
        <w:numPr>
          <w:ilvl w:val="0"/>
          <w:numId w:val="0"/>
        </w:numPr>
        <w:spacing w:after="0"/>
        <w:jc w:val="both"/>
        <w:rPr>
          <w:rFonts w:ascii="Times New Roman" w:hAnsi="Times New Roman" w:cs="Times New Roman"/>
          <w:color w:val="1F497D" w:themeColor="text2"/>
          <w:sz w:val="24"/>
          <w:szCs w:val="24"/>
          <w:lang w:val="ro-RO"/>
        </w:rPr>
      </w:pPr>
    </w:p>
    <w:p w:rsidR="00935D62" w:rsidRPr="00701DEC" w:rsidRDefault="004525E8" w:rsidP="002E23DB">
      <w:pPr>
        <w:shd w:val="clear" w:color="auto" w:fill="FFFFFF" w:themeFill="background1"/>
        <w:jc w:val="both"/>
        <w:rPr>
          <w:b/>
          <w:color w:val="1F497D" w:themeColor="text2"/>
          <w:u w:val="single"/>
        </w:rPr>
      </w:pPr>
      <w:bookmarkStart w:id="28" w:name="_Toc4741288"/>
      <w:r w:rsidRPr="00701DEC">
        <w:rPr>
          <w:rStyle w:val="20"/>
          <w:rFonts w:ascii="Times New Roman" w:hAnsi="Times New Roman" w:cs="Times New Roman"/>
          <w:i w:val="0"/>
          <w:color w:val="1F497D" w:themeColor="text2"/>
          <w:sz w:val="24"/>
          <w:szCs w:val="24"/>
          <w:u w:val="single"/>
        </w:rPr>
        <w:t>5.</w:t>
      </w:r>
      <w:r w:rsidR="001868F0" w:rsidRPr="00701DEC">
        <w:rPr>
          <w:rStyle w:val="20"/>
          <w:rFonts w:ascii="Times New Roman" w:hAnsi="Times New Roman" w:cs="Times New Roman"/>
          <w:i w:val="0"/>
          <w:color w:val="1F497D" w:themeColor="text2"/>
          <w:sz w:val="24"/>
          <w:szCs w:val="24"/>
          <w:u w:val="single"/>
        </w:rPr>
        <w:t>5</w:t>
      </w:r>
      <w:r w:rsidR="00935D62" w:rsidRPr="00701DEC">
        <w:rPr>
          <w:rStyle w:val="20"/>
          <w:rFonts w:ascii="Times New Roman" w:hAnsi="Times New Roman" w:cs="Times New Roman"/>
          <w:i w:val="0"/>
          <w:color w:val="1F497D" w:themeColor="text2"/>
          <w:sz w:val="24"/>
          <w:szCs w:val="24"/>
          <w:u w:val="single"/>
        </w:rPr>
        <w:t xml:space="preserve">. </w:t>
      </w:r>
      <w:r w:rsidR="00FC6C78" w:rsidRPr="00701DEC">
        <w:rPr>
          <w:rStyle w:val="20"/>
          <w:rFonts w:ascii="Times New Roman" w:hAnsi="Times New Roman" w:cs="Times New Roman"/>
          <w:i w:val="0"/>
          <w:color w:val="1F497D" w:themeColor="text2"/>
          <w:sz w:val="24"/>
          <w:szCs w:val="24"/>
          <w:u w:val="single"/>
        </w:rPr>
        <w:t>Resurse  umane</w:t>
      </w:r>
      <w:r w:rsidRPr="00701DEC">
        <w:rPr>
          <w:rStyle w:val="20"/>
          <w:rFonts w:ascii="Times New Roman" w:hAnsi="Times New Roman" w:cs="Times New Roman"/>
          <w:color w:val="1F497D" w:themeColor="text2"/>
          <w:sz w:val="24"/>
          <w:szCs w:val="24"/>
          <w:u w:val="single"/>
        </w:rPr>
        <w:t>.</w:t>
      </w:r>
      <w:bookmarkEnd w:id="28"/>
      <w:r w:rsidRPr="00701DEC">
        <w:rPr>
          <w:color w:val="1F497D" w:themeColor="text2"/>
        </w:rPr>
        <w:t xml:space="preserve">În cadrul subdiviziunilor şi structurilor teritoriale ale Agenţiei Naţionale la </w:t>
      </w:r>
      <w:r w:rsidR="00564DD5" w:rsidRPr="00701DEC">
        <w:rPr>
          <w:color w:val="1F497D" w:themeColor="text2"/>
        </w:rPr>
        <w:t>31</w:t>
      </w:r>
    </w:p>
    <w:p w:rsidR="00ED3617" w:rsidRPr="00701DEC" w:rsidRDefault="00ED3617" w:rsidP="002E23DB">
      <w:pPr>
        <w:tabs>
          <w:tab w:val="left" w:pos="1951"/>
        </w:tabs>
        <w:autoSpaceDE w:val="0"/>
        <w:autoSpaceDN w:val="0"/>
        <w:adjustRightInd w:val="0"/>
        <w:ind w:firstLine="34"/>
        <w:jc w:val="both"/>
        <w:rPr>
          <w:i/>
          <w:color w:val="1F497D" w:themeColor="text2"/>
          <w:lang w:val="en-US"/>
        </w:rPr>
      </w:pPr>
      <w:r>
        <w:rPr>
          <w:i/>
          <w:noProof/>
          <w:color w:val="1F497D" w:themeColor="text2"/>
          <w:lang w:val="ru-RU" w:eastAsia="ru-RU"/>
        </w:rPr>
        <w:drawing>
          <wp:anchor distT="0" distB="0" distL="114300" distR="114300" simplePos="0" relativeHeight="251674624" behindDoc="0" locked="0" layoutInCell="1" allowOverlap="1">
            <wp:simplePos x="0" y="0"/>
            <wp:positionH relativeFrom="column">
              <wp:posOffset>8890</wp:posOffset>
            </wp:positionH>
            <wp:positionV relativeFrom="paragraph">
              <wp:posOffset>66675</wp:posOffset>
            </wp:positionV>
            <wp:extent cx="1793240" cy="1200150"/>
            <wp:effectExtent l="19050" t="0" r="0" b="0"/>
            <wp:wrapSquare wrapText="bothSides"/>
            <wp:docPr id="55" name="Picture 5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0" cstate="print">
                      <a:lum bright="10000"/>
                    </a:blip>
                    <a:stretch>
                      <a:fillRect/>
                    </a:stretch>
                  </pic:blipFill>
                  <pic:spPr>
                    <a:xfrm>
                      <a:off x="0" y="0"/>
                      <a:ext cx="1793240" cy="1200150"/>
                    </a:xfrm>
                    <a:prstGeom prst="rect">
                      <a:avLst/>
                    </a:prstGeom>
                  </pic:spPr>
                </pic:pic>
              </a:graphicData>
            </a:graphic>
          </wp:anchor>
        </w:drawing>
      </w:r>
      <w:r w:rsidRPr="00701DEC">
        <w:rPr>
          <w:color w:val="1F497D" w:themeColor="text2"/>
        </w:rPr>
        <w:t xml:space="preserve">2018 activau </w:t>
      </w:r>
      <w:r w:rsidRPr="00701DEC">
        <w:rPr>
          <w:b/>
          <w:color w:val="1F497D" w:themeColor="text2"/>
        </w:rPr>
        <w:t>213</w:t>
      </w:r>
      <w:r w:rsidRPr="00701DEC">
        <w:rPr>
          <w:color w:val="1F497D" w:themeColor="text2"/>
        </w:rPr>
        <w:t xml:space="preserve"> persoane</w:t>
      </w:r>
      <w:r>
        <w:rPr>
          <w:color w:val="1F497D" w:themeColor="text2"/>
        </w:rPr>
        <w:t xml:space="preserve">. </w:t>
      </w:r>
      <w:r w:rsidRPr="00194715">
        <w:rPr>
          <w:color w:val="1F497D" w:themeColor="text2"/>
        </w:rPr>
        <w:t>Efectivul limită stabilit conform noului stat de personal aprobat constituie 250 unități, dintre care: pentru aparatul central - 50 unităţi, iar pentru agenţiile teritoriale 200 de unităţi, astfel nivelul de încadrare a reprezentat 85%. Din numărul total al angajaţilor – 19 persoane (9%) au constituit bărbaţii şi 204 persoane (91%) – femei. Vârsta medie a angajaţilor din cadrul structurilor Agenţiei Naţionale a constituit 42 ani.</w:t>
      </w:r>
      <w:r w:rsidRPr="00E006EB">
        <w:rPr>
          <w:color w:val="000000" w:themeColor="text1"/>
        </w:rPr>
        <w:t xml:space="preserve"> </w:t>
      </w:r>
    </w:p>
    <w:p w:rsidR="00526A95" w:rsidRDefault="00194715" w:rsidP="002E23DB">
      <w:pPr>
        <w:ind w:firstLine="34"/>
        <w:jc w:val="both"/>
        <w:rPr>
          <w:color w:val="1F497D" w:themeColor="text2"/>
          <w:szCs w:val="20"/>
          <w:lang w:val="en-US"/>
        </w:rPr>
      </w:pPr>
      <w:r w:rsidRPr="00107D73">
        <w:rPr>
          <w:color w:val="1F497D" w:themeColor="text2"/>
        </w:rPr>
        <w:t>Anual, în vederea perfecționării abilităților și cunoștințelor angajaților se întreprind multiple</w:t>
      </w:r>
      <w:r>
        <w:rPr>
          <w:color w:val="1F497D" w:themeColor="text2"/>
        </w:rPr>
        <w:t xml:space="preserve"> </w:t>
      </w:r>
      <w:r w:rsidR="00A52504" w:rsidRPr="00107D73">
        <w:rPr>
          <w:color w:val="1F497D" w:themeColor="text2"/>
        </w:rPr>
        <w:t xml:space="preserve">măsuri de instruire atât în cadrul </w:t>
      </w:r>
      <w:r w:rsidR="006A6AE6" w:rsidRPr="00107D73">
        <w:rPr>
          <w:color w:val="1F497D" w:themeColor="text2"/>
        </w:rPr>
        <w:t>instituției, cât și în exteriorul aceste</w:t>
      </w:r>
      <w:r w:rsidR="00A65860">
        <w:rPr>
          <w:color w:val="1F497D" w:themeColor="text2"/>
        </w:rPr>
        <w:t>i</w:t>
      </w:r>
      <w:r w:rsidR="0003042D">
        <w:rPr>
          <w:color w:val="1F497D" w:themeColor="text2"/>
        </w:rPr>
        <w:t xml:space="preserve">  </w:t>
      </w:r>
      <w:r w:rsidR="006A6AE6" w:rsidRPr="00107D73">
        <w:rPr>
          <w:color w:val="1F497D" w:themeColor="text2"/>
        </w:rPr>
        <w:t xml:space="preserve">a. </w:t>
      </w:r>
      <w:r w:rsidR="00526A95" w:rsidRPr="00107D73">
        <w:rPr>
          <w:color w:val="1F497D" w:themeColor="text2"/>
        </w:rPr>
        <w:t xml:space="preserve">Astfel, în perioada de referință au fost organizate </w:t>
      </w:r>
      <w:r w:rsidR="00107D73" w:rsidRPr="00107D73">
        <w:rPr>
          <w:color w:val="1F497D" w:themeColor="text2"/>
        </w:rPr>
        <w:t>72</w:t>
      </w:r>
      <w:r w:rsidR="00526A95" w:rsidRPr="00107D73">
        <w:rPr>
          <w:color w:val="1F497D" w:themeColor="text2"/>
        </w:rPr>
        <w:t xml:space="preserve"> de activități de instruire: 2</w:t>
      </w:r>
      <w:r w:rsidR="00107D73" w:rsidRPr="00107D73">
        <w:rPr>
          <w:color w:val="1F497D" w:themeColor="text2"/>
        </w:rPr>
        <w:t>0</w:t>
      </w:r>
      <w:r w:rsidR="00526A95" w:rsidRPr="00107D73">
        <w:rPr>
          <w:color w:val="1F497D" w:themeColor="text2"/>
        </w:rPr>
        <w:t xml:space="preserve"> seminare de instruire,  1</w:t>
      </w:r>
      <w:r w:rsidR="00107D73" w:rsidRPr="00107D73">
        <w:rPr>
          <w:color w:val="1F497D" w:themeColor="text2"/>
        </w:rPr>
        <w:t>5</w:t>
      </w:r>
      <w:r w:rsidR="00526A95" w:rsidRPr="00107D73">
        <w:rPr>
          <w:color w:val="1F497D" w:themeColor="text2"/>
        </w:rPr>
        <w:t xml:space="preserve"> ateliere de lucru, 1</w:t>
      </w:r>
      <w:r w:rsidR="00107D73" w:rsidRPr="00107D73">
        <w:rPr>
          <w:color w:val="1F497D" w:themeColor="text2"/>
        </w:rPr>
        <w:t>0</w:t>
      </w:r>
      <w:r w:rsidR="00526A95" w:rsidRPr="00107D73">
        <w:rPr>
          <w:color w:val="1F497D" w:themeColor="text2"/>
        </w:rPr>
        <w:t xml:space="preserve"> vizite de studiu (deplasări cu scop instructiv), </w:t>
      </w:r>
      <w:r w:rsidR="00107D73" w:rsidRPr="00107D73">
        <w:rPr>
          <w:color w:val="1F497D" w:themeColor="text2"/>
        </w:rPr>
        <w:t>19</w:t>
      </w:r>
      <w:r w:rsidR="00526A95" w:rsidRPr="00107D73">
        <w:rPr>
          <w:color w:val="1F497D" w:themeColor="text2"/>
        </w:rPr>
        <w:t xml:space="preserve"> cursuri de instruire și 5 programe de instruire.</w:t>
      </w:r>
      <w:r w:rsidR="00526A95" w:rsidRPr="009441A9">
        <w:rPr>
          <w:i/>
          <w:color w:val="1F497D" w:themeColor="text2"/>
        </w:rPr>
        <w:t xml:space="preserve"> </w:t>
      </w:r>
      <w:r w:rsidR="00107D73" w:rsidRPr="00107D73">
        <w:rPr>
          <w:color w:val="1F497D" w:themeColor="text2"/>
        </w:rPr>
        <w:t>Astfel, g</w:t>
      </w:r>
      <w:r w:rsidR="00107D73" w:rsidRPr="00107D73">
        <w:rPr>
          <w:color w:val="1F497D" w:themeColor="text2"/>
          <w:szCs w:val="20"/>
          <w:lang w:val="en-US"/>
        </w:rPr>
        <w:t xml:space="preserve">radul de instruire a personalului din aparatul central constituie 93 % iar a personalului din cadrul agențiilor teritoriale – 88 %. </w:t>
      </w:r>
    </w:p>
    <w:p w:rsidR="00E61E14" w:rsidRDefault="00E61E14" w:rsidP="00107D73">
      <w:pPr>
        <w:jc w:val="both"/>
        <w:rPr>
          <w:color w:val="1F497D" w:themeColor="text2"/>
          <w:szCs w:val="20"/>
          <w:lang w:val="en-US"/>
        </w:rPr>
      </w:pPr>
    </w:p>
    <w:p w:rsidR="00623FCE" w:rsidRPr="0056764A" w:rsidRDefault="00935D62" w:rsidP="00A122C4">
      <w:pPr>
        <w:pStyle w:val="1"/>
        <w:spacing w:before="0" w:after="0"/>
        <w:jc w:val="center"/>
        <w:rPr>
          <w:rFonts w:ascii="Times New Roman" w:hAnsi="Times New Roman"/>
          <w:color w:val="1F497D" w:themeColor="text2"/>
          <w:sz w:val="24"/>
          <w:szCs w:val="24"/>
          <w:u w:val="single"/>
        </w:rPr>
      </w:pPr>
      <w:bookmarkStart w:id="29" w:name="_Toc4741289"/>
      <w:r w:rsidRPr="0056764A">
        <w:rPr>
          <w:rFonts w:ascii="Times New Roman" w:hAnsi="Times New Roman"/>
          <w:color w:val="1F497D" w:themeColor="text2"/>
          <w:sz w:val="24"/>
          <w:szCs w:val="24"/>
          <w:u w:val="single"/>
        </w:rPr>
        <w:t xml:space="preserve">CAPITOLUL </w:t>
      </w:r>
      <w:r w:rsidR="008B70A2" w:rsidRPr="0056764A">
        <w:rPr>
          <w:rFonts w:ascii="Times New Roman" w:hAnsi="Times New Roman"/>
          <w:color w:val="1F497D" w:themeColor="text2"/>
          <w:sz w:val="24"/>
          <w:szCs w:val="24"/>
          <w:u w:val="single"/>
        </w:rPr>
        <w:t>V</w:t>
      </w:r>
      <w:r w:rsidR="004953B7" w:rsidRPr="0056764A">
        <w:rPr>
          <w:rFonts w:ascii="Times New Roman" w:hAnsi="Times New Roman"/>
          <w:color w:val="1F497D" w:themeColor="text2"/>
          <w:sz w:val="24"/>
          <w:szCs w:val="24"/>
          <w:u w:val="single"/>
        </w:rPr>
        <w:t>I</w:t>
      </w:r>
      <w:r w:rsidRPr="0056764A">
        <w:rPr>
          <w:rFonts w:ascii="Times New Roman" w:hAnsi="Times New Roman"/>
          <w:color w:val="1F497D" w:themeColor="text2"/>
          <w:sz w:val="24"/>
          <w:szCs w:val="24"/>
          <w:u w:val="single"/>
        </w:rPr>
        <w:t>.</w:t>
      </w:r>
      <w:r w:rsidR="00D40843" w:rsidRPr="0056764A">
        <w:rPr>
          <w:rFonts w:ascii="Times New Roman" w:hAnsi="Times New Roman"/>
          <w:color w:val="1F497D" w:themeColor="text2"/>
          <w:sz w:val="24"/>
          <w:szCs w:val="24"/>
          <w:u w:val="single"/>
        </w:rPr>
        <w:t xml:space="preserve"> </w:t>
      </w:r>
      <w:r w:rsidR="00450F35" w:rsidRPr="0056764A">
        <w:rPr>
          <w:rFonts w:ascii="Times New Roman" w:hAnsi="Times New Roman"/>
          <w:color w:val="1F497D" w:themeColor="text2"/>
          <w:sz w:val="24"/>
          <w:szCs w:val="24"/>
          <w:u w:val="single"/>
        </w:rPr>
        <w:t>CONCLUZII</w:t>
      </w:r>
      <w:r w:rsidR="006B2C62" w:rsidRPr="0056764A">
        <w:rPr>
          <w:rFonts w:ascii="Times New Roman" w:hAnsi="Times New Roman"/>
          <w:color w:val="1F497D" w:themeColor="text2"/>
          <w:sz w:val="24"/>
          <w:szCs w:val="24"/>
          <w:u w:val="single"/>
        </w:rPr>
        <w:t xml:space="preserve"> </w:t>
      </w:r>
      <w:r w:rsidR="002E23DB">
        <w:rPr>
          <w:rFonts w:ascii="Times New Roman" w:hAnsi="Times New Roman"/>
          <w:color w:val="1F497D" w:themeColor="text2"/>
          <w:sz w:val="24"/>
          <w:szCs w:val="24"/>
          <w:u w:val="single"/>
        </w:rPr>
        <w:t>ȘI</w:t>
      </w:r>
      <w:r w:rsidR="002E23DB" w:rsidRPr="0056764A">
        <w:rPr>
          <w:rFonts w:ascii="Times New Roman" w:hAnsi="Times New Roman"/>
          <w:color w:val="1F497D" w:themeColor="text2"/>
          <w:sz w:val="24"/>
          <w:szCs w:val="24"/>
          <w:u w:val="single"/>
        </w:rPr>
        <w:t xml:space="preserve"> </w:t>
      </w:r>
      <w:r w:rsidR="006B2C62" w:rsidRPr="0056764A">
        <w:rPr>
          <w:rFonts w:ascii="Times New Roman" w:hAnsi="Times New Roman"/>
          <w:color w:val="1F497D" w:themeColor="text2"/>
          <w:sz w:val="24"/>
          <w:szCs w:val="24"/>
          <w:u w:val="single"/>
        </w:rPr>
        <w:t>PROVOCĂRI</w:t>
      </w:r>
      <w:bookmarkEnd w:id="29"/>
    </w:p>
    <w:p w:rsidR="00033D93" w:rsidRPr="0056764A" w:rsidRDefault="00033D93" w:rsidP="00033D93"/>
    <w:p w:rsidR="00033D93" w:rsidRDefault="00033D93" w:rsidP="002E23DB">
      <w:pPr>
        <w:spacing w:line="280" w:lineRule="exact"/>
        <w:ind w:firstLine="708"/>
        <w:jc w:val="both"/>
        <w:rPr>
          <w:color w:val="1F497D" w:themeColor="text2"/>
        </w:rPr>
      </w:pPr>
      <w:r w:rsidRPr="008815DC">
        <w:rPr>
          <w:color w:val="1F497D" w:themeColor="text2"/>
        </w:rPr>
        <w:t>A</w:t>
      </w:r>
      <w:r w:rsidR="000B4B20" w:rsidRPr="008815DC">
        <w:rPr>
          <w:color w:val="1F497D" w:themeColor="text2"/>
        </w:rPr>
        <w:t>naliza a</w:t>
      </w:r>
      <w:r w:rsidRPr="008815DC">
        <w:rPr>
          <w:color w:val="1F497D" w:themeColor="text2"/>
        </w:rPr>
        <w:t>ctivit</w:t>
      </w:r>
      <w:r w:rsidR="000B4B20" w:rsidRPr="008815DC">
        <w:rPr>
          <w:color w:val="1F497D" w:themeColor="text2"/>
        </w:rPr>
        <w:t>ății</w:t>
      </w:r>
      <w:r w:rsidRPr="008815DC">
        <w:rPr>
          <w:color w:val="1F497D" w:themeColor="text2"/>
        </w:rPr>
        <w:t xml:space="preserve"> Agenţiei Naţionale pentru Ocuparea Forţei de Muncă </w:t>
      </w:r>
      <w:r w:rsidR="000B4B20" w:rsidRPr="008815DC">
        <w:rPr>
          <w:color w:val="1F497D" w:themeColor="text2"/>
        </w:rPr>
        <w:t>pentru anul</w:t>
      </w:r>
      <w:r w:rsidRPr="008815DC">
        <w:rPr>
          <w:color w:val="1F497D" w:themeColor="text2"/>
        </w:rPr>
        <w:t xml:space="preserve"> 201</w:t>
      </w:r>
      <w:r w:rsidR="008815DC" w:rsidRPr="008815DC">
        <w:rPr>
          <w:color w:val="1F497D" w:themeColor="text2"/>
        </w:rPr>
        <w:t>8</w:t>
      </w:r>
      <w:r w:rsidRPr="008815DC">
        <w:rPr>
          <w:color w:val="1F497D" w:themeColor="text2"/>
        </w:rPr>
        <w:t xml:space="preserve"> a </w:t>
      </w:r>
      <w:r w:rsidR="000B4B20" w:rsidRPr="008815DC">
        <w:rPr>
          <w:color w:val="1F497D" w:themeColor="text2"/>
        </w:rPr>
        <w:t xml:space="preserve">fost efectuată reieșind din situația </w:t>
      </w:r>
      <w:r w:rsidRPr="008815DC">
        <w:rPr>
          <w:color w:val="1F497D" w:themeColor="text2"/>
        </w:rPr>
        <w:t>economic</w:t>
      </w:r>
      <w:r w:rsidR="000B4B20" w:rsidRPr="008815DC">
        <w:rPr>
          <w:color w:val="1F497D" w:themeColor="text2"/>
        </w:rPr>
        <w:t>ă</w:t>
      </w:r>
      <w:r w:rsidRPr="008815DC">
        <w:rPr>
          <w:color w:val="1F497D" w:themeColor="text2"/>
        </w:rPr>
        <w:t xml:space="preserve"> general</w:t>
      </w:r>
      <w:r w:rsidR="000B4B20" w:rsidRPr="008815DC">
        <w:rPr>
          <w:color w:val="1F497D" w:themeColor="text2"/>
        </w:rPr>
        <w:t xml:space="preserve">ă </w:t>
      </w:r>
      <w:r w:rsidR="00FD5AD2" w:rsidRPr="008815DC">
        <w:rPr>
          <w:color w:val="1F497D" w:themeColor="text2"/>
        </w:rPr>
        <w:t>din</w:t>
      </w:r>
      <w:r w:rsidR="000B4B20" w:rsidRPr="008815DC">
        <w:rPr>
          <w:color w:val="1F497D" w:themeColor="text2"/>
        </w:rPr>
        <w:t xml:space="preserve"> țară</w:t>
      </w:r>
      <w:r w:rsidRPr="008815DC">
        <w:rPr>
          <w:color w:val="1F497D" w:themeColor="text2"/>
        </w:rPr>
        <w:t xml:space="preserve">, </w:t>
      </w:r>
      <w:r w:rsidR="008B3914" w:rsidRPr="008815DC">
        <w:rPr>
          <w:color w:val="1F497D" w:themeColor="text2"/>
        </w:rPr>
        <w:t>definită de o</w:t>
      </w:r>
      <w:r w:rsidR="00B95BC1" w:rsidRPr="008815DC">
        <w:rPr>
          <w:color w:val="1F497D" w:themeColor="text2"/>
        </w:rPr>
        <w:t xml:space="preserve"> </w:t>
      </w:r>
      <w:r w:rsidRPr="00763E76">
        <w:rPr>
          <w:color w:val="1F497D" w:themeColor="text2"/>
        </w:rPr>
        <w:t>creştere</w:t>
      </w:r>
      <w:r w:rsidRPr="008815DC">
        <w:rPr>
          <w:color w:val="1F497D" w:themeColor="text2"/>
        </w:rPr>
        <w:t xml:space="preserve"> economică instabilă</w:t>
      </w:r>
      <w:r w:rsidR="0047658E" w:rsidRPr="008815DC">
        <w:rPr>
          <w:color w:val="1F497D" w:themeColor="text2"/>
        </w:rPr>
        <w:t xml:space="preserve"> și</w:t>
      </w:r>
      <w:r w:rsidRPr="008815DC">
        <w:rPr>
          <w:color w:val="1F497D" w:themeColor="text2"/>
        </w:rPr>
        <w:t xml:space="preserve"> tendinţe nefavorabile ale pieţei forţei de muncă</w:t>
      </w:r>
      <w:r w:rsidR="005F70FA" w:rsidRPr="008815DC">
        <w:rPr>
          <w:color w:val="1F497D" w:themeColor="text2"/>
        </w:rPr>
        <w:t>:</w:t>
      </w:r>
      <w:r w:rsidR="006D43F1" w:rsidRPr="008815DC">
        <w:rPr>
          <w:color w:val="1F497D" w:themeColor="text2"/>
        </w:rPr>
        <w:t xml:space="preserve"> </w:t>
      </w:r>
      <w:r w:rsidRPr="008815DC">
        <w:rPr>
          <w:color w:val="1F497D" w:themeColor="text2"/>
        </w:rPr>
        <w:t xml:space="preserve">prevalenţă de locuri de muncă </w:t>
      </w:r>
      <w:r w:rsidR="00B95BC1" w:rsidRPr="008815DC">
        <w:rPr>
          <w:color w:val="1F497D" w:themeColor="text2"/>
        </w:rPr>
        <w:t>cu salarii</w:t>
      </w:r>
      <w:r w:rsidRPr="008815DC">
        <w:rPr>
          <w:color w:val="1F497D" w:themeColor="text2"/>
        </w:rPr>
        <w:t xml:space="preserve"> </w:t>
      </w:r>
      <w:r w:rsidR="00B95BC1" w:rsidRPr="008815DC">
        <w:rPr>
          <w:color w:val="1F497D" w:themeColor="text2"/>
        </w:rPr>
        <w:t xml:space="preserve">mici, </w:t>
      </w:r>
      <w:r w:rsidRPr="008815DC">
        <w:rPr>
          <w:color w:val="1F497D" w:themeColor="text2"/>
        </w:rPr>
        <w:t xml:space="preserve">adesea în economia informală şi </w:t>
      </w:r>
      <w:r w:rsidR="00B95BC1" w:rsidRPr="008815DC">
        <w:rPr>
          <w:color w:val="1F497D" w:themeColor="text2"/>
        </w:rPr>
        <w:t xml:space="preserve">migraţie </w:t>
      </w:r>
      <w:r w:rsidR="005F70FA" w:rsidRPr="008815DC">
        <w:rPr>
          <w:color w:val="1F497D" w:themeColor="text2"/>
        </w:rPr>
        <w:t xml:space="preserve">sporită </w:t>
      </w:r>
      <w:r w:rsidR="00B95BC1" w:rsidRPr="008815DC">
        <w:rPr>
          <w:color w:val="1F497D" w:themeColor="text2"/>
        </w:rPr>
        <w:t>a</w:t>
      </w:r>
      <w:r w:rsidRPr="008815DC">
        <w:rPr>
          <w:color w:val="1F497D" w:themeColor="text2"/>
        </w:rPr>
        <w:t xml:space="preserve"> forţei de muncă. </w:t>
      </w:r>
      <w:r w:rsidR="0047658E" w:rsidRPr="008815DC">
        <w:rPr>
          <w:color w:val="1F497D" w:themeColor="text2"/>
        </w:rPr>
        <w:t>La fel, p</w:t>
      </w:r>
      <w:r w:rsidR="00B95BC1" w:rsidRPr="008815DC">
        <w:rPr>
          <w:color w:val="1F497D" w:themeColor="text2"/>
        </w:rPr>
        <w:t>e parcursul ultimilor ani</w:t>
      </w:r>
      <w:r w:rsidRPr="008815DC">
        <w:rPr>
          <w:color w:val="1F497D" w:themeColor="text2"/>
        </w:rPr>
        <w:t xml:space="preserve">, piaţa forţei de muncă din </w:t>
      </w:r>
      <w:r w:rsidR="0010628B">
        <w:rPr>
          <w:color w:val="1F497D" w:themeColor="text2"/>
        </w:rPr>
        <w:t xml:space="preserve">Republica </w:t>
      </w:r>
      <w:r w:rsidRPr="008815DC">
        <w:rPr>
          <w:color w:val="1F497D" w:themeColor="text2"/>
        </w:rPr>
        <w:t xml:space="preserve">Moldova </w:t>
      </w:r>
      <w:r w:rsidR="006D43F1" w:rsidRPr="008815DC">
        <w:rPr>
          <w:color w:val="1F497D" w:themeColor="text2"/>
        </w:rPr>
        <w:t>s-a</w:t>
      </w:r>
      <w:r w:rsidRPr="008815DC">
        <w:rPr>
          <w:color w:val="1F497D" w:themeColor="text2"/>
        </w:rPr>
        <w:t xml:space="preserve"> </w:t>
      </w:r>
      <w:r w:rsidR="006D43F1" w:rsidRPr="008815DC">
        <w:rPr>
          <w:color w:val="1F497D" w:themeColor="text2"/>
        </w:rPr>
        <w:t xml:space="preserve">caracterizat </w:t>
      </w:r>
      <w:r w:rsidRPr="008815DC">
        <w:rPr>
          <w:color w:val="1F497D" w:themeColor="text2"/>
        </w:rPr>
        <w:t>printr-o fluctuaţie mare</w:t>
      </w:r>
      <w:r w:rsidR="0047658E" w:rsidRPr="008815DC">
        <w:rPr>
          <w:color w:val="1F497D" w:themeColor="text2"/>
        </w:rPr>
        <w:t>,</w:t>
      </w:r>
      <w:r w:rsidRPr="008815DC">
        <w:rPr>
          <w:color w:val="1F497D" w:themeColor="text2"/>
        </w:rPr>
        <w:t xml:space="preserve"> </w:t>
      </w:r>
      <w:r w:rsidR="003E30C5" w:rsidRPr="008815DC">
        <w:rPr>
          <w:color w:val="1F497D" w:themeColor="text2"/>
        </w:rPr>
        <w:t>unde</w:t>
      </w:r>
      <w:r w:rsidRPr="008815DC">
        <w:rPr>
          <w:color w:val="1F497D" w:themeColor="text2"/>
        </w:rPr>
        <w:t xml:space="preserve"> </w:t>
      </w:r>
      <w:r w:rsidR="003E30C5" w:rsidRPr="008815DC">
        <w:rPr>
          <w:color w:val="1F497D" w:themeColor="text2"/>
        </w:rPr>
        <w:t xml:space="preserve">angajații </w:t>
      </w:r>
      <w:r w:rsidR="0047658E" w:rsidRPr="008815DC">
        <w:rPr>
          <w:color w:val="1F497D" w:themeColor="text2"/>
        </w:rPr>
        <w:t xml:space="preserve">în mod frecvent </w:t>
      </w:r>
      <w:r w:rsidR="003E30C5" w:rsidRPr="008815DC">
        <w:rPr>
          <w:color w:val="1F497D" w:themeColor="text2"/>
        </w:rPr>
        <w:t>î</w:t>
      </w:r>
      <w:r w:rsidR="0047658E" w:rsidRPr="008815DC">
        <w:rPr>
          <w:color w:val="1F497D" w:themeColor="text2"/>
        </w:rPr>
        <w:t>ș</w:t>
      </w:r>
      <w:r w:rsidR="003E30C5" w:rsidRPr="008815DC">
        <w:rPr>
          <w:color w:val="1F497D" w:themeColor="text2"/>
        </w:rPr>
        <w:t xml:space="preserve">i </w:t>
      </w:r>
      <w:r w:rsidRPr="008815DC">
        <w:rPr>
          <w:color w:val="1F497D" w:themeColor="text2"/>
        </w:rPr>
        <w:t>schimbă locul de muncă în căutarea unor salarii şi a condiţiilor de muncă mai bune</w:t>
      </w:r>
      <w:r w:rsidRPr="008815DC">
        <w:rPr>
          <w:color w:val="1F497D" w:themeColor="text2"/>
          <w:lang w:eastAsia="en-GB"/>
        </w:rPr>
        <w:t xml:space="preserve">. </w:t>
      </w:r>
      <w:r w:rsidRPr="008815DC">
        <w:rPr>
          <w:color w:val="1F497D" w:themeColor="text2"/>
        </w:rPr>
        <w:t xml:space="preserve"> </w:t>
      </w:r>
    </w:p>
    <w:p w:rsidR="00D52D8F" w:rsidRDefault="00D52D8F" w:rsidP="00D52D8F">
      <w:pPr>
        <w:shd w:val="clear" w:color="auto" w:fill="FFFFFF" w:themeFill="background1"/>
        <w:jc w:val="both"/>
        <w:rPr>
          <w:color w:val="1F497D" w:themeColor="text2"/>
        </w:rPr>
      </w:pPr>
    </w:p>
    <w:p w:rsidR="00D52D8F" w:rsidRPr="00CB4566" w:rsidRDefault="00D52D8F" w:rsidP="002E23DB">
      <w:pPr>
        <w:shd w:val="clear" w:color="auto" w:fill="FFFFFF" w:themeFill="background1"/>
        <w:ind w:firstLine="708"/>
        <w:jc w:val="both"/>
        <w:rPr>
          <w:color w:val="1F497D" w:themeColor="text2"/>
          <w:lang w:val="en-US"/>
        </w:rPr>
      </w:pPr>
      <w:r w:rsidRPr="00D52D8F">
        <w:rPr>
          <w:color w:val="1F497D" w:themeColor="text2"/>
        </w:rPr>
        <w:t>Pentru Agenţia Naţională,</w:t>
      </w:r>
      <w:r>
        <w:t xml:space="preserve"> </w:t>
      </w:r>
      <w:r w:rsidRPr="00D52D8F">
        <w:rPr>
          <w:color w:val="1F497D" w:themeColor="text2"/>
        </w:rPr>
        <w:t>anul 201</w:t>
      </w:r>
      <w:r>
        <w:rPr>
          <w:color w:val="1F497D" w:themeColor="text2"/>
        </w:rPr>
        <w:t>8</w:t>
      </w:r>
      <w:r>
        <w:t xml:space="preserve"> </w:t>
      </w:r>
      <w:r w:rsidRPr="00D52D8F">
        <w:rPr>
          <w:color w:val="1F497D" w:themeColor="text2"/>
        </w:rPr>
        <w:t xml:space="preserve">a fost un an cu un număr de locuri de muncă </w:t>
      </w:r>
      <w:r w:rsidR="00B250EC">
        <w:rPr>
          <w:color w:val="1F497D" w:themeColor="text2"/>
        </w:rPr>
        <w:t xml:space="preserve">vacante </w:t>
      </w:r>
      <w:r w:rsidRPr="00D52D8F">
        <w:rPr>
          <w:color w:val="1F497D" w:themeColor="text2"/>
        </w:rPr>
        <w:t>declarate de către angajatori superior celui din 201</w:t>
      </w:r>
      <w:r>
        <w:rPr>
          <w:color w:val="1F497D" w:themeColor="text2"/>
        </w:rPr>
        <w:t>7</w:t>
      </w:r>
      <w:r w:rsidRPr="00D52D8F">
        <w:rPr>
          <w:color w:val="1F497D" w:themeColor="text2"/>
        </w:rPr>
        <w:t xml:space="preserve">, cât și </w:t>
      </w:r>
      <w:r>
        <w:rPr>
          <w:color w:val="1F497D" w:themeColor="text2"/>
        </w:rPr>
        <w:t xml:space="preserve">o </w:t>
      </w:r>
      <w:r w:rsidRPr="00D52D8F">
        <w:rPr>
          <w:color w:val="1F497D" w:themeColor="text2"/>
        </w:rPr>
        <w:t xml:space="preserve">pondere </w:t>
      </w:r>
      <w:r>
        <w:rPr>
          <w:color w:val="1F497D" w:themeColor="text2"/>
        </w:rPr>
        <w:t>de 41%</w:t>
      </w:r>
      <w:r w:rsidRPr="00D52D8F">
        <w:rPr>
          <w:color w:val="1F497D" w:themeColor="text2"/>
        </w:rPr>
        <w:t xml:space="preserve"> a persoanelor plasate în câmpul muncii</w:t>
      </w:r>
      <w:r w:rsidR="0010628B">
        <w:rPr>
          <w:color w:val="1F497D" w:themeColor="text2"/>
        </w:rPr>
        <w:t>/cu 2% mai mult ca în anul precedent</w:t>
      </w:r>
      <w:r>
        <w:rPr>
          <w:color w:val="1F497D" w:themeColor="text2"/>
        </w:rPr>
        <w:t>.</w:t>
      </w:r>
      <w:r w:rsidRPr="00D52D8F">
        <w:rPr>
          <w:color w:val="1F497D" w:themeColor="text2"/>
        </w:rPr>
        <w:t xml:space="preserve"> </w:t>
      </w:r>
    </w:p>
    <w:p w:rsidR="003F16E2" w:rsidRPr="00D52D8F" w:rsidRDefault="00DF7E73" w:rsidP="006D43F1">
      <w:pPr>
        <w:spacing w:line="280" w:lineRule="exact"/>
        <w:jc w:val="both"/>
        <w:rPr>
          <w:color w:val="1F497D" w:themeColor="text2"/>
          <w:lang w:val="en-US"/>
        </w:rPr>
      </w:pPr>
      <w:r>
        <w:rPr>
          <w:color w:val="1F497D" w:themeColor="text2"/>
          <w:lang w:val="en-US"/>
        </w:rPr>
        <w:t xml:space="preserve"> </w:t>
      </w:r>
      <w:r w:rsidR="004F3892">
        <w:rPr>
          <w:color w:val="1F497D" w:themeColor="text2"/>
          <w:lang w:val="en-US"/>
        </w:rPr>
        <w:t xml:space="preserve">  </w:t>
      </w:r>
    </w:p>
    <w:p w:rsidR="00072531" w:rsidRDefault="00D52D8F" w:rsidP="002E23DB">
      <w:pPr>
        <w:shd w:val="clear" w:color="auto" w:fill="FFFFFF" w:themeFill="background1"/>
        <w:ind w:firstLine="708"/>
        <w:jc w:val="both"/>
        <w:rPr>
          <w:color w:val="1F497D" w:themeColor="text2"/>
        </w:rPr>
      </w:pPr>
      <w:r>
        <w:rPr>
          <w:color w:val="1F497D" w:themeColor="text2"/>
        </w:rPr>
        <w:t>Totodată</w:t>
      </w:r>
      <w:r w:rsidR="00B250EC">
        <w:rPr>
          <w:color w:val="1F497D" w:themeColor="text2"/>
        </w:rPr>
        <w:t>,</w:t>
      </w:r>
      <w:r>
        <w:rPr>
          <w:color w:val="1F497D" w:themeColor="text2"/>
        </w:rPr>
        <w:t xml:space="preserve"> anul 2018</w:t>
      </w:r>
      <w:r w:rsidR="00122AB3">
        <w:rPr>
          <w:color w:val="1F497D" w:themeColor="text2"/>
        </w:rPr>
        <w:t xml:space="preserve"> a fost p</w:t>
      </w:r>
      <w:r w:rsidR="00B3105B" w:rsidRPr="008815DC">
        <w:rPr>
          <w:color w:val="1F497D" w:themeColor="text2"/>
        </w:rPr>
        <w:t>entru Agenţia Naţională</w:t>
      </w:r>
      <w:r w:rsidR="00122AB3">
        <w:rPr>
          <w:color w:val="1F497D" w:themeColor="text2"/>
        </w:rPr>
        <w:t xml:space="preserve"> un an mai dificil</w:t>
      </w:r>
      <w:r w:rsidR="00B250EC">
        <w:rPr>
          <w:color w:val="1F497D" w:themeColor="text2"/>
        </w:rPr>
        <w:t xml:space="preserve">, comparativ cu </w:t>
      </w:r>
      <w:r w:rsidR="00415219">
        <w:rPr>
          <w:color w:val="1F497D" w:themeColor="text2"/>
        </w:rPr>
        <w:t xml:space="preserve">anii </w:t>
      </w:r>
      <w:r w:rsidR="00B250EC">
        <w:rPr>
          <w:color w:val="1F497D" w:themeColor="text2"/>
        </w:rPr>
        <w:t>precedenți</w:t>
      </w:r>
      <w:r w:rsidR="00415219">
        <w:rPr>
          <w:color w:val="1F497D" w:themeColor="text2"/>
        </w:rPr>
        <w:t xml:space="preserve">, </w:t>
      </w:r>
      <w:r w:rsidR="00122AB3">
        <w:rPr>
          <w:color w:val="1F497D" w:themeColor="text2"/>
        </w:rPr>
        <w:t xml:space="preserve"> (reorganizarea instituției) și cu multe provocări</w:t>
      </w:r>
      <w:r w:rsidR="00574F86">
        <w:rPr>
          <w:color w:val="1F497D" w:themeColor="text2"/>
        </w:rPr>
        <w:t xml:space="preserve">:      </w:t>
      </w:r>
    </w:p>
    <w:p w:rsidR="00D52D8F" w:rsidRDefault="00D52D8F" w:rsidP="003E30C5">
      <w:pPr>
        <w:shd w:val="clear" w:color="auto" w:fill="FFFFFF" w:themeFill="background1"/>
        <w:jc w:val="both"/>
        <w:rPr>
          <w:color w:val="1F497D" w:themeColor="text2"/>
        </w:rPr>
      </w:pPr>
    </w:p>
    <w:p w:rsidR="00072531" w:rsidRPr="005F065D" w:rsidRDefault="00072531" w:rsidP="00837308">
      <w:pPr>
        <w:numPr>
          <w:ilvl w:val="0"/>
          <w:numId w:val="21"/>
        </w:numPr>
        <w:shd w:val="clear" w:color="auto" w:fill="FFFFFF" w:themeFill="background1"/>
        <w:tabs>
          <w:tab w:val="clear" w:pos="720"/>
          <w:tab w:val="num" w:pos="426"/>
        </w:tabs>
        <w:ind w:left="426" w:hanging="426"/>
        <w:jc w:val="both"/>
        <w:rPr>
          <w:color w:val="1F497D" w:themeColor="text2"/>
          <w:lang w:val="en-US"/>
        </w:rPr>
      </w:pPr>
      <w:r w:rsidRPr="00574F86">
        <w:rPr>
          <w:bCs/>
          <w:color w:val="1F497D" w:themeColor="text2"/>
        </w:rPr>
        <w:t>6</w:t>
      </w:r>
      <w:r w:rsidRPr="00574F86">
        <w:rPr>
          <w:bCs/>
          <w:color w:val="1F497D" w:themeColor="text2"/>
          <w:lang w:val="en-US"/>
        </w:rPr>
        <w:t>7</w:t>
      </w:r>
      <w:r w:rsidRPr="00574F86">
        <w:rPr>
          <w:bCs/>
          <w:color w:val="1F497D" w:themeColor="text2"/>
        </w:rPr>
        <w:t xml:space="preserve">% </w:t>
      </w:r>
      <w:r w:rsidR="00574F86">
        <w:rPr>
          <w:bCs/>
          <w:color w:val="1F497D" w:themeColor="text2"/>
        </w:rPr>
        <w:t>din numărul total de șomeri înregistrați</w:t>
      </w:r>
      <w:r w:rsidRPr="00574F86">
        <w:rPr>
          <w:bCs/>
          <w:color w:val="1F497D" w:themeColor="text2"/>
        </w:rPr>
        <w:t xml:space="preserve"> erau cu studii primare/gimnaziale/liceale</w:t>
      </w:r>
      <w:r w:rsidRPr="00574F86">
        <w:rPr>
          <w:bCs/>
          <w:i/>
          <w:iCs/>
          <w:color w:val="1F497D" w:themeColor="text2"/>
        </w:rPr>
        <w:t xml:space="preserve">; </w:t>
      </w:r>
      <w:r w:rsidRPr="00574F86">
        <w:rPr>
          <w:bCs/>
          <w:color w:val="1F497D" w:themeColor="text2"/>
        </w:rPr>
        <w:t>2</w:t>
      </w:r>
      <w:r w:rsidRPr="00574F86">
        <w:rPr>
          <w:bCs/>
          <w:color w:val="1F497D" w:themeColor="text2"/>
          <w:lang w:val="en-US"/>
        </w:rPr>
        <w:t>6</w:t>
      </w:r>
      <w:r w:rsidRPr="00574F86">
        <w:rPr>
          <w:bCs/>
          <w:color w:val="1F497D" w:themeColor="text2"/>
        </w:rPr>
        <w:t>% – tineri (16-29 ani), mulţi din ei fiind fără experienţă, dar și fără o calificare;</w:t>
      </w:r>
      <w:r w:rsidRPr="00574F86">
        <w:rPr>
          <w:bCs/>
          <w:i/>
          <w:iCs/>
          <w:color w:val="1F497D" w:themeColor="text2"/>
        </w:rPr>
        <w:t xml:space="preserve"> </w:t>
      </w:r>
      <w:r w:rsidRPr="00574F86">
        <w:rPr>
          <w:bCs/>
          <w:color w:val="1F497D" w:themeColor="text2"/>
        </w:rPr>
        <w:t>40% erau persoanele care s-au adresat pentru prima dată în căutarea unui loc de muncă</w:t>
      </w:r>
      <w:r w:rsidR="003C01CC">
        <w:rPr>
          <w:bCs/>
          <w:color w:val="1F497D" w:themeColor="text2"/>
        </w:rPr>
        <w:t xml:space="preserve">, ceea ce </w:t>
      </w:r>
      <w:r w:rsidR="005F065D">
        <w:rPr>
          <w:bCs/>
          <w:color w:val="1F497D" w:themeColor="text2"/>
        </w:rPr>
        <w:t xml:space="preserve">a </w:t>
      </w:r>
      <w:r w:rsidR="00574F86" w:rsidRPr="00574F86">
        <w:rPr>
          <w:bCs/>
          <w:color w:val="1F497D" w:themeColor="text2"/>
        </w:rPr>
        <w:t>necesit</w:t>
      </w:r>
      <w:r w:rsidR="003C01CC">
        <w:rPr>
          <w:bCs/>
          <w:color w:val="1F497D" w:themeColor="text2"/>
        </w:rPr>
        <w:t xml:space="preserve">at </w:t>
      </w:r>
      <w:r w:rsidR="005F065D">
        <w:rPr>
          <w:bCs/>
          <w:color w:val="1F497D" w:themeColor="text2"/>
        </w:rPr>
        <w:t>eforturi suplimentare din partea agențiilor teritoriale;</w:t>
      </w:r>
    </w:p>
    <w:p w:rsidR="005F065D" w:rsidRPr="005F065D" w:rsidRDefault="00072531" w:rsidP="00837308">
      <w:pPr>
        <w:numPr>
          <w:ilvl w:val="0"/>
          <w:numId w:val="21"/>
        </w:numPr>
        <w:shd w:val="clear" w:color="auto" w:fill="FFFFFF" w:themeFill="background1"/>
        <w:tabs>
          <w:tab w:val="clear" w:pos="720"/>
          <w:tab w:val="num" w:pos="426"/>
        </w:tabs>
        <w:ind w:left="426" w:hanging="426"/>
        <w:jc w:val="both"/>
        <w:rPr>
          <w:color w:val="1F497D" w:themeColor="text2"/>
          <w:lang w:val="en-US"/>
        </w:rPr>
      </w:pPr>
      <w:r w:rsidRPr="005F065D">
        <w:rPr>
          <w:bCs/>
          <w:color w:val="1F497D" w:themeColor="text2"/>
        </w:rPr>
        <w:t>2</w:t>
      </w:r>
      <w:r w:rsidRPr="005F065D">
        <w:rPr>
          <w:bCs/>
          <w:color w:val="1F497D" w:themeColor="text2"/>
          <w:lang w:val="en-US"/>
        </w:rPr>
        <w:t>5</w:t>
      </w:r>
      <w:r w:rsidRPr="005F065D">
        <w:rPr>
          <w:bCs/>
          <w:color w:val="1F497D" w:themeColor="text2"/>
        </w:rPr>
        <w:t xml:space="preserve">% din numărul șomerilor înregistrați </w:t>
      </w:r>
      <w:r w:rsidR="00B250EC">
        <w:rPr>
          <w:bCs/>
          <w:color w:val="1F497D" w:themeColor="text2"/>
        </w:rPr>
        <w:t xml:space="preserve">au </w:t>
      </w:r>
      <w:r w:rsidRPr="005F065D">
        <w:rPr>
          <w:bCs/>
          <w:color w:val="1F497D" w:themeColor="text2"/>
        </w:rPr>
        <w:t>constitui</w:t>
      </w:r>
      <w:r w:rsidR="00B250EC">
        <w:rPr>
          <w:bCs/>
          <w:color w:val="1F497D" w:themeColor="text2"/>
        </w:rPr>
        <w:t>t</w:t>
      </w:r>
      <w:r w:rsidRPr="005F065D">
        <w:rPr>
          <w:bCs/>
          <w:color w:val="1F497D" w:themeColor="text2"/>
        </w:rPr>
        <w:t xml:space="preserve"> persoanele cu vârsta prepensionară (50-65 ani), care mai greu sunt acceptați de către angajatori</w:t>
      </w:r>
      <w:r w:rsidR="005F065D" w:rsidRPr="005F065D">
        <w:rPr>
          <w:bCs/>
          <w:color w:val="1F497D" w:themeColor="text2"/>
        </w:rPr>
        <w:t>;</w:t>
      </w:r>
    </w:p>
    <w:p w:rsidR="00072531" w:rsidRPr="00CB4566" w:rsidRDefault="00B250EC" w:rsidP="00837308">
      <w:pPr>
        <w:numPr>
          <w:ilvl w:val="0"/>
          <w:numId w:val="21"/>
        </w:numPr>
        <w:shd w:val="clear" w:color="auto" w:fill="FFFFFF" w:themeFill="background1"/>
        <w:tabs>
          <w:tab w:val="clear" w:pos="720"/>
          <w:tab w:val="num" w:pos="426"/>
        </w:tabs>
        <w:ind w:left="426" w:hanging="426"/>
        <w:jc w:val="both"/>
        <w:rPr>
          <w:color w:val="1F497D" w:themeColor="text2"/>
          <w:lang w:val="en-US"/>
        </w:rPr>
      </w:pPr>
      <w:proofErr w:type="gramStart"/>
      <w:r>
        <w:rPr>
          <w:bCs/>
          <w:color w:val="1F497D" w:themeColor="text2"/>
          <w:lang w:val="en-US"/>
        </w:rPr>
        <w:t>a</w:t>
      </w:r>
      <w:proofErr w:type="gramEnd"/>
      <w:r>
        <w:rPr>
          <w:bCs/>
          <w:color w:val="1F497D" w:themeColor="text2"/>
          <w:lang w:val="en-US"/>
        </w:rPr>
        <w:t xml:space="preserve"> persistat </w:t>
      </w:r>
      <w:r w:rsidR="005F065D" w:rsidRPr="005F065D">
        <w:rPr>
          <w:bCs/>
          <w:color w:val="1F497D" w:themeColor="text2"/>
        </w:rPr>
        <w:t>d</w:t>
      </w:r>
      <w:r w:rsidR="00072531" w:rsidRPr="005F065D">
        <w:rPr>
          <w:bCs/>
          <w:color w:val="1F497D" w:themeColor="text2"/>
        </w:rPr>
        <w:t>iscrepanța pe medii de rezidență: 6</w:t>
      </w:r>
      <w:r w:rsidR="00072531" w:rsidRPr="005F065D">
        <w:rPr>
          <w:bCs/>
          <w:color w:val="1F497D" w:themeColor="text2"/>
          <w:lang w:val="en-US"/>
        </w:rPr>
        <w:t>4</w:t>
      </w:r>
      <w:r w:rsidR="00072531" w:rsidRPr="005F065D">
        <w:rPr>
          <w:bCs/>
          <w:color w:val="1F497D" w:themeColor="text2"/>
        </w:rPr>
        <w:t>% din șomerii înregistrați erau din mediul rural, iar majoritatea locurilor de muncă vacante înregistrate fiind din mediul urban (</w:t>
      </w:r>
      <w:r w:rsidR="005F065D" w:rsidRPr="005F065D">
        <w:rPr>
          <w:bCs/>
          <w:color w:val="1F497D" w:themeColor="text2"/>
        </w:rPr>
        <w:t>85</w:t>
      </w:r>
      <w:r w:rsidR="00072531" w:rsidRPr="005F065D">
        <w:rPr>
          <w:bCs/>
          <w:color w:val="1F497D" w:themeColor="text2"/>
        </w:rPr>
        <w:t>%)</w:t>
      </w:r>
      <w:r w:rsidR="005F065D" w:rsidRPr="005F065D">
        <w:rPr>
          <w:bCs/>
          <w:color w:val="1F497D" w:themeColor="text2"/>
        </w:rPr>
        <w:t>;</w:t>
      </w:r>
      <w:r w:rsidR="00072531" w:rsidRPr="005F065D">
        <w:rPr>
          <w:bCs/>
          <w:color w:val="1F497D" w:themeColor="text2"/>
        </w:rPr>
        <w:t xml:space="preserve"> </w:t>
      </w:r>
    </w:p>
    <w:p w:rsidR="00CB4566" w:rsidRPr="00CB4566" w:rsidRDefault="00B250EC" w:rsidP="00837308">
      <w:pPr>
        <w:numPr>
          <w:ilvl w:val="0"/>
          <w:numId w:val="21"/>
        </w:numPr>
        <w:shd w:val="clear" w:color="auto" w:fill="FFFFFF" w:themeFill="background1"/>
        <w:tabs>
          <w:tab w:val="clear" w:pos="720"/>
          <w:tab w:val="num" w:pos="426"/>
        </w:tabs>
        <w:ind w:left="426" w:hanging="426"/>
        <w:jc w:val="both"/>
        <w:rPr>
          <w:color w:val="1F497D" w:themeColor="text2"/>
          <w:lang w:val="en-US"/>
        </w:rPr>
      </w:pPr>
      <w:r>
        <w:rPr>
          <w:bCs/>
          <w:color w:val="1F497D" w:themeColor="text2"/>
          <w:lang w:val="en-US"/>
        </w:rPr>
        <w:t>a continuat</w:t>
      </w:r>
      <w:r w:rsidR="00CB4566" w:rsidRPr="00CB4566">
        <w:rPr>
          <w:bCs/>
          <w:color w:val="1F497D" w:themeColor="text2"/>
        </w:rPr>
        <w:t xml:space="preserve"> deficit</w:t>
      </w:r>
      <w:r>
        <w:rPr>
          <w:bCs/>
          <w:color w:val="1F497D" w:themeColor="text2"/>
        </w:rPr>
        <w:t>ul</w:t>
      </w:r>
      <w:r w:rsidR="00CB4566" w:rsidRPr="00CB4566">
        <w:rPr>
          <w:bCs/>
          <w:color w:val="1F497D" w:themeColor="text2"/>
        </w:rPr>
        <w:t xml:space="preserve"> persoanelor calificate în unele domenii: industria ușoară, servicii (vânzător, bucătar, s.a), sănătate, finanțe, management, etc</w:t>
      </w:r>
      <w:r w:rsidR="00CB4566">
        <w:rPr>
          <w:bCs/>
          <w:color w:val="1F497D" w:themeColor="text2"/>
        </w:rPr>
        <w:t>;</w:t>
      </w:r>
    </w:p>
    <w:p w:rsidR="00CB4566" w:rsidRPr="00D52D8F" w:rsidRDefault="00CB4566" w:rsidP="00837308">
      <w:pPr>
        <w:numPr>
          <w:ilvl w:val="0"/>
          <w:numId w:val="21"/>
        </w:numPr>
        <w:shd w:val="clear" w:color="auto" w:fill="FFFFFF" w:themeFill="background1"/>
        <w:tabs>
          <w:tab w:val="clear" w:pos="720"/>
          <w:tab w:val="num" w:pos="426"/>
        </w:tabs>
        <w:ind w:hanging="720"/>
        <w:jc w:val="both"/>
        <w:rPr>
          <w:color w:val="1F497D" w:themeColor="text2"/>
          <w:lang w:val="en-US"/>
        </w:rPr>
      </w:pPr>
      <w:r w:rsidRPr="00CB4566">
        <w:rPr>
          <w:bCs/>
          <w:color w:val="1F497D" w:themeColor="text2"/>
        </w:rPr>
        <w:t>piaţa forţei de muncă s</w:t>
      </w:r>
      <w:r w:rsidR="00B250EC">
        <w:rPr>
          <w:bCs/>
          <w:color w:val="1F497D" w:themeColor="text2"/>
        </w:rPr>
        <w:t>-a</w:t>
      </w:r>
      <w:r w:rsidRPr="00CB4566">
        <w:rPr>
          <w:bCs/>
          <w:color w:val="1F497D" w:themeColor="text2"/>
        </w:rPr>
        <w:t xml:space="preserve"> caracteriz</w:t>
      </w:r>
      <w:r w:rsidR="00B250EC">
        <w:rPr>
          <w:bCs/>
          <w:color w:val="1F497D" w:themeColor="text2"/>
        </w:rPr>
        <w:t>at</w:t>
      </w:r>
      <w:r w:rsidRPr="00CB4566">
        <w:rPr>
          <w:bCs/>
          <w:color w:val="1F497D" w:themeColor="text2"/>
        </w:rPr>
        <w:t xml:space="preserve"> printr-o prevalenţă de locuri de muncă slab plătite; </w:t>
      </w:r>
    </w:p>
    <w:p w:rsidR="00D52D8F" w:rsidRPr="00CB4566" w:rsidRDefault="00D52D8F" w:rsidP="00837308">
      <w:pPr>
        <w:numPr>
          <w:ilvl w:val="0"/>
          <w:numId w:val="21"/>
        </w:numPr>
        <w:shd w:val="clear" w:color="auto" w:fill="FFFFFF" w:themeFill="background1"/>
        <w:tabs>
          <w:tab w:val="clear" w:pos="720"/>
          <w:tab w:val="num" w:pos="426"/>
        </w:tabs>
        <w:ind w:hanging="720"/>
        <w:jc w:val="both"/>
        <w:rPr>
          <w:color w:val="1F497D" w:themeColor="text2"/>
          <w:lang w:val="en-US"/>
        </w:rPr>
      </w:pPr>
      <w:r>
        <w:rPr>
          <w:bCs/>
          <w:color w:val="1F497D" w:themeColor="text2"/>
        </w:rPr>
        <w:t>migrația forței de muncă.</w:t>
      </w:r>
    </w:p>
    <w:p w:rsidR="00CB4566" w:rsidRPr="00CB4566" w:rsidRDefault="00CB4566" w:rsidP="00CB4566">
      <w:pPr>
        <w:shd w:val="clear" w:color="auto" w:fill="FFFFFF" w:themeFill="background1"/>
        <w:ind w:left="426"/>
        <w:jc w:val="both"/>
        <w:rPr>
          <w:color w:val="1F497D" w:themeColor="text2"/>
          <w:lang w:val="en-US"/>
        </w:rPr>
      </w:pPr>
    </w:p>
    <w:p w:rsidR="00415219" w:rsidRPr="00415219" w:rsidRDefault="004E4D62" w:rsidP="002E23DB">
      <w:pPr>
        <w:pStyle w:val="1"/>
        <w:shd w:val="clear" w:color="auto" w:fill="FFFFFF"/>
        <w:spacing w:before="0" w:after="0"/>
        <w:ind w:firstLine="708"/>
        <w:jc w:val="both"/>
        <w:rPr>
          <w:rFonts w:ascii="Times New Roman" w:hAnsi="Times New Roman"/>
          <w:b w:val="0"/>
          <w:color w:val="28448A"/>
          <w:sz w:val="24"/>
          <w:szCs w:val="24"/>
        </w:rPr>
      </w:pPr>
      <w:bookmarkStart w:id="30" w:name="_Toc3366064"/>
      <w:bookmarkStart w:id="31" w:name="_Toc3446866"/>
      <w:bookmarkStart w:id="32" w:name="_Toc3451162"/>
      <w:bookmarkStart w:id="33" w:name="_Toc4741290"/>
      <w:r>
        <w:rPr>
          <w:rFonts w:ascii="Times New Roman" w:hAnsi="Times New Roman"/>
          <w:b w:val="0"/>
          <w:color w:val="28448A"/>
          <w:sz w:val="24"/>
          <w:szCs w:val="24"/>
        </w:rPr>
        <w:lastRenderedPageBreak/>
        <w:t xml:space="preserve">În contextul </w:t>
      </w:r>
      <w:r w:rsidR="00415219" w:rsidRPr="00415219">
        <w:rPr>
          <w:rFonts w:ascii="Times New Roman" w:hAnsi="Times New Roman"/>
          <w:b w:val="0"/>
          <w:color w:val="28448A"/>
          <w:sz w:val="24"/>
          <w:szCs w:val="24"/>
        </w:rPr>
        <w:t>H</w:t>
      </w:r>
      <w:r w:rsidR="00415219">
        <w:rPr>
          <w:rFonts w:ascii="Times New Roman" w:hAnsi="Times New Roman"/>
          <w:b w:val="0"/>
          <w:color w:val="28448A"/>
          <w:sz w:val="24"/>
          <w:szCs w:val="24"/>
        </w:rPr>
        <w:t>otărârii</w:t>
      </w:r>
      <w:r w:rsidR="00415219" w:rsidRPr="00415219">
        <w:rPr>
          <w:rFonts w:ascii="Times New Roman" w:hAnsi="Times New Roman"/>
          <w:b w:val="0"/>
          <w:color w:val="28448A"/>
          <w:sz w:val="24"/>
          <w:szCs w:val="24"/>
        </w:rPr>
        <w:t xml:space="preserve"> de Guvern </w:t>
      </w:r>
      <w:r w:rsidR="00415219">
        <w:rPr>
          <w:rFonts w:ascii="Times New Roman" w:hAnsi="Times New Roman"/>
          <w:b w:val="0"/>
          <w:color w:val="28448A"/>
          <w:sz w:val="24"/>
          <w:szCs w:val="24"/>
        </w:rPr>
        <w:t>n</w:t>
      </w:r>
      <w:r w:rsidR="00415219" w:rsidRPr="00415219">
        <w:rPr>
          <w:rFonts w:ascii="Times New Roman" w:hAnsi="Times New Roman"/>
          <w:b w:val="0"/>
          <w:color w:val="28448A"/>
          <w:sz w:val="24"/>
          <w:szCs w:val="24"/>
        </w:rPr>
        <w:t>r. 990 din 10.10.2018 cu privire la organizarea și funcționarea Agenției Naționale pentru Ocuparea Forței de Muncă</w:t>
      </w:r>
      <w:r>
        <w:rPr>
          <w:rFonts w:ascii="Times New Roman" w:hAnsi="Times New Roman"/>
          <w:b w:val="0"/>
          <w:color w:val="28448A"/>
          <w:sz w:val="24"/>
          <w:szCs w:val="24"/>
        </w:rPr>
        <w:t>, anul 2018 a fost mai complicat, având în vedere trecerea la o structură nouă, care a necesitat măsuri suplimentare de organizare a activităților</w:t>
      </w:r>
      <w:r w:rsidR="00CD6FF2">
        <w:rPr>
          <w:rFonts w:ascii="Times New Roman" w:hAnsi="Times New Roman"/>
          <w:b w:val="0"/>
          <w:color w:val="28448A"/>
          <w:sz w:val="24"/>
          <w:szCs w:val="24"/>
        </w:rPr>
        <w:t>.</w:t>
      </w:r>
      <w:bookmarkEnd w:id="30"/>
      <w:bookmarkEnd w:id="31"/>
      <w:bookmarkEnd w:id="32"/>
      <w:bookmarkEnd w:id="33"/>
      <w:r w:rsidR="00CD6FF2">
        <w:rPr>
          <w:rFonts w:ascii="Times New Roman" w:hAnsi="Times New Roman"/>
          <w:b w:val="0"/>
          <w:color w:val="28448A"/>
          <w:sz w:val="24"/>
          <w:szCs w:val="24"/>
        </w:rPr>
        <w:t xml:space="preserve"> </w:t>
      </w:r>
    </w:p>
    <w:p w:rsidR="003F16E2" w:rsidRPr="008815DC" w:rsidRDefault="002E23DB" w:rsidP="001D736B">
      <w:pPr>
        <w:tabs>
          <w:tab w:val="left" w:pos="4320"/>
          <w:tab w:val="center" w:pos="4924"/>
        </w:tabs>
        <w:jc w:val="both"/>
        <w:rPr>
          <w:color w:val="1F497D" w:themeColor="text2"/>
          <w:lang w:val="en-US"/>
        </w:rPr>
      </w:pPr>
      <w:r>
        <w:rPr>
          <w:color w:val="1F497D" w:themeColor="text2"/>
          <w:shd w:val="clear" w:color="auto" w:fill="FFFFFF"/>
        </w:rPr>
        <w:t xml:space="preserve">          </w:t>
      </w:r>
      <w:r w:rsidR="00CD6FF2" w:rsidRPr="00CD6FF2">
        <w:rPr>
          <w:color w:val="1F497D" w:themeColor="text2"/>
          <w:shd w:val="clear" w:color="auto" w:fill="FFFFFF"/>
        </w:rPr>
        <w:t>La fel,</w:t>
      </w:r>
      <w:r w:rsidR="004E4D62" w:rsidRPr="00CD6FF2">
        <w:rPr>
          <w:color w:val="1F497D" w:themeColor="text2"/>
          <w:shd w:val="clear" w:color="auto" w:fill="FFFFFF"/>
        </w:rPr>
        <w:t xml:space="preserve"> în anul 2017, a fost elaborată și aprobată o nouă lege cu privire la promovarea ocupării forței de muncă și asigurare de șomaj, care va intra în vigoare începând cu anul 2019, aceasta fiind prima etapă a reformei sistemului de ocupare a forței de muncă din Republica Moldova, conform prevederilor Strategiei Naționale pentru Ocuparea Forței de Muncă pe anii 2017-2021</w:t>
      </w:r>
      <w:r w:rsidR="00CD6FF2" w:rsidRPr="00CD6FF2">
        <w:rPr>
          <w:color w:val="1F497D" w:themeColor="text2"/>
          <w:shd w:val="clear" w:color="auto" w:fill="FFFFFF"/>
        </w:rPr>
        <w:t xml:space="preserve"> și care a necesitat elaborarea </w:t>
      </w:r>
      <w:r w:rsidR="00295D12">
        <w:rPr>
          <w:color w:val="1F497D" w:themeColor="text2"/>
          <w:shd w:val="clear" w:color="auto" w:fill="FFFFFF"/>
        </w:rPr>
        <w:t>unui nou mecanism de implementare.</w:t>
      </w:r>
      <w:r w:rsidR="00C01478">
        <w:rPr>
          <w:color w:val="1F497D" w:themeColor="text2"/>
          <w:shd w:val="clear" w:color="auto" w:fill="FFFFFF"/>
        </w:rPr>
        <w:t xml:space="preserve"> </w:t>
      </w:r>
      <w:r w:rsidR="00957EC0">
        <w:rPr>
          <w:color w:val="1F497D" w:themeColor="text2"/>
          <w:lang w:val="en-US"/>
        </w:rPr>
        <w:t xml:space="preserve">În anul 2019 </w:t>
      </w:r>
      <w:r w:rsidR="003F16E2" w:rsidRPr="008815DC">
        <w:rPr>
          <w:color w:val="1F497D" w:themeColor="text2"/>
          <w:lang w:val="en-US"/>
        </w:rPr>
        <w:t xml:space="preserve">Agenția Națională va </w:t>
      </w:r>
      <w:r w:rsidR="008815DC" w:rsidRPr="008815DC">
        <w:rPr>
          <w:color w:val="1F497D" w:themeColor="text2"/>
          <w:lang w:val="en-US"/>
        </w:rPr>
        <w:t>iniți</w:t>
      </w:r>
      <w:r w:rsidR="00957EC0">
        <w:rPr>
          <w:color w:val="1F497D" w:themeColor="text2"/>
          <w:lang w:val="en-US"/>
        </w:rPr>
        <w:t>a</w:t>
      </w:r>
      <w:r w:rsidR="008815DC" w:rsidRPr="008815DC">
        <w:rPr>
          <w:color w:val="1F497D" w:themeColor="text2"/>
          <w:lang w:val="en-US"/>
        </w:rPr>
        <w:t xml:space="preserve"> implement</w:t>
      </w:r>
      <w:r w:rsidR="00957EC0">
        <w:rPr>
          <w:color w:val="1F497D" w:themeColor="text2"/>
          <w:lang w:val="en-US"/>
        </w:rPr>
        <w:t>area</w:t>
      </w:r>
      <w:r w:rsidR="003F16E2" w:rsidRPr="008815DC">
        <w:rPr>
          <w:color w:val="1F497D" w:themeColor="text2"/>
          <w:lang w:val="en-US"/>
        </w:rPr>
        <w:t xml:space="preserve"> Legii cu privire la </w:t>
      </w:r>
      <w:r w:rsidR="001D736B" w:rsidRPr="008815DC">
        <w:rPr>
          <w:rFonts w:eastAsia="Calibri"/>
          <w:bCs/>
          <w:color w:val="1F497D" w:themeColor="text2"/>
        </w:rPr>
        <w:t>promovarea ocupării forței de muncă</w:t>
      </w:r>
      <w:r w:rsidR="003F16E2" w:rsidRPr="008815DC">
        <w:rPr>
          <w:color w:val="1F497D" w:themeColor="text2"/>
          <w:lang w:val="en-US"/>
        </w:rPr>
        <w:t xml:space="preserve">, care va </w:t>
      </w:r>
      <w:r w:rsidR="003F16E2" w:rsidRPr="008815DC">
        <w:rPr>
          <w:color w:val="1F497D" w:themeColor="text2"/>
        </w:rPr>
        <w:t>introduce un nou portofoliu de măsuri active pe piaţa forţei de muncă</w:t>
      </w:r>
      <w:r w:rsidR="008815DC" w:rsidRPr="008815DC">
        <w:rPr>
          <w:color w:val="1F497D" w:themeColor="text2"/>
        </w:rPr>
        <w:t xml:space="preserve"> și</w:t>
      </w:r>
      <w:r w:rsidR="003F16E2" w:rsidRPr="008815DC">
        <w:rPr>
          <w:color w:val="1F497D" w:themeColor="text2"/>
        </w:rPr>
        <w:t xml:space="preserve"> care vor: </w:t>
      </w:r>
    </w:p>
    <w:p w:rsidR="003F16E2" w:rsidRPr="008815DC" w:rsidRDefault="003F16E2" w:rsidP="003F16E2">
      <w:pPr>
        <w:tabs>
          <w:tab w:val="left" w:pos="720"/>
        </w:tabs>
        <w:jc w:val="both"/>
        <w:rPr>
          <w:color w:val="1F497D" w:themeColor="text2"/>
        </w:rPr>
      </w:pPr>
    </w:p>
    <w:p w:rsidR="00042D8E" w:rsidRPr="00B1480B" w:rsidRDefault="00042D8E" w:rsidP="00E61E14">
      <w:pPr>
        <w:pStyle w:val="ad"/>
        <w:numPr>
          <w:ilvl w:val="0"/>
          <w:numId w:val="32"/>
        </w:numPr>
        <w:tabs>
          <w:tab w:val="left" w:pos="720"/>
        </w:tabs>
        <w:jc w:val="both"/>
        <w:rPr>
          <w:color w:val="1F497D" w:themeColor="text2"/>
          <w:lang w:val="en-US"/>
        </w:rPr>
      </w:pPr>
      <w:r w:rsidRPr="00B1480B">
        <w:rPr>
          <w:color w:val="1F497D" w:themeColor="text2"/>
          <w:lang w:val="en-US"/>
        </w:rPr>
        <w:t>spori competențele prin instruirea la locul de muncă, având în vedere calitatea redusă a forței de muncă;</w:t>
      </w:r>
    </w:p>
    <w:p w:rsidR="003F16E2" w:rsidRPr="00B1480B" w:rsidRDefault="003F16E2" w:rsidP="00E61E14">
      <w:pPr>
        <w:pStyle w:val="ad"/>
        <w:numPr>
          <w:ilvl w:val="0"/>
          <w:numId w:val="32"/>
        </w:numPr>
        <w:tabs>
          <w:tab w:val="left" w:pos="720"/>
        </w:tabs>
        <w:jc w:val="both"/>
        <w:rPr>
          <w:bCs/>
          <w:color w:val="1F497D" w:themeColor="text2"/>
          <w:lang w:eastAsia="ru-RU"/>
        </w:rPr>
      </w:pPr>
      <w:r w:rsidRPr="00B1480B">
        <w:rPr>
          <w:color w:val="1F497D" w:themeColor="text2"/>
          <w:lang w:val="en-US"/>
        </w:rPr>
        <w:t xml:space="preserve">consolida relațiile cu angajatorii, susținându-i prin acordarea de subvenții, care să stimuleze crearea de noi locuri de muncă, inclusiv </w:t>
      </w:r>
      <w:r w:rsidRPr="00B1480B">
        <w:rPr>
          <w:bCs/>
          <w:color w:val="1F497D" w:themeColor="text2"/>
          <w:lang w:eastAsia="ru-RU"/>
        </w:rPr>
        <w:t xml:space="preserve">pentru persoanele cu dizabilități; </w:t>
      </w:r>
    </w:p>
    <w:p w:rsidR="003F16E2" w:rsidRPr="00B1480B" w:rsidRDefault="003F16E2" w:rsidP="00E61E14">
      <w:pPr>
        <w:pStyle w:val="ad"/>
        <w:numPr>
          <w:ilvl w:val="0"/>
          <w:numId w:val="32"/>
        </w:numPr>
        <w:tabs>
          <w:tab w:val="left" w:pos="720"/>
        </w:tabs>
        <w:jc w:val="both"/>
        <w:rPr>
          <w:color w:val="1F497D" w:themeColor="text2"/>
          <w:lang w:val="en-US"/>
        </w:rPr>
      </w:pPr>
      <w:r w:rsidRPr="00B1480B">
        <w:rPr>
          <w:bCs/>
          <w:color w:val="1F497D" w:themeColor="text2"/>
          <w:lang w:val="en-US" w:eastAsia="ru-RU"/>
        </w:rPr>
        <w:t>stimula mobilitatea forței de muncă</w:t>
      </w:r>
      <w:r w:rsidRPr="00B1480B">
        <w:rPr>
          <w:color w:val="1F497D" w:themeColor="text2"/>
          <w:lang w:val="en-US"/>
        </w:rPr>
        <w:t>;</w:t>
      </w:r>
    </w:p>
    <w:p w:rsidR="003F16E2" w:rsidRDefault="003F16E2" w:rsidP="00E61E14">
      <w:pPr>
        <w:pStyle w:val="ad"/>
        <w:numPr>
          <w:ilvl w:val="0"/>
          <w:numId w:val="32"/>
        </w:numPr>
        <w:jc w:val="both"/>
        <w:rPr>
          <w:bCs/>
          <w:color w:val="1F497D" w:themeColor="text2"/>
          <w:lang w:eastAsia="ru-RU"/>
        </w:rPr>
      </w:pPr>
      <w:r w:rsidRPr="00B1480B">
        <w:rPr>
          <w:bCs/>
          <w:color w:val="1F497D" w:themeColor="text2"/>
          <w:lang w:eastAsia="ru-RU"/>
        </w:rPr>
        <w:t>susține proiectele de inițiative locale în scopul stimulării creării locurilor noi de muncă în localitățile rurale.</w:t>
      </w:r>
    </w:p>
    <w:p w:rsidR="00871C6A" w:rsidRDefault="00871C6A" w:rsidP="00871C6A">
      <w:pPr>
        <w:jc w:val="both"/>
        <w:rPr>
          <w:bCs/>
          <w:color w:val="1F497D" w:themeColor="text2"/>
          <w:lang w:eastAsia="ru-RU"/>
        </w:rPr>
      </w:pPr>
    </w:p>
    <w:p w:rsidR="007E32B9" w:rsidRDefault="007E32B9" w:rsidP="007E32B9">
      <w:pPr>
        <w:ind w:firstLine="709"/>
        <w:jc w:val="both"/>
        <w:rPr>
          <w:color w:val="1F497D" w:themeColor="text2"/>
        </w:rPr>
      </w:pPr>
      <w:r>
        <w:rPr>
          <w:color w:val="1F497D" w:themeColor="text2"/>
        </w:rPr>
        <w:t>Î</w:t>
      </w:r>
      <w:r w:rsidR="003F16E2" w:rsidRPr="008815DC">
        <w:rPr>
          <w:color w:val="1F497D" w:themeColor="text2"/>
        </w:rPr>
        <w:t>n 201</w:t>
      </w:r>
      <w:r w:rsidR="008815DC" w:rsidRPr="008815DC">
        <w:rPr>
          <w:color w:val="1F497D" w:themeColor="text2"/>
        </w:rPr>
        <w:t>9</w:t>
      </w:r>
      <w:r w:rsidR="003F16E2" w:rsidRPr="008815DC">
        <w:rPr>
          <w:color w:val="1F497D" w:themeColor="text2"/>
        </w:rPr>
        <w:t xml:space="preserve"> Agenția Națională își va axa activitatea pe</w:t>
      </w:r>
      <w:r>
        <w:rPr>
          <w:color w:val="1F497D" w:themeColor="text2"/>
        </w:rPr>
        <w:t xml:space="preserve"> realizarea Planului de </w:t>
      </w:r>
      <w:r w:rsidRPr="007E32B9">
        <w:rPr>
          <w:color w:val="1F497D" w:themeColor="text2"/>
        </w:rPr>
        <w:t>măsuri de ocupare a forţei de muncă al Agenţiei Naţionale pentru Ocuparea  Forţei de Muncă pentru anul 2019</w:t>
      </w:r>
      <w:r>
        <w:rPr>
          <w:color w:val="1F497D" w:themeColor="text2"/>
        </w:rPr>
        <w:t>, care include următoarele obiective:</w:t>
      </w:r>
    </w:p>
    <w:p w:rsidR="007E32B9" w:rsidRPr="007E32B9" w:rsidRDefault="007E32B9" w:rsidP="007E32B9">
      <w:pPr>
        <w:ind w:firstLine="709"/>
        <w:jc w:val="both"/>
        <w:rPr>
          <w:color w:val="1F497D" w:themeColor="text2"/>
        </w:rPr>
      </w:pPr>
    </w:p>
    <w:p w:rsidR="007E32B9" w:rsidRPr="007E32B9" w:rsidRDefault="007E32B9" w:rsidP="007E32B9">
      <w:pPr>
        <w:pStyle w:val="ad"/>
        <w:numPr>
          <w:ilvl w:val="0"/>
          <w:numId w:val="34"/>
        </w:numPr>
        <w:jc w:val="both"/>
        <w:rPr>
          <w:color w:val="1F497D" w:themeColor="text2"/>
        </w:rPr>
      </w:pPr>
      <w:r w:rsidRPr="007E32B9">
        <w:rPr>
          <w:color w:val="1F497D" w:themeColor="text2"/>
        </w:rPr>
        <w:t>Sporirea şanselor de ocupare a forţei de muncă şi asigurarea tranziţiei la piaţa muncii prin implicarea în servicii şi măsuri active de ocupare şi aplicarea competenţelor profesionale pe piaţa forţei de muncă internă.</w:t>
      </w:r>
    </w:p>
    <w:p w:rsidR="007E32B9" w:rsidRPr="007E32B9" w:rsidRDefault="007E32B9" w:rsidP="007E32B9">
      <w:pPr>
        <w:pStyle w:val="ad"/>
        <w:numPr>
          <w:ilvl w:val="0"/>
          <w:numId w:val="34"/>
        </w:numPr>
        <w:shd w:val="clear" w:color="auto" w:fill="FFFFFF" w:themeFill="background1"/>
        <w:jc w:val="both"/>
        <w:rPr>
          <w:i/>
          <w:color w:val="1F497D" w:themeColor="text2"/>
        </w:rPr>
      </w:pPr>
      <w:r w:rsidRPr="007E32B9">
        <w:rPr>
          <w:color w:val="1F497D" w:themeColor="text2"/>
        </w:rPr>
        <w:t>Prevenirea şi reducerea şomajului de lungă durată şi efectului lui social prin acordarea serviciilor de preconcediere şi sporire a nivelului de informare a populaţiei</w:t>
      </w:r>
      <w:r>
        <w:rPr>
          <w:color w:val="1F497D" w:themeColor="text2"/>
        </w:rPr>
        <w:t>.</w:t>
      </w:r>
    </w:p>
    <w:p w:rsidR="007E32B9" w:rsidRPr="007E32B9" w:rsidRDefault="007E32B9" w:rsidP="007E32B9">
      <w:pPr>
        <w:pStyle w:val="ad"/>
        <w:numPr>
          <w:ilvl w:val="0"/>
          <w:numId w:val="34"/>
        </w:numPr>
        <w:shd w:val="clear" w:color="auto" w:fill="FFFFFF" w:themeFill="background1"/>
        <w:jc w:val="both"/>
        <w:rPr>
          <w:i/>
          <w:color w:val="1F497D" w:themeColor="text2"/>
        </w:rPr>
      </w:pPr>
      <w:r w:rsidRPr="007E32B9">
        <w:rPr>
          <w:color w:val="1F497D" w:themeColor="text2"/>
        </w:rPr>
        <w:t>Creşterea gradului de protecţie a cetăţenilor moldoveni în procesul de migraţie a forţei de muncă în scop de muncă</w:t>
      </w:r>
      <w:r>
        <w:rPr>
          <w:color w:val="1F497D" w:themeColor="text2"/>
        </w:rPr>
        <w:t>.</w:t>
      </w:r>
    </w:p>
    <w:p w:rsidR="007E32B9" w:rsidRPr="007E32B9" w:rsidRDefault="007E32B9" w:rsidP="007E32B9">
      <w:pPr>
        <w:pStyle w:val="ad"/>
        <w:numPr>
          <w:ilvl w:val="0"/>
          <w:numId w:val="34"/>
        </w:numPr>
        <w:shd w:val="clear" w:color="auto" w:fill="FFFFFF" w:themeFill="background1"/>
        <w:jc w:val="both"/>
        <w:rPr>
          <w:i/>
          <w:color w:val="1F497D" w:themeColor="text2"/>
        </w:rPr>
      </w:pPr>
      <w:r w:rsidRPr="007E32B9">
        <w:rPr>
          <w:color w:val="1F497D" w:themeColor="text2"/>
        </w:rPr>
        <w:t>Asigurarea efectuării monitorizării măsurilor de ocupare a forţei de muncă, cercetărilor, analizei şi prognozei pieţei muncii în vederea fundamentării intervenţiilor şi îmbunătăţirii politicilor de ocupare a forţei de muncă</w:t>
      </w:r>
      <w:r>
        <w:rPr>
          <w:color w:val="1F497D" w:themeColor="text2"/>
        </w:rPr>
        <w:t>.</w:t>
      </w:r>
    </w:p>
    <w:p w:rsidR="007E32B9" w:rsidRPr="007E32B9" w:rsidRDefault="007E32B9" w:rsidP="007E32B9">
      <w:pPr>
        <w:pStyle w:val="ad"/>
        <w:numPr>
          <w:ilvl w:val="0"/>
          <w:numId w:val="34"/>
        </w:numPr>
        <w:rPr>
          <w:color w:val="1F497D" w:themeColor="text2"/>
        </w:rPr>
      </w:pPr>
      <w:r w:rsidRPr="007E32B9">
        <w:rPr>
          <w:color w:val="1F497D" w:themeColor="text2"/>
        </w:rPr>
        <w:t>Asigurarea managementului Agenţiei Naţionale pentru Ocuparea Forţei de Muncă, inclusiv a controlului intern managerial în condiţiile de reorganizare a instituţiei si implementare a legislaţiei noi în domeniu</w:t>
      </w:r>
      <w:r>
        <w:rPr>
          <w:color w:val="1F497D" w:themeColor="text2"/>
        </w:rPr>
        <w:t>.</w:t>
      </w:r>
    </w:p>
    <w:p w:rsidR="007E32B9" w:rsidRPr="007E32B9" w:rsidRDefault="007E32B9" w:rsidP="007E32B9">
      <w:pPr>
        <w:pStyle w:val="ad"/>
        <w:jc w:val="both"/>
        <w:rPr>
          <w:b/>
          <w:color w:val="1F497D" w:themeColor="text2"/>
        </w:rPr>
      </w:pPr>
    </w:p>
    <w:p w:rsidR="00F92348" w:rsidRPr="008815DC" w:rsidRDefault="000A1221" w:rsidP="00F92348">
      <w:pPr>
        <w:tabs>
          <w:tab w:val="left" w:pos="720"/>
        </w:tabs>
        <w:jc w:val="both"/>
        <w:rPr>
          <w:color w:val="1F497D" w:themeColor="text2"/>
          <w:lang w:val="en-US"/>
        </w:rPr>
      </w:pPr>
      <w:r>
        <w:rPr>
          <w:color w:val="1F497D" w:themeColor="text2"/>
          <w:lang w:val="en-US"/>
        </w:rPr>
        <w:tab/>
      </w:r>
      <w:proofErr w:type="gramStart"/>
      <w:r w:rsidR="00F92348" w:rsidRPr="008815DC">
        <w:rPr>
          <w:color w:val="1F497D" w:themeColor="text2"/>
          <w:lang w:val="en-US"/>
        </w:rPr>
        <w:t>Toate aceste măsuri vor contribui la sporirea gradului de ocupare a populaţiei și menţinerea unei instituţii moderne și corespunzătoare cerinţelor pieţei muncii.</w:t>
      </w:r>
      <w:proofErr w:type="gramEnd"/>
      <w:r w:rsidR="00F92348" w:rsidRPr="008815DC">
        <w:rPr>
          <w:color w:val="1F497D" w:themeColor="text2"/>
          <w:lang w:val="en-US"/>
        </w:rPr>
        <w:t xml:space="preserve"> </w:t>
      </w:r>
    </w:p>
    <w:p w:rsidR="00932D2B" w:rsidRDefault="00932D2B" w:rsidP="00D52D8F">
      <w:pPr>
        <w:shd w:val="clear" w:color="auto" w:fill="FFFFFF" w:themeFill="background1"/>
        <w:jc w:val="both"/>
        <w:rPr>
          <w:i/>
          <w:color w:val="1F497D" w:themeColor="text2"/>
        </w:rPr>
      </w:pPr>
    </w:p>
    <w:p w:rsidR="00700A2C" w:rsidRDefault="00700A2C" w:rsidP="00D52D8F">
      <w:pPr>
        <w:shd w:val="clear" w:color="auto" w:fill="FFFFFF" w:themeFill="background1"/>
        <w:jc w:val="both"/>
        <w:rPr>
          <w:i/>
          <w:color w:val="1F497D" w:themeColor="text2"/>
        </w:rPr>
      </w:pPr>
    </w:p>
    <w:p w:rsidR="007E32B9" w:rsidRDefault="007E32B9" w:rsidP="00D52D8F">
      <w:pPr>
        <w:shd w:val="clear" w:color="auto" w:fill="FFFFFF" w:themeFill="background1"/>
        <w:jc w:val="both"/>
        <w:rPr>
          <w:i/>
          <w:color w:val="1F497D" w:themeColor="text2"/>
        </w:rPr>
      </w:pPr>
    </w:p>
    <w:p w:rsidR="007E32B9" w:rsidRDefault="007E32B9" w:rsidP="00D52D8F">
      <w:pPr>
        <w:shd w:val="clear" w:color="auto" w:fill="FFFFFF" w:themeFill="background1"/>
        <w:jc w:val="both"/>
        <w:rPr>
          <w:i/>
          <w:color w:val="1F497D" w:themeColor="text2"/>
        </w:rPr>
      </w:pPr>
    </w:p>
    <w:p w:rsidR="007E32B9" w:rsidRDefault="007E32B9" w:rsidP="00D52D8F">
      <w:pPr>
        <w:shd w:val="clear" w:color="auto" w:fill="FFFFFF" w:themeFill="background1"/>
        <w:jc w:val="both"/>
        <w:rPr>
          <w:i/>
          <w:color w:val="1F497D" w:themeColor="text2"/>
        </w:rPr>
      </w:pPr>
    </w:p>
    <w:p w:rsidR="007E32B9" w:rsidRDefault="007E32B9" w:rsidP="00D52D8F">
      <w:pPr>
        <w:shd w:val="clear" w:color="auto" w:fill="FFFFFF" w:themeFill="background1"/>
        <w:jc w:val="both"/>
        <w:rPr>
          <w:i/>
          <w:color w:val="1F497D" w:themeColor="text2"/>
        </w:rPr>
      </w:pPr>
    </w:p>
    <w:p w:rsidR="007E32B9" w:rsidRDefault="007E32B9" w:rsidP="00D52D8F">
      <w:pPr>
        <w:shd w:val="clear" w:color="auto" w:fill="FFFFFF" w:themeFill="background1"/>
        <w:jc w:val="both"/>
        <w:rPr>
          <w:i/>
          <w:color w:val="1F497D" w:themeColor="text2"/>
        </w:rPr>
      </w:pPr>
    </w:p>
    <w:p w:rsidR="007E32B9" w:rsidRDefault="007E32B9" w:rsidP="00D52D8F">
      <w:pPr>
        <w:shd w:val="clear" w:color="auto" w:fill="FFFFFF" w:themeFill="background1"/>
        <w:jc w:val="both"/>
        <w:rPr>
          <w:i/>
          <w:color w:val="1F497D" w:themeColor="text2"/>
        </w:rPr>
      </w:pPr>
    </w:p>
    <w:p w:rsidR="007E32B9" w:rsidRDefault="007E32B9" w:rsidP="00D52D8F">
      <w:pPr>
        <w:shd w:val="clear" w:color="auto" w:fill="FFFFFF" w:themeFill="background1"/>
        <w:jc w:val="both"/>
        <w:rPr>
          <w:i/>
          <w:color w:val="1F497D" w:themeColor="text2"/>
        </w:rPr>
      </w:pPr>
    </w:p>
    <w:p w:rsidR="007E32B9" w:rsidRDefault="007E32B9" w:rsidP="00D52D8F">
      <w:pPr>
        <w:shd w:val="clear" w:color="auto" w:fill="FFFFFF" w:themeFill="background1"/>
        <w:jc w:val="both"/>
        <w:rPr>
          <w:i/>
          <w:color w:val="1F497D" w:themeColor="text2"/>
        </w:rPr>
      </w:pPr>
    </w:p>
    <w:p w:rsidR="00700A2C" w:rsidRDefault="00700A2C" w:rsidP="00D52D8F">
      <w:pPr>
        <w:shd w:val="clear" w:color="auto" w:fill="FFFFFF" w:themeFill="background1"/>
        <w:jc w:val="both"/>
        <w:rPr>
          <w:i/>
          <w:color w:val="1F497D" w:themeColor="text2"/>
        </w:rPr>
      </w:pPr>
    </w:p>
    <w:p w:rsidR="00700A2C" w:rsidRDefault="00700A2C" w:rsidP="00CB6A27">
      <w:pPr>
        <w:shd w:val="clear" w:color="auto" w:fill="FFFFFF" w:themeFill="background1"/>
        <w:jc w:val="both"/>
        <w:rPr>
          <w:i/>
          <w:color w:val="1F497D" w:themeColor="text2"/>
        </w:rPr>
      </w:pPr>
    </w:p>
    <w:sectPr w:rsidR="00700A2C" w:rsidSect="00D82C73">
      <w:footerReference w:type="default" r:id="rId51"/>
      <w:pgSz w:w="11906" w:h="16838"/>
      <w:pgMar w:top="567" w:right="737" w:bottom="1134" w:left="1418" w:header="709" w:footer="709" w:gutter="0"/>
      <w:pgBorders w:offsetFrom="page">
        <w:top w:val="thickThinLargeGap" w:sz="24" w:space="24" w:color="FFFFFF"/>
        <w:left w:val="thickThinLargeGap" w:sz="24" w:space="24" w:color="FFFFFF"/>
        <w:bottom w:val="thinThickLargeGap" w:sz="24" w:space="24" w:color="FFFFFF"/>
        <w:right w:val="thinThickLargeGap" w:sz="24" w:space="24" w:color="FFFFFF"/>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4C9C" w:rsidRDefault="00524C9C" w:rsidP="00935D62">
      <w:r>
        <w:separator/>
      </w:r>
    </w:p>
  </w:endnote>
  <w:endnote w:type="continuationSeparator" w:id="0">
    <w:p w:rsidR="00524C9C" w:rsidRDefault="00524C9C" w:rsidP="00935D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dobe Garamond Pro">
    <w:altName w:val="Times New Roman"/>
    <w:panose1 w:val="00000000000000000000"/>
    <w:charset w:val="EE"/>
    <w:family w:val="roman"/>
    <w:notTrueType/>
    <w:pitch w:val="default"/>
    <w:sig w:usb0="00000007" w:usb1="00000000" w:usb2="00000000" w:usb3="00000000" w:csb0="00000003"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85549"/>
    </w:sdtPr>
    <w:sdtContent>
      <w:p w:rsidR="003D141F" w:rsidRDefault="003D141F">
        <w:pPr>
          <w:pStyle w:val="a8"/>
          <w:jc w:val="center"/>
        </w:pPr>
        <w:r w:rsidRPr="00750BA1">
          <w:rPr>
            <w:noProof/>
            <w:lang w:val="ru-RU" w:eastAsia="ru-RU"/>
          </w:rPr>
          <w:drawing>
            <wp:inline distT="0" distB="0" distL="0" distR="0">
              <wp:extent cx="5939790" cy="323850"/>
              <wp:effectExtent l="19050" t="0" r="381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srcRect/>
                      <a:stretch>
                        <a:fillRect/>
                      </a:stretch>
                    </pic:blipFill>
                    <pic:spPr bwMode="auto">
                      <a:xfrm>
                        <a:off x="0" y="0"/>
                        <a:ext cx="5939790" cy="323850"/>
                      </a:xfrm>
                      <a:prstGeom prst="rect">
                        <a:avLst/>
                      </a:prstGeom>
                      <a:noFill/>
                      <a:ln w="9525">
                        <a:noFill/>
                        <a:miter lim="800000"/>
                        <a:headEnd/>
                        <a:tailEnd/>
                      </a:ln>
                    </pic:spPr>
                  </pic:pic>
                </a:graphicData>
              </a:graphic>
            </wp:inline>
          </w:drawing>
        </w:r>
        <w:fldSimple w:instr=" PAGE   \* MERGEFORMAT ">
          <w:r w:rsidR="00CB6A27">
            <w:rPr>
              <w:noProof/>
            </w:rPr>
            <w:t>23</w:t>
          </w:r>
        </w:fldSimple>
      </w:p>
    </w:sdtContent>
  </w:sdt>
  <w:p w:rsidR="003D141F" w:rsidRDefault="003D141F" w:rsidP="00A17B8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4C9C" w:rsidRDefault="00524C9C" w:rsidP="00935D62">
      <w:r>
        <w:separator/>
      </w:r>
    </w:p>
  </w:footnote>
  <w:footnote w:type="continuationSeparator" w:id="0">
    <w:p w:rsidR="00524C9C" w:rsidRDefault="00524C9C" w:rsidP="00935D6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D2196"/>
    <w:multiLevelType w:val="hybridMultilevel"/>
    <w:tmpl w:val="39EC9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5A5577"/>
    <w:multiLevelType w:val="hybridMultilevel"/>
    <w:tmpl w:val="5AA83C60"/>
    <w:lvl w:ilvl="0" w:tplc="7F0C53A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803637"/>
    <w:multiLevelType w:val="hybridMultilevel"/>
    <w:tmpl w:val="E1566152"/>
    <w:lvl w:ilvl="0" w:tplc="0419000B">
      <w:start w:val="1"/>
      <w:numFmt w:val="bullet"/>
      <w:lvlText w:val=""/>
      <w:lvlJc w:val="left"/>
      <w:pPr>
        <w:ind w:left="1146" w:hanging="360"/>
      </w:pPr>
      <w:rPr>
        <w:rFonts w:ascii="Wingdings" w:hAnsi="Wingdings"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3">
    <w:nsid w:val="09A64D32"/>
    <w:multiLevelType w:val="hybridMultilevel"/>
    <w:tmpl w:val="DB8E9476"/>
    <w:lvl w:ilvl="0" w:tplc="04190001">
      <w:start w:val="1"/>
      <w:numFmt w:val="bullet"/>
      <w:lvlText w:val=""/>
      <w:lvlJc w:val="left"/>
      <w:pPr>
        <w:ind w:left="3479" w:hanging="360"/>
      </w:pPr>
      <w:rPr>
        <w:rFonts w:ascii="Symbol" w:hAnsi="Symbol" w:hint="default"/>
        <w:color w:val="1F497D" w:themeColor="text2"/>
      </w:rPr>
    </w:lvl>
    <w:lvl w:ilvl="1" w:tplc="04190003" w:tentative="1">
      <w:start w:val="1"/>
      <w:numFmt w:val="bullet"/>
      <w:lvlText w:val="o"/>
      <w:lvlJc w:val="left"/>
      <w:pPr>
        <w:ind w:left="4199" w:hanging="360"/>
      </w:pPr>
      <w:rPr>
        <w:rFonts w:ascii="Courier New" w:hAnsi="Courier New" w:cs="Courier New" w:hint="default"/>
      </w:rPr>
    </w:lvl>
    <w:lvl w:ilvl="2" w:tplc="04190005" w:tentative="1">
      <w:start w:val="1"/>
      <w:numFmt w:val="bullet"/>
      <w:lvlText w:val=""/>
      <w:lvlJc w:val="left"/>
      <w:pPr>
        <w:ind w:left="4919" w:hanging="360"/>
      </w:pPr>
      <w:rPr>
        <w:rFonts w:ascii="Wingdings" w:hAnsi="Wingdings" w:hint="default"/>
      </w:rPr>
    </w:lvl>
    <w:lvl w:ilvl="3" w:tplc="04190001" w:tentative="1">
      <w:start w:val="1"/>
      <w:numFmt w:val="bullet"/>
      <w:lvlText w:val=""/>
      <w:lvlJc w:val="left"/>
      <w:pPr>
        <w:ind w:left="5639" w:hanging="360"/>
      </w:pPr>
      <w:rPr>
        <w:rFonts w:ascii="Symbol" w:hAnsi="Symbol" w:hint="default"/>
      </w:rPr>
    </w:lvl>
    <w:lvl w:ilvl="4" w:tplc="04190003" w:tentative="1">
      <w:start w:val="1"/>
      <w:numFmt w:val="bullet"/>
      <w:lvlText w:val="o"/>
      <w:lvlJc w:val="left"/>
      <w:pPr>
        <w:ind w:left="6359" w:hanging="360"/>
      </w:pPr>
      <w:rPr>
        <w:rFonts w:ascii="Courier New" w:hAnsi="Courier New" w:cs="Courier New" w:hint="default"/>
      </w:rPr>
    </w:lvl>
    <w:lvl w:ilvl="5" w:tplc="04190005" w:tentative="1">
      <w:start w:val="1"/>
      <w:numFmt w:val="bullet"/>
      <w:lvlText w:val=""/>
      <w:lvlJc w:val="left"/>
      <w:pPr>
        <w:ind w:left="7079" w:hanging="360"/>
      </w:pPr>
      <w:rPr>
        <w:rFonts w:ascii="Wingdings" w:hAnsi="Wingdings" w:hint="default"/>
      </w:rPr>
    </w:lvl>
    <w:lvl w:ilvl="6" w:tplc="04190001" w:tentative="1">
      <w:start w:val="1"/>
      <w:numFmt w:val="bullet"/>
      <w:lvlText w:val=""/>
      <w:lvlJc w:val="left"/>
      <w:pPr>
        <w:ind w:left="7799" w:hanging="360"/>
      </w:pPr>
      <w:rPr>
        <w:rFonts w:ascii="Symbol" w:hAnsi="Symbol" w:hint="default"/>
      </w:rPr>
    </w:lvl>
    <w:lvl w:ilvl="7" w:tplc="04190003" w:tentative="1">
      <w:start w:val="1"/>
      <w:numFmt w:val="bullet"/>
      <w:lvlText w:val="o"/>
      <w:lvlJc w:val="left"/>
      <w:pPr>
        <w:ind w:left="8519" w:hanging="360"/>
      </w:pPr>
      <w:rPr>
        <w:rFonts w:ascii="Courier New" w:hAnsi="Courier New" w:cs="Courier New" w:hint="default"/>
      </w:rPr>
    </w:lvl>
    <w:lvl w:ilvl="8" w:tplc="04190005" w:tentative="1">
      <w:start w:val="1"/>
      <w:numFmt w:val="bullet"/>
      <w:lvlText w:val=""/>
      <w:lvlJc w:val="left"/>
      <w:pPr>
        <w:ind w:left="9239" w:hanging="360"/>
      </w:pPr>
      <w:rPr>
        <w:rFonts w:ascii="Wingdings" w:hAnsi="Wingdings" w:hint="default"/>
      </w:rPr>
    </w:lvl>
  </w:abstractNum>
  <w:abstractNum w:abstractNumId="4">
    <w:nsid w:val="113C4B44"/>
    <w:multiLevelType w:val="multilevel"/>
    <w:tmpl w:val="4E5C847A"/>
    <w:styleLink w:val="Indents"/>
    <w:lvl w:ilvl="0">
      <w:start w:val="1"/>
      <w:numFmt w:val="none"/>
      <w:pStyle w:val="PwCNormal"/>
      <w:suff w:val="nothing"/>
      <w:lvlText w:val=""/>
      <w:lvlJc w:val="left"/>
      <w:pPr>
        <w:ind w:left="0" w:firstLine="0"/>
      </w:pPr>
      <w:rPr>
        <w:rFonts w:hint="default"/>
        <w:color w:val="auto"/>
      </w:rPr>
    </w:lvl>
    <w:lvl w:ilvl="1">
      <w:start w:val="1"/>
      <w:numFmt w:val="none"/>
      <w:pStyle w:val="Indent1"/>
      <w:suff w:val="nothing"/>
      <w:lvlText w:val=""/>
      <w:lvlJc w:val="left"/>
      <w:pPr>
        <w:ind w:left="567" w:firstLine="0"/>
      </w:pPr>
      <w:rPr>
        <w:rFonts w:hint="default"/>
      </w:rPr>
    </w:lvl>
    <w:lvl w:ilvl="2">
      <w:start w:val="1"/>
      <w:numFmt w:val="none"/>
      <w:pStyle w:val="Indent2"/>
      <w:suff w:val="nothing"/>
      <w:lvlText w:val=""/>
      <w:lvlJc w:val="left"/>
      <w:pPr>
        <w:ind w:left="1134" w:firstLine="0"/>
      </w:pPr>
      <w:rPr>
        <w:rFonts w:hint="default"/>
      </w:rPr>
    </w:lvl>
    <w:lvl w:ilvl="3">
      <w:start w:val="1"/>
      <w:numFmt w:val="none"/>
      <w:pStyle w:val="Indent3"/>
      <w:suff w:val="nothing"/>
      <w:lvlText w:val=""/>
      <w:lvlJc w:val="left"/>
      <w:pPr>
        <w:ind w:left="1701" w:firstLine="0"/>
      </w:pPr>
      <w:rPr>
        <w:rFonts w:hint="default"/>
      </w:rPr>
    </w:lvl>
    <w:lvl w:ilvl="4">
      <w:start w:val="1"/>
      <w:numFmt w:val="none"/>
      <w:pStyle w:val="Indent4"/>
      <w:suff w:val="nothing"/>
      <w:lvlText w:val=""/>
      <w:lvlJc w:val="left"/>
      <w:pPr>
        <w:ind w:left="2268" w:firstLine="0"/>
      </w:pPr>
      <w:rPr>
        <w:rFonts w:hint="default"/>
      </w:rPr>
    </w:lvl>
    <w:lvl w:ilvl="5">
      <w:start w:val="1"/>
      <w:numFmt w:val="none"/>
      <w:pStyle w:val="Indent5"/>
      <w:suff w:val="nothing"/>
      <w:lvlText w:val=""/>
      <w:lvlJc w:val="left"/>
      <w:pPr>
        <w:ind w:left="2835" w:firstLine="0"/>
      </w:pPr>
      <w:rPr>
        <w:rFonts w:hint="default"/>
      </w:rPr>
    </w:lvl>
    <w:lvl w:ilvl="6">
      <w:start w:val="1"/>
      <w:numFmt w:val="none"/>
      <w:pStyle w:val="Indent6"/>
      <w:suff w:val="nothing"/>
      <w:lvlText w:val=""/>
      <w:lvlJc w:val="left"/>
      <w:pPr>
        <w:ind w:left="3402" w:firstLine="0"/>
      </w:pPr>
      <w:rPr>
        <w:rFonts w:hint="default"/>
      </w:rPr>
    </w:lvl>
    <w:lvl w:ilvl="7">
      <w:start w:val="1"/>
      <w:numFmt w:val="none"/>
      <w:pStyle w:val="Indent7"/>
      <w:suff w:val="nothing"/>
      <w:lvlText w:val=""/>
      <w:lvlJc w:val="left"/>
      <w:pPr>
        <w:ind w:left="3969" w:firstLine="0"/>
      </w:pPr>
      <w:rPr>
        <w:rFonts w:hint="default"/>
      </w:rPr>
    </w:lvl>
    <w:lvl w:ilvl="8">
      <w:start w:val="1"/>
      <w:numFmt w:val="none"/>
      <w:pStyle w:val="Indent8"/>
      <w:suff w:val="nothing"/>
      <w:lvlText w:val=""/>
      <w:lvlJc w:val="left"/>
      <w:pPr>
        <w:ind w:left="4536" w:firstLine="0"/>
      </w:pPr>
      <w:rPr>
        <w:rFonts w:hint="default"/>
      </w:rPr>
    </w:lvl>
  </w:abstractNum>
  <w:abstractNum w:abstractNumId="5">
    <w:nsid w:val="17E308F3"/>
    <w:multiLevelType w:val="hybridMultilevel"/>
    <w:tmpl w:val="013EFF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192346"/>
    <w:multiLevelType w:val="hybridMultilevel"/>
    <w:tmpl w:val="48DC8658"/>
    <w:lvl w:ilvl="0" w:tplc="48323532">
      <w:start w:val="1"/>
      <w:numFmt w:val="bullet"/>
      <w:lvlText w:val=""/>
      <w:lvlJc w:val="left"/>
      <w:pPr>
        <w:ind w:left="720" w:hanging="360"/>
      </w:pPr>
      <w:rPr>
        <w:rFonts w:ascii="Wingdings" w:hAnsi="Wingdings" w:hint="default"/>
        <w:lang w:val="ro-R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33244F"/>
    <w:multiLevelType w:val="hybridMultilevel"/>
    <w:tmpl w:val="3FAE80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A632CD"/>
    <w:multiLevelType w:val="hybridMultilevel"/>
    <w:tmpl w:val="56788C70"/>
    <w:lvl w:ilvl="0" w:tplc="0419000B">
      <w:start w:val="1"/>
      <w:numFmt w:val="bullet"/>
      <w:lvlText w:val=""/>
      <w:lvlJc w:val="left"/>
      <w:pPr>
        <w:ind w:left="775" w:hanging="360"/>
      </w:pPr>
      <w:rPr>
        <w:rFonts w:ascii="Wingdings" w:hAnsi="Wingdings" w:hint="default"/>
        <w:color w:val="1F497D" w:themeColor="text2"/>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9">
    <w:nsid w:val="25B727FE"/>
    <w:multiLevelType w:val="hybridMultilevel"/>
    <w:tmpl w:val="CCC2EE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4914E8"/>
    <w:multiLevelType w:val="hybridMultilevel"/>
    <w:tmpl w:val="8AE87B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D57A10"/>
    <w:multiLevelType w:val="hybridMultilevel"/>
    <w:tmpl w:val="2EB41B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580317"/>
    <w:multiLevelType w:val="hybridMultilevel"/>
    <w:tmpl w:val="DCEE454E"/>
    <w:lvl w:ilvl="0" w:tplc="0419000B">
      <w:start w:val="1"/>
      <w:numFmt w:val="bullet"/>
      <w:lvlText w:val=""/>
      <w:lvlJc w:val="left"/>
      <w:pPr>
        <w:tabs>
          <w:tab w:val="num" w:pos="720"/>
        </w:tabs>
        <w:ind w:left="720" w:hanging="360"/>
      </w:pPr>
      <w:rPr>
        <w:rFonts w:ascii="Wingdings" w:hAnsi="Wingdings" w:hint="default"/>
      </w:rPr>
    </w:lvl>
    <w:lvl w:ilvl="1" w:tplc="3E0C9B24" w:tentative="1">
      <w:start w:val="1"/>
      <w:numFmt w:val="bullet"/>
      <w:lvlText w:val="o"/>
      <w:lvlJc w:val="left"/>
      <w:pPr>
        <w:tabs>
          <w:tab w:val="num" w:pos="1440"/>
        </w:tabs>
        <w:ind w:left="1440" w:hanging="360"/>
      </w:pPr>
      <w:rPr>
        <w:rFonts w:ascii="Courier New" w:hAnsi="Courier New" w:hint="default"/>
      </w:rPr>
    </w:lvl>
    <w:lvl w:ilvl="2" w:tplc="45A649F4" w:tentative="1">
      <w:start w:val="1"/>
      <w:numFmt w:val="bullet"/>
      <w:lvlText w:val="o"/>
      <w:lvlJc w:val="left"/>
      <w:pPr>
        <w:tabs>
          <w:tab w:val="num" w:pos="2160"/>
        </w:tabs>
        <w:ind w:left="2160" w:hanging="360"/>
      </w:pPr>
      <w:rPr>
        <w:rFonts w:ascii="Courier New" w:hAnsi="Courier New" w:hint="default"/>
      </w:rPr>
    </w:lvl>
    <w:lvl w:ilvl="3" w:tplc="AC34F716" w:tentative="1">
      <w:start w:val="1"/>
      <w:numFmt w:val="bullet"/>
      <w:lvlText w:val="o"/>
      <w:lvlJc w:val="left"/>
      <w:pPr>
        <w:tabs>
          <w:tab w:val="num" w:pos="2880"/>
        </w:tabs>
        <w:ind w:left="2880" w:hanging="360"/>
      </w:pPr>
      <w:rPr>
        <w:rFonts w:ascii="Courier New" w:hAnsi="Courier New" w:hint="default"/>
      </w:rPr>
    </w:lvl>
    <w:lvl w:ilvl="4" w:tplc="938E363C" w:tentative="1">
      <w:start w:val="1"/>
      <w:numFmt w:val="bullet"/>
      <w:lvlText w:val="o"/>
      <w:lvlJc w:val="left"/>
      <w:pPr>
        <w:tabs>
          <w:tab w:val="num" w:pos="3600"/>
        </w:tabs>
        <w:ind w:left="3600" w:hanging="360"/>
      </w:pPr>
      <w:rPr>
        <w:rFonts w:ascii="Courier New" w:hAnsi="Courier New" w:hint="default"/>
      </w:rPr>
    </w:lvl>
    <w:lvl w:ilvl="5" w:tplc="2376DC52" w:tentative="1">
      <w:start w:val="1"/>
      <w:numFmt w:val="bullet"/>
      <w:lvlText w:val="o"/>
      <w:lvlJc w:val="left"/>
      <w:pPr>
        <w:tabs>
          <w:tab w:val="num" w:pos="4320"/>
        </w:tabs>
        <w:ind w:left="4320" w:hanging="360"/>
      </w:pPr>
      <w:rPr>
        <w:rFonts w:ascii="Courier New" w:hAnsi="Courier New" w:hint="default"/>
      </w:rPr>
    </w:lvl>
    <w:lvl w:ilvl="6" w:tplc="D738FC66" w:tentative="1">
      <w:start w:val="1"/>
      <w:numFmt w:val="bullet"/>
      <w:lvlText w:val="o"/>
      <w:lvlJc w:val="left"/>
      <w:pPr>
        <w:tabs>
          <w:tab w:val="num" w:pos="5040"/>
        </w:tabs>
        <w:ind w:left="5040" w:hanging="360"/>
      </w:pPr>
      <w:rPr>
        <w:rFonts w:ascii="Courier New" w:hAnsi="Courier New" w:hint="default"/>
      </w:rPr>
    </w:lvl>
    <w:lvl w:ilvl="7" w:tplc="8B1E6D28" w:tentative="1">
      <w:start w:val="1"/>
      <w:numFmt w:val="bullet"/>
      <w:lvlText w:val="o"/>
      <w:lvlJc w:val="left"/>
      <w:pPr>
        <w:tabs>
          <w:tab w:val="num" w:pos="5760"/>
        </w:tabs>
        <w:ind w:left="5760" w:hanging="360"/>
      </w:pPr>
      <w:rPr>
        <w:rFonts w:ascii="Courier New" w:hAnsi="Courier New" w:hint="default"/>
      </w:rPr>
    </w:lvl>
    <w:lvl w:ilvl="8" w:tplc="2D881C88" w:tentative="1">
      <w:start w:val="1"/>
      <w:numFmt w:val="bullet"/>
      <w:lvlText w:val="o"/>
      <w:lvlJc w:val="left"/>
      <w:pPr>
        <w:tabs>
          <w:tab w:val="num" w:pos="6480"/>
        </w:tabs>
        <w:ind w:left="6480" w:hanging="360"/>
      </w:pPr>
      <w:rPr>
        <w:rFonts w:ascii="Courier New" w:hAnsi="Courier New" w:hint="default"/>
      </w:rPr>
    </w:lvl>
  </w:abstractNum>
  <w:abstractNum w:abstractNumId="13">
    <w:nsid w:val="2E3A2066"/>
    <w:multiLevelType w:val="multilevel"/>
    <w:tmpl w:val="5DEEF5E0"/>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
    <w:nsid w:val="2E676937"/>
    <w:multiLevelType w:val="hybridMultilevel"/>
    <w:tmpl w:val="365CE910"/>
    <w:lvl w:ilvl="0" w:tplc="982C52E4">
      <w:start w:val="1"/>
      <w:numFmt w:val="bullet"/>
      <w:lvlText w:val=""/>
      <w:lvlJc w:val="left"/>
      <w:pPr>
        <w:tabs>
          <w:tab w:val="num" w:pos="720"/>
        </w:tabs>
        <w:ind w:left="720" w:hanging="360"/>
      </w:pPr>
      <w:rPr>
        <w:rFonts w:ascii="Wingdings" w:hAnsi="Wingdings" w:hint="default"/>
        <w:color w:val="1F497D" w:themeColor="text2"/>
      </w:rPr>
    </w:lvl>
    <w:lvl w:ilvl="1" w:tplc="F07435A0" w:tentative="1">
      <w:start w:val="1"/>
      <w:numFmt w:val="bullet"/>
      <w:lvlText w:val="•"/>
      <w:lvlJc w:val="left"/>
      <w:pPr>
        <w:tabs>
          <w:tab w:val="num" w:pos="1440"/>
        </w:tabs>
        <w:ind w:left="1440" w:hanging="360"/>
      </w:pPr>
      <w:rPr>
        <w:rFonts w:ascii="Arial" w:hAnsi="Arial" w:hint="default"/>
      </w:rPr>
    </w:lvl>
    <w:lvl w:ilvl="2" w:tplc="CBA87BC4" w:tentative="1">
      <w:start w:val="1"/>
      <w:numFmt w:val="bullet"/>
      <w:lvlText w:val="•"/>
      <w:lvlJc w:val="left"/>
      <w:pPr>
        <w:tabs>
          <w:tab w:val="num" w:pos="2160"/>
        </w:tabs>
        <w:ind w:left="2160" w:hanging="360"/>
      </w:pPr>
      <w:rPr>
        <w:rFonts w:ascii="Arial" w:hAnsi="Arial" w:hint="default"/>
      </w:rPr>
    </w:lvl>
    <w:lvl w:ilvl="3" w:tplc="8D3CB9D6" w:tentative="1">
      <w:start w:val="1"/>
      <w:numFmt w:val="bullet"/>
      <w:lvlText w:val="•"/>
      <w:lvlJc w:val="left"/>
      <w:pPr>
        <w:tabs>
          <w:tab w:val="num" w:pos="2880"/>
        </w:tabs>
        <w:ind w:left="2880" w:hanging="360"/>
      </w:pPr>
      <w:rPr>
        <w:rFonts w:ascii="Arial" w:hAnsi="Arial" w:hint="default"/>
      </w:rPr>
    </w:lvl>
    <w:lvl w:ilvl="4" w:tplc="DA1CE9E4" w:tentative="1">
      <w:start w:val="1"/>
      <w:numFmt w:val="bullet"/>
      <w:lvlText w:val="•"/>
      <w:lvlJc w:val="left"/>
      <w:pPr>
        <w:tabs>
          <w:tab w:val="num" w:pos="3600"/>
        </w:tabs>
        <w:ind w:left="3600" w:hanging="360"/>
      </w:pPr>
      <w:rPr>
        <w:rFonts w:ascii="Arial" w:hAnsi="Arial" w:hint="default"/>
      </w:rPr>
    </w:lvl>
    <w:lvl w:ilvl="5" w:tplc="5D5C0DC8" w:tentative="1">
      <w:start w:val="1"/>
      <w:numFmt w:val="bullet"/>
      <w:lvlText w:val="•"/>
      <w:lvlJc w:val="left"/>
      <w:pPr>
        <w:tabs>
          <w:tab w:val="num" w:pos="4320"/>
        </w:tabs>
        <w:ind w:left="4320" w:hanging="360"/>
      </w:pPr>
      <w:rPr>
        <w:rFonts w:ascii="Arial" w:hAnsi="Arial" w:hint="default"/>
      </w:rPr>
    </w:lvl>
    <w:lvl w:ilvl="6" w:tplc="09A2E0D0" w:tentative="1">
      <w:start w:val="1"/>
      <w:numFmt w:val="bullet"/>
      <w:lvlText w:val="•"/>
      <w:lvlJc w:val="left"/>
      <w:pPr>
        <w:tabs>
          <w:tab w:val="num" w:pos="5040"/>
        </w:tabs>
        <w:ind w:left="5040" w:hanging="360"/>
      </w:pPr>
      <w:rPr>
        <w:rFonts w:ascii="Arial" w:hAnsi="Arial" w:hint="default"/>
      </w:rPr>
    </w:lvl>
    <w:lvl w:ilvl="7" w:tplc="18327E46" w:tentative="1">
      <w:start w:val="1"/>
      <w:numFmt w:val="bullet"/>
      <w:lvlText w:val="•"/>
      <w:lvlJc w:val="left"/>
      <w:pPr>
        <w:tabs>
          <w:tab w:val="num" w:pos="5760"/>
        </w:tabs>
        <w:ind w:left="5760" w:hanging="360"/>
      </w:pPr>
      <w:rPr>
        <w:rFonts w:ascii="Arial" w:hAnsi="Arial" w:hint="default"/>
      </w:rPr>
    </w:lvl>
    <w:lvl w:ilvl="8" w:tplc="C310E902" w:tentative="1">
      <w:start w:val="1"/>
      <w:numFmt w:val="bullet"/>
      <w:lvlText w:val="•"/>
      <w:lvlJc w:val="left"/>
      <w:pPr>
        <w:tabs>
          <w:tab w:val="num" w:pos="6480"/>
        </w:tabs>
        <w:ind w:left="6480" w:hanging="360"/>
      </w:pPr>
      <w:rPr>
        <w:rFonts w:ascii="Arial" w:hAnsi="Arial" w:hint="default"/>
      </w:rPr>
    </w:lvl>
  </w:abstractNum>
  <w:abstractNum w:abstractNumId="15">
    <w:nsid w:val="339C25F7"/>
    <w:multiLevelType w:val="hybridMultilevel"/>
    <w:tmpl w:val="988A5876"/>
    <w:lvl w:ilvl="0" w:tplc="0419000B">
      <w:start w:val="1"/>
      <w:numFmt w:val="bullet"/>
      <w:lvlText w:val=""/>
      <w:lvlJc w:val="left"/>
      <w:pPr>
        <w:ind w:left="928"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826310"/>
    <w:multiLevelType w:val="hybridMultilevel"/>
    <w:tmpl w:val="45EC0472"/>
    <w:lvl w:ilvl="0" w:tplc="005066E8">
      <w:start w:val="1"/>
      <w:numFmt w:val="bullet"/>
      <w:lvlText w:val=""/>
      <w:lvlJc w:val="left"/>
      <w:pPr>
        <w:ind w:left="720" w:hanging="360"/>
      </w:pPr>
      <w:rPr>
        <w:rFonts w:ascii="Wingdings" w:hAnsi="Wingding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B974639"/>
    <w:multiLevelType w:val="hybridMultilevel"/>
    <w:tmpl w:val="BABAEC68"/>
    <w:lvl w:ilvl="0" w:tplc="0419000B">
      <w:start w:val="1"/>
      <w:numFmt w:val="bullet"/>
      <w:lvlText w:val=""/>
      <w:lvlJc w:val="left"/>
      <w:pPr>
        <w:ind w:left="771" w:hanging="360"/>
      </w:pPr>
      <w:rPr>
        <w:rFonts w:ascii="Wingdings" w:hAnsi="Wingdings"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18">
    <w:nsid w:val="3E6A2346"/>
    <w:multiLevelType w:val="hybridMultilevel"/>
    <w:tmpl w:val="F0CA3E7A"/>
    <w:lvl w:ilvl="0" w:tplc="0419000B">
      <w:start w:val="1"/>
      <w:numFmt w:val="bullet"/>
      <w:lvlText w:val=""/>
      <w:lvlJc w:val="left"/>
      <w:pPr>
        <w:ind w:left="720" w:hanging="360"/>
      </w:pPr>
      <w:rPr>
        <w:rFonts w:ascii="Wingdings" w:hAnsi="Wingding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2D35149"/>
    <w:multiLevelType w:val="hybridMultilevel"/>
    <w:tmpl w:val="46A22C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4A7048E"/>
    <w:multiLevelType w:val="hybridMultilevel"/>
    <w:tmpl w:val="B860D726"/>
    <w:lvl w:ilvl="0" w:tplc="04090001">
      <w:start w:val="1"/>
      <w:numFmt w:val="bullet"/>
      <w:lvlText w:val=""/>
      <w:lvlJc w:val="left"/>
      <w:pPr>
        <w:ind w:left="720" w:hanging="360"/>
      </w:pPr>
      <w:rPr>
        <w:rFonts w:ascii="Symbol" w:hAnsi="Symbol" w:hint="default"/>
      </w:rPr>
    </w:lvl>
    <w:lvl w:ilvl="1" w:tplc="72B2A57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7A507B"/>
    <w:multiLevelType w:val="hybridMultilevel"/>
    <w:tmpl w:val="A1248B0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072959"/>
    <w:multiLevelType w:val="hybridMultilevel"/>
    <w:tmpl w:val="F69E923C"/>
    <w:lvl w:ilvl="0" w:tplc="041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83B0597"/>
    <w:multiLevelType w:val="hybridMultilevel"/>
    <w:tmpl w:val="668A2858"/>
    <w:lvl w:ilvl="0" w:tplc="0419000B">
      <w:start w:val="1"/>
      <w:numFmt w:val="bullet"/>
      <w:lvlText w:val=""/>
      <w:lvlJc w:val="left"/>
      <w:pPr>
        <w:ind w:left="644" w:hanging="360"/>
      </w:pPr>
      <w:rPr>
        <w:rFonts w:ascii="Wingdings" w:hAnsi="Wingding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A6E06BB"/>
    <w:multiLevelType w:val="hybridMultilevel"/>
    <w:tmpl w:val="DC1A669A"/>
    <w:lvl w:ilvl="0" w:tplc="0419000B">
      <w:start w:val="1"/>
      <w:numFmt w:val="bullet"/>
      <w:lvlText w:val=""/>
      <w:lvlJc w:val="left"/>
      <w:pPr>
        <w:ind w:left="784" w:hanging="360"/>
      </w:pPr>
      <w:rPr>
        <w:rFonts w:ascii="Wingdings" w:hAnsi="Wingdings" w:hint="default"/>
        <w:color w:val="1F497D" w:themeColor="text2"/>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25">
    <w:nsid w:val="606C4F9C"/>
    <w:multiLevelType w:val="hybridMultilevel"/>
    <w:tmpl w:val="508A39B0"/>
    <w:lvl w:ilvl="0" w:tplc="0419000B">
      <w:start w:val="1"/>
      <w:numFmt w:val="bullet"/>
      <w:lvlText w:val=""/>
      <w:lvlJc w:val="left"/>
      <w:pPr>
        <w:ind w:left="720" w:hanging="360"/>
      </w:pPr>
      <w:rPr>
        <w:rFonts w:ascii="Wingdings" w:hAnsi="Wingdings" w:hint="default"/>
        <w:color w:val="1F497D" w:themeColor="text2"/>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7A39A6"/>
    <w:multiLevelType w:val="hybridMultilevel"/>
    <w:tmpl w:val="AB405D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3917BB9"/>
    <w:multiLevelType w:val="multilevel"/>
    <w:tmpl w:val="4E5C847A"/>
    <w:numStyleLink w:val="Indents"/>
  </w:abstractNum>
  <w:abstractNum w:abstractNumId="28">
    <w:nsid w:val="63EF1CCB"/>
    <w:multiLevelType w:val="hybridMultilevel"/>
    <w:tmpl w:val="F9CC9966"/>
    <w:lvl w:ilvl="0" w:tplc="04090001">
      <w:start w:val="1"/>
      <w:numFmt w:val="bullet"/>
      <w:lvlText w:val=""/>
      <w:lvlJc w:val="left"/>
      <w:pPr>
        <w:ind w:left="720" w:hanging="360"/>
      </w:pPr>
      <w:rPr>
        <w:rFonts w:ascii="Symbol" w:hAnsi="Symbol" w:hint="default"/>
      </w:rPr>
    </w:lvl>
    <w:lvl w:ilvl="1" w:tplc="69FEB34A">
      <w:start w:val="1"/>
      <w:numFmt w:val="bullet"/>
      <w:lvlText w:val=""/>
      <w:lvlJc w:val="left"/>
      <w:pPr>
        <w:ind w:left="1440" w:hanging="360"/>
      </w:pPr>
      <w:rPr>
        <w:rFonts w:ascii="Symbol" w:hAnsi="Symbol" w:hint="default"/>
        <w:color w:val="1F497D" w:themeColor="tex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2B7BC8"/>
    <w:multiLevelType w:val="hybridMultilevel"/>
    <w:tmpl w:val="E68AC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33875DD"/>
    <w:multiLevelType w:val="hybridMultilevel"/>
    <w:tmpl w:val="C2CC93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7E4FB3"/>
    <w:multiLevelType w:val="hybridMultilevel"/>
    <w:tmpl w:val="B0540438"/>
    <w:lvl w:ilvl="0" w:tplc="0419000B">
      <w:start w:val="1"/>
      <w:numFmt w:val="bullet"/>
      <w:lvlText w:val=""/>
      <w:lvlJc w:val="left"/>
      <w:pPr>
        <w:ind w:left="781" w:hanging="360"/>
      </w:pPr>
      <w:rPr>
        <w:rFonts w:ascii="Wingdings" w:hAnsi="Wingdings"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32">
    <w:nsid w:val="78A8217E"/>
    <w:multiLevelType w:val="hybridMultilevel"/>
    <w:tmpl w:val="9A566C62"/>
    <w:lvl w:ilvl="0" w:tplc="0419000B">
      <w:start w:val="1"/>
      <w:numFmt w:val="bullet"/>
      <w:lvlText w:val=""/>
      <w:lvlJc w:val="left"/>
      <w:pPr>
        <w:ind w:left="1037" w:hanging="360"/>
      </w:pPr>
      <w:rPr>
        <w:rFonts w:ascii="Wingdings" w:hAnsi="Wingdings" w:hint="default"/>
      </w:rPr>
    </w:lvl>
    <w:lvl w:ilvl="1" w:tplc="04180003" w:tentative="1">
      <w:start w:val="1"/>
      <w:numFmt w:val="bullet"/>
      <w:lvlText w:val="o"/>
      <w:lvlJc w:val="left"/>
      <w:pPr>
        <w:ind w:left="1757" w:hanging="360"/>
      </w:pPr>
      <w:rPr>
        <w:rFonts w:ascii="Courier New" w:hAnsi="Courier New" w:cs="Courier New" w:hint="default"/>
      </w:rPr>
    </w:lvl>
    <w:lvl w:ilvl="2" w:tplc="04180005" w:tentative="1">
      <w:start w:val="1"/>
      <w:numFmt w:val="bullet"/>
      <w:lvlText w:val=""/>
      <w:lvlJc w:val="left"/>
      <w:pPr>
        <w:ind w:left="2477" w:hanging="360"/>
      </w:pPr>
      <w:rPr>
        <w:rFonts w:ascii="Wingdings" w:hAnsi="Wingdings" w:hint="default"/>
      </w:rPr>
    </w:lvl>
    <w:lvl w:ilvl="3" w:tplc="04180001" w:tentative="1">
      <w:start w:val="1"/>
      <w:numFmt w:val="bullet"/>
      <w:lvlText w:val=""/>
      <w:lvlJc w:val="left"/>
      <w:pPr>
        <w:ind w:left="3197" w:hanging="360"/>
      </w:pPr>
      <w:rPr>
        <w:rFonts w:ascii="Symbol" w:hAnsi="Symbol" w:hint="default"/>
      </w:rPr>
    </w:lvl>
    <w:lvl w:ilvl="4" w:tplc="04180003" w:tentative="1">
      <w:start w:val="1"/>
      <w:numFmt w:val="bullet"/>
      <w:lvlText w:val="o"/>
      <w:lvlJc w:val="left"/>
      <w:pPr>
        <w:ind w:left="3917" w:hanging="360"/>
      </w:pPr>
      <w:rPr>
        <w:rFonts w:ascii="Courier New" w:hAnsi="Courier New" w:cs="Courier New" w:hint="default"/>
      </w:rPr>
    </w:lvl>
    <w:lvl w:ilvl="5" w:tplc="04180005" w:tentative="1">
      <w:start w:val="1"/>
      <w:numFmt w:val="bullet"/>
      <w:lvlText w:val=""/>
      <w:lvlJc w:val="left"/>
      <w:pPr>
        <w:ind w:left="4637" w:hanging="360"/>
      </w:pPr>
      <w:rPr>
        <w:rFonts w:ascii="Wingdings" w:hAnsi="Wingdings" w:hint="default"/>
      </w:rPr>
    </w:lvl>
    <w:lvl w:ilvl="6" w:tplc="04180001" w:tentative="1">
      <w:start w:val="1"/>
      <w:numFmt w:val="bullet"/>
      <w:lvlText w:val=""/>
      <w:lvlJc w:val="left"/>
      <w:pPr>
        <w:ind w:left="5357" w:hanging="360"/>
      </w:pPr>
      <w:rPr>
        <w:rFonts w:ascii="Symbol" w:hAnsi="Symbol" w:hint="default"/>
      </w:rPr>
    </w:lvl>
    <w:lvl w:ilvl="7" w:tplc="04180003" w:tentative="1">
      <w:start w:val="1"/>
      <w:numFmt w:val="bullet"/>
      <w:lvlText w:val="o"/>
      <w:lvlJc w:val="left"/>
      <w:pPr>
        <w:ind w:left="6077" w:hanging="360"/>
      </w:pPr>
      <w:rPr>
        <w:rFonts w:ascii="Courier New" w:hAnsi="Courier New" w:cs="Courier New" w:hint="default"/>
      </w:rPr>
    </w:lvl>
    <w:lvl w:ilvl="8" w:tplc="04180005" w:tentative="1">
      <w:start w:val="1"/>
      <w:numFmt w:val="bullet"/>
      <w:lvlText w:val=""/>
      <w:lvlJc w:val="left"/>
      <w:pPr>
        <w:ind w:left="6797" w:hanging="360"/>
      </w:pPr>
      <w:rPr>
        <w:rFonts w:ascii="Wingdings" w:hAnsi="Wingdings" w:hint="default"/>
      </w:rPr>
    </w:lvl>
  </w:abstractNum>
  <w:abstractNum w:abstractNumId="33">
    <w:nsid w:val="7B456594"/>
    <w:multiLevelType w:val="hybridMultilevel"/>
    <w:tmpl w:val="788C1B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28"/>
  </w:num>
  <w:num w:numId="4">
    <w:abstractNumId w:val="20"/>
  </w:num>
  <w:num w:numId="5">
    <w:abstractNumId w:val="1"/>
  </w:num>
  <w:num w:numId="6">
    <w:abstractNumId w:val="3"/>
  </w:num>
  <w:num w:numId="7">
    <w:abstractNumId w:val="25"/>
  </w:num>
  <w:num w:numId="8">
    <w:abstractNumId w:val="2"/>
  </w:num>
  <w:num w:numId="9">
    <w:abstractNumId w:val="32"/>
  </w:num>
  <w:num w:numId="10">
    <w:abstractNumId w:val="19"/>
  </w:num>
  <w:num w:numId="11">
    <w:abstractNumId w:val="11"/>
  </w:num>
  <w:num w:numId="12">
    <w:abstractNumId w:val="24"/>
  </w:num>
  <w:num w:numId="13">
    <w:abstractNumId w:val="23"/>
  </w:num>
  <w:num w:numId="14">
    <w:abstractNumId w:val="18"/>
  </w:num>
  <w:num w:numId="15">
    <w:abstractNumId w:val="8"/>
  </w:num>
  <w:num w:numId="16">
    <w:abstractNumId w:val="31"/>
  </w:num>
  <w:num w:numId="17">
    <w:abstractNumId w:val="17"/>
  </w:num>
  <w:num w:numId="18">
    <w:abstractNumId w:val="13"/>
  </w:num>
  <w:num w:numId="19">
    <w:abstractNumId w:val="6"/>
  </w:num>
  <w:num w:numId="20">
    <w:abstractNumId w:val="33"/>
  </w:num>
  <w:num w:numId="21">
    <w:abstractNumId w:val="14"/>
  </w:num>
  <w:num w:numId="22">
    <w:abstractNumId w:val="26"/>
  </w:num>
  <w:num w:numId="23">
    <w:abstractNumId w:val="4"/>
  </w:num>
  <w:num w:numId="24">
    <w:abstractNumId w:val="27"/>
  </w:num>
  <w:num w:numId="25">
    <w:abstractNumId w:val="22"/>
  </w:num>
  <w:num w:numId="26">
    <w:abstractNumId w:val="12"/>
  </w:num>
  <w:num w:numId="27">
    <w:abstractNumId w:val="7"/>
  </w:num>
  <w:num w:numId="28">
    <w:abstractNumId w:val="9"/>
  </w:num>
  <w:num w:numId="29">
    <w:abstractNumId w:val="5"/>
  </w:num>
  <w:num w:numId="30">
    <w:abstractNumId w:val="0"/>
  </w:num>
  <w:num w:numId="31">
    <w:abstractNumId w:val="29"/>
  </w:num>
  <w:num w:numId="32">
    <w:abstractNumId w:val="10"/>
  </w:num>
  <w:num w:numId="33">
    <w:abstractNumId w:val="30"/>
  </w:num>
  <w:num w:numId="34">
    <w:abstractNumId w:val="16"/>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hideGrammaticalErrors/>
  <w:proofState w:grammar="clean"/>
  <w:defaultTabStop w:val="708"/>
  <w:hyphenationZone w:val="425"/>
  <w:drawingGridHorizontalSpacing w:val="120"/>
  <w:displayHorizontalDrawingGridEvery w:val="2"/>
  <w:characterSpacingControl w:val="doNotCompress"/>
  <w:hdrShapeDefaults>
    <o:shapedefaults v:ext="edit" spidmax="295938"/>
  </w:hdrShapeDefaults>
  <w:footnotePr>
    <w:footnote w:id="-1"/>
    <w:footnote w:id="0"/>
  </w:footnotePr>
  <w:endnotePr>
    <w:endnote w:id="-1"/>
    <w:endnote w:id="0"/>
  </w:endnotePr>
  <w:compat/>
  <w:rsids>
    <w:rsidRoot w:val="00935D62"/>
    <w:rsid w:val="00000365"/>
    <w:rsid w:val="00000CC7"/>
    <w:rsid w:val="000015FE"/>
    <w:rsid w:val="00001FA5"/>
    <w:rsid w:val="00002858"/>
    <w:rsid w:val="00002F55"/>
    <w:rsid w:val="00003973"/>
    <w:rsid w:val="00003C65"/>
    <w:rsid w:val="0000422D"/>
    <w:rsid w:val="00004B6E"/>
    <w:rsid w:val="000051F8"/>
    <w:rsid w:val="000056A8"/>
    <w:rsid w:val="00005D62"/>
    <w:rsid w:val="0000630E"/>
    <w:rsid w:val="000065E9"/>
    <w:rsid w:val="00006AB5"/>
    <w:rsid w:val="00006BAB"/>
    <w:rsid w:val="000070A9"/>
    <w:rsid w:val="000078E5"/>
    <w:rsid w:val="0001173E"/>
    <w:rsid w:val="00011788"/>
    <w:rsid w:val="00011BE4"/>
    <w:rsid w:val="00011E9F"/>
    <w:rsid w:val="0001323C"/>
    <w:rsid w:val="00013694"/>
    <w:rsid w:val="00015114"/>
    <w:rsid w:val="00015E5A"/>
    <w:rsid w:val="0001778C"/>
    <w:rsid w:val="0002349D"/>
    <w:rsid w:val="00024D30"/>
    <w:rsid w:val="00024F02"/>
    <w:rsid w:val="000253C1"/>
    <w:rsid w:val="000257C9"/>
    <w:rsid w:val="00025902"/>
    <w:rsid w:val="000273DE"/>
    <w:rsid w:val="00027A46"/>
    <w:rsid w:val="00027C7C"/>
    <w:rsid w:val="0003042D"/>
    <w:rsid w:val="0003170D"/>
    <w:rsid w:val="000318FC"/>
    <w:rsid w:val="00032233"/>
    <w:rsid w:val="000329E3"/>
    <w:rsid w:val="00032C0B"/>
    <w:rsid w:val="00033365"/>
    <w:rsid w:val="00033696"/>
    <w:rsid w:val="00033D93"/>
    <w:rsid w:val="0003569D"/>
    <w:rsid w:val="00036317"/>
    <w:rsid w:val="00036E5D"/>
    <w:rsid w:val="00037891"/>
    <w:rsid w:val="000378F1"/>
    <w:rsid w:val="0004041B"/>
    <w:rsid w:val="00040979"/>
    <w:rsid w:val="00040E80"/>
    <w:rsid w:val="00041E79"/>
    <w:rsid w:val="00042403"/>
    <w:rsid w:val="0004277C"/>
    <w:rsid w:val="00042781"/>
    <w:rsid w:val="00042D8E"/>
    <w:rsid w:val="00042EA5"/>
    <w:rsid w:val="00042FA0"/>
    <w:rsid w:val="00043202"/>
    <w:rsid w:val="0004321F"/>
    <w:rsid w:val="00043C4C"/>
    <w:rsid w:val="00044F30"/>
    <w:rsid w:val="000453FF"/>
    <w:rsid w:val="00046782"/>
    <w:rsid w:val="000506E3"/>
    <w:rsid w:val="00050C17"/>
    <w:rsid w:val="00051AD5"/>
    <w:rsid w:val="00051EBE"/>
    <w:rsid w:val="0005234F"/>
    <w:rsid w:val="0005242D"/>
    <w:rsid w:val="00052515"/>
    <w:rsid w:val="000526A7"/>
    <w:rsid w:val="00052A32"/>
    <w:rsid w:val="0005421D"/>
    <w:rsid w:val="00054D8D"/>
    <w:rsid w:val="00055530"/>
    <w:rsid w:val="000557DF"/>
    <w:rsid w:val="00056353"/>
    <w:rsid w:val="00056E60"/>
    <w:rsid w:val="00057C03"/>
    <w:rsid w:val="00057E2E"/>
    <w:rsid w:val="00057E4C"/>
    <w:rsid w:val="00057FED"/>
    <w:rsid w:val="00060136"/>
    <w:rsid w:val="00060D23"/>
    <w:rsid w:val="00060F4D"/>
    <w:rsid w:val="000615E3"/>
    <w:rsid w:val="00061A26"/>
    <w:rsid w:val="00061D3A"/>
    <w:rsid w:val="000636B4"/>
    <w:rsid w:val="0006431D"/>
    <w:rsid w:val="00064425"/>
    <w:rsid w:val="00064BA5"/>
    <w:rsid w:val="000650A0"/>
    <w:rsid w:val="0006587D"/>
    <w:rsid w:val="00065BF5"/>
    <w:rsid w:val="000661D5"/>
    <w:rsid w:val="00066408"/>
    <w:rsid w:val="000664B8"/>
    <w:rsid w:val="00066BD2"/>
    <w:rsid w:val="000674D6"/>
    <w:rsid w:val="0006788B"/>
    <w:rsid w:val="00067993"/>
    <w:rsid w:val="00070915"/>
    <w:rsid w:val="00070E06"/>
    <w:rsid w:val="0007188C"/>
    <w:rsid w:val="00072531"/>
    <w:rsid w:val="00072FE0"/>
    <w:rsid w:val="00073851"/>
    <w:rsid w:val="00074589"/>
    <w:rsid w:val="00074A2F"/>
    <w:rsid w:val="00074FE1"/>
    <w:rsid w:val="000768F8"/>
    <w:rsid w:val="00076B4C"/>
    <w:rsid w:val="00076D22"/>
    <w:rsid w:val="00080722"/>
    <w:rsid w:val="00080E83"/>
    <w:rsid w:val="0008127D"/>
    <w:rsid w:val="0008138A"/>
    <w:rsid w:val="000814F3"/>
    <w:rsid w:val="000830E6"/>
    <w:rsid w:val="00083491"/>
    <w:rsid w:val="0008474A"/>
    <w:rsid w:val="00084E9B"/>
    <w:rsid w:val="00085E1B"/>
    <w:rsid w:val="000864CF"/>
    <w:rsid w:val="00086672"/>
    <w:rsid w:val="000869F8"/>
    <w:rsid w:val="000877D7"/>
    <w:rsid w:val="00090280"/>
    <w:rsid w:val="000909C3"/>
    <w:rsid w:val="00090F80"/>
    <w:rsid w:val="000913F1"/>
    <w:rsid w:val="00091B4F"/>
    <w:rsid w:val="00092835"/>
    <w:rsid w:val="00092888"/>
    <w:rsid w:val="00095998"/>
    <w:rsid w:val="00096165"/>
    <w:rsid w:val="000965DD"/>
    <w:rsid w:val="00097567"/>
    <w:rsid w:val="00097A32"/>
    <w:rsid w:val="00097ADD"/>
    <w:rsid w:val="00097FC8"/>
    <w:rsid w:val="000A0B8D"/>
    <w:rsid w:val="000A1221"/>
    <w:rsid w:val="000A1BE7"/>
    <w:rsid w:val="000A203F"/>
    <w:rsid w:val="000A2E5A"/>
    <w:rsid w:val="000A3418"/>
    <w:rsid w:val="000A3984"/>
    <w:rsid w:val="000A430D"/>
    <w:rsid w:val="000A43EE"/>
    <w:rsid w:val="000A48A0"/>
    <w:rsid w:val="000A4E25"/>
    <w:rsid w:val="000A4E8F"/>
    <w:rsid w:val="000A4FE9"/>
    <w:rsid w:val="000A558D"/>
    <w:rsid w:val="000A5BAB"/>
    <w:rsid w:val="000A5C15"/>
    <w:rsid w:val="000A69DF"/>
    <w:rsid w:val="000A6D51"/>
    <w:rsid w:val="000A7A1C"/>
    <w:rsid w:val="000B0376"/>
    <w:rsid w:val="000B0A37"/>
    <w:rsid w:val="000B0B39"/>
    <w:rsid w:val="000B1356"/>
    <w:rsid w:val="000B139A"/>
    <w:rsid w:val="000B2888"/>
    <w:rsid w:val="000B2E43"/>
    <w:rsid w:val="000B3150"/>
    <w:rsid w:val="000B381B"/>
    <w:rsid w:val="000B3A30"/>
    <w:rsid w:val="000B3DA9"/>
    <w:rsid w:val="000B4AAB"/>
    <w:rsid w:val="000B4B20"/>
    <w:rsid w:val="000B60BD"/>
    <w:rsid w:val="000B6110"/>
    <w:rsid w:val="000B6FAB"/>
    <w:rsid w:val="000B7155"/>
    <w:rsid w:val="000B7187"/>
    <w:rsid w:val="000B7BB5"/>
    <w:rsid w:val="000C0ED7"/>
    <w:rsid w:val="000C3583"/>
    <w:rsid w:val="000C39F2"/>
    <w:rsid w:val="000C3BFC"/>
    <w:rsid w:val="000C4E96"/>
    <w:rsid w:val="000C565B"/>
    <w:rsid w:val="000D031B"/>
    <w:rsid w:val="000D0F2D"/>
    <w:rsid w:val="000D18A0"/>
    <w:rsid w:val="000D203E"/>
    <w:rsid w:val="000D222C"/>
    <w:rsid w:val="000D3FDA"/>
    <w:rsid w:val="000D4D34"/>
    <w:rsid w:val="000D6570"/>
    <w:rsid w:val="000D685C"/>
    <w:rsid w:val="000D691C"/>
    <w:rsid w:val="000D7499"/>
    <w:rsid w:val="000E0511"/>
    <w:rsid w:val="000E1C38"/>
    <w:rsid w:val="000E1D3A"/>
    <w:rsid w:val="000E329C"/>
    <w:rsid w:val="000E3BEB"/>
    <w:rsid w:val="000E4830"/>
    <w:rsid w:val="000E5056"/>
    <w:rsid w:val="000E569E"/>
    <w:rsid w:val="000E5CC7"/>
    <w:rsid w:val="000E64F3"/>
    <w:rsid w:val="000E65A4"/>
    <w:rsid w:val="000E68F6"/>
    <w:rsid w:val="000E7058"/>
    <w:rsid w:val="000E7078"/>
    <w:rsid w:val="000E7929"/>
    <w:rsid w:val="000E7AA2"/>
    <w:rsid w:val="000E7CDB"/>
    <w:rsid w:val="000F0C68"/>
    <w:rsid w:val="000F1398"/>
    <w:rsid w:val="000F1AA2"/>
    <w:rsid w:val="000F27A2"/>
    <w:rsid w:val="000F2AF0"/>
    <w:rsid w:val="000F3BF8"/>
    <w:rsid w:val="000F3F10"/>
    <w:rsid w:val="000F4028"/>
    <w:rsid w:val="000F4418"/>
    <w:rsid w:val="000F4C62"/>
    <w:rsid w:val="000F5033"/>
    <w:rsid w:val="000F554C"/>
    <w:rsid w:val="000F57A6"/>
    <w:rsid w:val="000F5DC1"/>
    <w:rsid w:val="000F65A5"/>
    <w:rsid w:val="000F6738"/>
    <w:rsid w:val="000F745A"/>
    <w:rsid w:val="000F784C"/>
    <w:rsid w:val="001002B2"/>
    <w:rsid w:val="001006C5"/>
    <w:rsid w:val="00100774"/>
    <w:rsid w:val="00100EBE"/>
    <w:rsid w:val="00101C51"/>
    <w:rsid w:val="0010207D"/>
    <w:rsid w:val="00103E8F"/>
    <w:rsid w:val="0010462E"/>
    <w:rsid w:val="00104F6D"/>
    <w:rsid w:val="0010628B"/>
    <w:rsid w:val="001065FA"/>
    <w:rsid w:val="00107D73"/>
    <w:rsid w:val="001102C5"/>
    <w:rsid w:val="001104BD"/>
    <w:rsid w:val="00111186"/>
    <w:rsid w:val="001116C3"/>
    <w:rsid w:val="001121BE"/>
    <w:rsid w:val="00112234"/>
    <w:rsid w:val="00113881"/>
    <w:rsid w:val="00113C27"/>
    <w:rsid w:val="0011426E"/>
    <w:rsid w:val="001146A3"/>
    <w:rsid w:val="0011512F"/>
    <w:rsid w:val="00115FBC"/>
    <w:rsid w:val="001164F2"/>
    <w:rsid w:val="00116D19"/>
    <w:rsid w:val="001174F4"/>
    <w:rsid w:val="00117823"/>
    <w:rsid w:val="00117FE8"/>
    <w:rsid w:val="0012039B"/>
    <w:rsid w:val="00122885"/>
    <w:rsid w:val="00122AB3"/>
    <w:rsid w:val="00122C2C"/>
    <w:rsid w:val="00123014"/>
    <w:rsid w:val="00123D6F"/>
    <w:rsid w:val="00123F3E"/>
    <w:rsid w:val="00124D29"/>
    <w:rsid w:val="00125BAB"/>
    <w:rsid w:val="00125FDE"/>
    <w:rsid w:val="001267CB"/>
    <w:rsid w:val="001268F5"/>
    <w:rsid w:val="001270FE"/>
    <w:rsid w:val="001303F9"/>
    <w:rsid w:val="00132077"/>
    <w:rsid w:val="00132412"/>
    <w:rsid w:val="00132B58"/>
    <w:rsid w:val="00132C1F"/>
    <w:rsid w:val="00133329"/>
    <w:rsid w:val="00134183"/>
    <w:rsid w:val="00134B9E"/>
    <w:rsid w:val="00134E72"/>
    <w:rsid w:val="00134F24"/>
    <w:rsid w:val="00135B92"/>
    <w:rsid w:val="00136059"/>
    <w:rsid w:val="00136EE5"/>
    <w:rsid w:val="001372E6"/>
    <w:rsid w:val="001379C6"/>
    <w:rsid w:val="001407C9"/>
    <w:rsid w:val="00140E1E"/>
    <w:rsid w:val="001417A7"/>
    <w:rsid w:val="00141C83"/>
    <w:rsid w:val="00142096"/>
    <w:rsid w:val="00142260"/>
    <w:rsid w:val="00142936"/>
    <w:rsid w:val="00142E0B"/>
    <w:rsid w:val="00142F66"/>
    <w:rsid w:val="00143E1D"/>
    <w:rsid w:val="0014446E"/>
    <w:rsid w:val="00144520"/>
    <w:rsid w:val="00144965"/>
    <w:rsid w:val="001452FA"/>
    <w:rsid w:val="001455FD"/>
    <w:rsid w:val="001464E3"/>
    <w:rsid w:val="00150702"/>
    <w:rsid w:val="00151259"/>
    <w:rsid w:val="001515A4"/>
    <w:rsid w:val="001519F1"/>
    <w:rsid w:val="00154431"/>
    <w:rsid w:val="00154653"/>
    <w:rsid w:val="0015469A"/>
    <w:rsid w:val="001552A4"/>
    <w:rsid w:val="001558AE"/>
    <w:rsid w:val="00155A9B"/>
    <w:rsid w:val="00155B72"/>
    <w:rsid w:val="00155CFA"/>
    <w:rsid w:val="00156237"/>
    <w:rsid w:val="00156399"/>
    <w:rsid w:val="001565FE"/>
    <w:rsid w:val="00156D76"/>
    <w:rsid w:val="00156E9A"/>
    <w:rsid w:val="0015712B"/>
    <w:rsid w:val="0015730C"/>
    <w:rsid w:val="00157834"/>
    <w:rsid w:val="00157EA1"/>
    <w:rsid w:val="00160962"/>
    <w:rsid w:val="00160A4E"/>
    <w:rsid w:val="00160D0A"/>
    <w:rsid w:val="00160E6D"/>
    <w:rsid w:val="0016102C"/>
    <w:rsid w:val="001610B2"/>
    <w:rsid w:val="001616D0"/>
    <w:rsid w:val="00161A65"/>
    <w:rsid w:val="00162857"/>
    <w:rsid w:val="00162B17"/>
    <w:rsid w:val="00162B90"/>
    <w:rsid w:val="0016332F"/>
    <w:rsid w:val="0016366D"/>
    <w:rsid w:val="00164A13"/>
    <w:rsid w:val="00164B21"/>
    <w:rsid w:val="00164D20"/>
    <w:rsid w:val="00164F90"/>
    <w:rsid w:val="001661FF"/>
    <w:rsid w:val="0017078C"/>
    <w:rsid w:val="001709E4"/>
    <w:rsid w:val="00170BEA"/>
    <w:rsid w:val="001710AF"/>
    <w:rsid w:val="0017212E"/>
    <w:rsid w:val="001722E5"/>
    <w:rsid w:val="0017260E"/>
    <w:rsid w:val="001730F3"/>
    <w:rsid w:val="00173394"/>
    <w:rsid w:val="0017439D"/>
    <w:rsid w:val="0017581A"/>
    <w:rsid w:val="001763C2"/>
    <w:rsid w:val="001765D6"/>
    <w:rsid w:val="0017662A"/>
    <w:rsid w:val="00176DF4"/>
    <w:rsid w:val="0018037F"/>
    <w:rsid w:val="00180BCB"/>
    <w:rsid w:val="00181217"/>
    <w:rsid w:val="001819B2"/>
    <w:rsid w:val="00181E9C"/>
    <w:rsid w:val="00182682"/>
    <w:rsid w:val="001829B4"/>
    <w:rsid w:val="00183637"/>
    <w:rsid w:val="001837CC"/>
    <w:rsid w:val="00183ADC"/>
    <w:rsid w:val="00183D47"/>
    <w:rsid w:val="00183D65"/>
    <w:rsid w:val="00184289"/>
    <w:rsid w:val="00184672"/>
    <w:rsid w:val="00186559"/>
    <w:rsid w:val="00186631"/>
    <w:rsid w:val="001868F0"/>
    <w:rsid w:val="00186B1D"/>
    <w:rsid w:val="00187CB6"/>
    <w:rsid w:val="00187F04"/>
    <w:rsid w:val="00190006"/>
    <w:rsid w:val="001908B5"/>
    <w:rsid w:val="00190F41"/>
    <w:rsid w:val="00190FCB"/>
    <w:rsid w:val="001910AC"/>
    <w:rsid w:val="00191765"/>
    <w:rsid w:val="001918A3"/>
    <w:rsid w:val="00191AB4"/>
    <w:rsid w:val="0019285E"/>
    <w:rsid w:val="00192E7F"/>
    <w:rsid w:val="001931EF"/>
    <w:rsid w:val="00193F85"/>
    <w:rsid w:val="00194715"/>
    <w:rsid w:val="001957AC"/>
    <w:rsid w:val="00195D70"/>
    <w:rsid w:val="00196041"/>
    <w:rsid w:val="00196A86"/>
    <w:rsid w:val="0019722D"/>
    <w:rsid w:val="001974F8"/>
    <w:rsid w:val="001A0605"/>
    <w:rsid w:val="001A0DC4"/>
    <w:rsid w:val="001A11B7"/>
    <w:rsid w:val="001A11CE"/>
    <w:rsid w:val="001A1AED"/>
    <w:rsid w:val="001A1EE1"/>
    <w:rsid w:val="001A2A43"/>
    <w:rsid w:val="001A2D60"/>
    <w:rsid w:val="001A3847"/>
    <w:rsid w:val="001A3BCE"/>
    <w:rsid w:val="001A47B5"/>
    <w:rsid w:val="001A47FE"/>
    <w:rsid w:val="001A69F6"/>
    <w:rsid w:val="001A790D"/>
    <w:rsid w:val="001A79F5"/>
    <w:rsid w:val="001B0356"/>
    <w:rsid w:val="001B2BEA"/>
    <w:rsid w:val="001B310A"/>
    <w:rsid w:val="001B3581"/>
    <w:rsid w:val="001B3690"/>
    <w:rsid w:val="001B3CE6"/>
    <w:rsid w:val="001B4087"/>
    <w:rsid w:val="001B4DE1"/>
    <w:rsid w:val="001B4E53"/>
    <w:rsid w:val="001B51B1"/>
    <w:rsid w:val="001B541F"/>
    <w:rsid w:val="001B5C19"/>
    <w:rsid w:val="001B5CEF"/>
    <w:rsid w:val="001B5DBC"/>
    <w:rsid w:val="001B6E26"/>
    <w:rsid w:val="001C062F"/>
    <w:rsid w:val="001C10C0"/>
    <w:rsid w:val="001C11A3"/>
    <w:rsid w:val="001C177C"/>
    <w:rsid w:val="001C2F77"/>
    <w:rsid w:val="001C4BE3"/>
    <w:rsid w:val="001C4CE4"/>
    <w:rsid w:val="001C4F7A"/>
    <w:rsid w:val="001C53A8"/>
    <w:rsid w:val="001C64ED"/>
    <w:rsid w:val="001C7831"/>
    <w:rsid w:val="001D00F1"/>
    <w:rsid w:val="001D012E"/>
    <w:rsid w:val="001D01B8"/>
    <w:rsid w:val="001D0649"/>
    <w:rsid w:val="001D0719"/>
    <w:rsid w:val="001D0997"/>
    <w:rsid w:val="001D0ECC"/>
    <w:rsid w:val="001D1631"/>
    <w:rsid w:val="001D17DF"/>
    <w:rsid w:val="001D1824"/>
    <w:rsid w:val="001D1CC1"/>
    <w:rsid w:val="001D1D70"/>
    <w:rsid w:val="001D2CBF"/>
    <w:rsid w:val="001D2DD9"/>
    <w:rsid w:val="001D34FB"/>
    <w:rsid w:val="001D4007"/>
    <w:rsid w:val="001D4B3B"/>
    <w:rsid w:val="001D59AF"/>
    <w:rsid w:val="001D5D61"/>
    <w:rsid w:val="001D62E1"/>
    <w:rsid w:val="001D660C"/>
    <w:rsid w:val="001D6D57"/>
    <w:rsid w:val="001D736B"/>
    <w:rsid w:val="001D73F1"/>
    <w:rsid w:val="001E0083"/>
    <w:rsid w:val="001E013C"/>
    <w:rsid w:val="001E01FC"/>
    <w:rsid w:val="001E0B94"/>
    <w:rsid w:val="001E0CF0"/>
    <w:rsid w:val="001E0F8B"/>
    <w:rsid w:val="001E14B4"/>
    <w:rsid w:val="001E1DB0"/>
    <w:rsid w:val="001E220F"/>
    <w:rsid w:val="001E36D5"/>
    <w:rsid w:val="001E3742"/>
    <w:rsid w:val="001E3863"/>
    <w:rsid w:val="001E390B"/>
    <w:rsid w:val="001E3932"/>
    <w:rsid w:val="001E3CB5"/>
    <w:rsid w:val="001E4BCE"/>
    <w:rsid w:val="001E5453"/>
    <w:rsid w:val="001E569F"/>
    <w:rsid w:val="001E594C"/>
    <w:rsid w:val="001E5967"/>
    <w:rsid w:val="001E60F4"/>
    <w:rsid w:val="001E707A"/>
    <w:rsid w:val="001E7A89"/>
    <w:rsid w:val="001E7BA9"/>
    <w:rsid w:val="001F1162"/>
    <w:rsid w:val="001F19C9"/>
    <w:rsid w:val="001F1A48"/>
    <w:rsid w:val="001F1CDB"/>
    <w:rsid w:val="001F3213"/>
    <w:rsid w:val="001F3529"/>
    <w:rsid w:val="001F4506"/>
    <w:rsid w:val="001F4B25"/>
    <w:rsid w:val="001F54A1"/>
    <w:rsid w:val="001F551A"/>
    <w:rsid w:val="001F58C6"/>
    <w:rsid w:val="001F5D7E"/>
    <w:rsid w:val="001F5EF6"/>
    <w:rsid w:val="001F6524"/>
    <w:rsid w:val="001F7406"/>
    <w:rsid w:val="00200879"/>
    <w:rsid w:val="00200DA8"/>
    <w:rsid w:val="00202311"/>
    <w:rsid w:val="00202878"/>
    <w:rsid w:val="00202BCF"/>
    <w:rsid w:val="00203379"/>
    <w:rsid w:val="00203A61"/>
    <w:rsid w:val="00204966"/>
    <w:rsid w:val="002049DF"/>
    <w:rsid w:val="00204BA3"/>
    <w:rsid w:val="00204C24"/>
    <w:rsid w:val="00204D4B"/>
    <w:rsid w:val="0020516E"/>
    <w:rsid w:val="00205172"/>
    <w:rsid w:val="0020590C"/>
    <w:rsid w:val="002066AD"/>
    <w:rsid w:val="00206F33"/>
    <w:rsid w:val="0020778E"/>
    <w:rsid w:val="00207AFB"/>
    <w:rsid w:val="00207ECE"/>
    <w:rsid w:val="00207F90"/>
    <w:rsid w:val="00210440"/>
    <w:rsid w:val="002110CB"/>
    <w:rsid w:val="002111C9"/>
    <w:rsid w:val="0021175D"/>
    <w:rsid w:val="00212219"/>
    <w:rsid w:val="002134A2"/>
    <w:rsid w:val="002138BD"/>
    <w:rsid w:val="00214416"/>
    <w:rsid w:val="00214A22"/>
    <w:rsid w:val="00214CF4"/>
    <w:rsid w:val="00215222"/>
    <w:rsid w:val="00215CF4"/>
    <w:rsid w:val="00216B42"/>
    <w:rsid w:val="00217270"/>
    <w:rsid w:val="0021749B"/>
    <w:rsid w:val="002174A7"/>
    <w:rsid w:val="00217706"/>
    <w:rsid w:val="00220057"/>
    <w:rsid w:val="002211CC"/>
    <w:rsid w:val="00221EEC"/>
    <w:rsid w:val="002223EE"/>
    <w:rsid w:val="002230F1"/>
    <w:rsid w:val="0022339C"/>
    <w:rsid w:val="00223856"/>
    <w:rsid w:val="00224F3B"/>
    <w:rsid w:val="0022537E"/>
    <w:rsid w:val="0022559A"/>
    <w:rsid w:val="00225B51"/>
    <w:rsid w:val="00225EE7"/>
    <w:rsid w:val="00226581"/>
    <w:rsid w:val="00226B98"/>
    <w:rsid w:val="0022791A"/>
    <w:rsid w:val="002307A1"/>
    <w:rsid w:val="002308C5"/>
    <w:rsid w:val="00230A15"/>
    <w:rsid w:val="00230D2C"/>
    <w:rsid w:val="0023173F"/>
    <w:rsid w:val="002322AD"/>
    <w:rsid w:val="002322E7"/>
    <w:rsid w:val="00232C85"/>
    <w:rsid w:val="00233703"/>
    <w:rsid w:val="002337AE"/>
    <w:rsid w:val="0023453D"/>
    <w:rsid w:val="00235440"/>
    <w:rsid w:val="002362CB"/>
    <w:rsid w:val="00240180"/>
    <w:rsid w:val="00241FF0"/>
    <w:rsid w:val="002426CB"/>
    <w:rsid w:val="00242A1C"/>
    <w:rsid w:val="002437A9"/>
    <w:rsid w:val="002440C7"/>
    <w:rsid w:val="002457CF"/>
    <w:rsid w:val="00246275"/>
    <w:rsid w:val="00246293"/>
    <w:rsid w:val="0025031F"/>
    <w:rsid w:val="002504E9"/>
    <w:rsid w:val="00250533"/>
    <w:rsid w:val="00250E79"/>
    <w:rsid w:val="00250E84"/>
    <w:rsid w:val="00251C92"/>
    <w:rsid w:val="002523A2"/>
    <w:rsid w:val="00252661"/>
    <w:rsid w:val="00252C6E"/>
    <w:rsid w:val="00253C33"/>
    <w:rsid w:val="0025432C"/>
    <w:rsid w:val="00254583"/>
    <w:rsid w:val="002549AA"/>
    <w:rsid w:val="002557A0"/>
    <w:rsid w:val="00255DEC"/>
    <w:rsid w:val="002561A5"/>
    <w:rsid w:val="002575C5"/>
    <w:rsid w:val="00257EC0"/>
    <w:rsid w:val="002608F9"/>
    <w:rsid w:val="00260A23"/>
    <w:rsid w:val="00261457"/>
    <w:rsid w:val="00262487"/>
    <w:rsid w:val="00262554"/>
    <w:rsid w:val="00262679"/>
    <w:rsid w:val="00263C44"/>
    <w:rsid w:val="002642C2"/>
    <w:rsid w:val="00264E09"/>
    <w:rsid w:val="0026517A"/>
    <w:rsid w:val="00265B4B"/>
    <w:rsid w:val="00266028"/>
    <w:rsid w:val="0026662B"/>
    <w:rsid w:val="00266F24"/>
    <w:rsid w:val="002701E8"/>
    <w:rsid w:val="00270D9C"/>
    <w:rsid w:val="00270FC9"/>
    <w:rsid w:val="00271717"/>
    <w:rsid w:val="00271762"/>
    <w:rsid w:val="00271D13"/>
    <w:rsid w:val="0027259F"/>
    <w:rsid w:val="002727E5"/>
    <w:rsid w:val="00272BB3"/>
    <w:rsid w:val="002741D6"/>
    <w:rsid w:val="002749A7"/>
    <w:rsid w:val="00276B6F"/>
    <w:rsid w:val="00277601"/>
    <w:rsid w:val="002777A9"/>
    <w:rsid w:val="00277E4B"/>
    <w:rsid w:val="00281B04"/>
    <w:rsid w:val="00281CFA"/>
    <w:rsid w:val="0028310E"/>
    <w:rsid w:val="00283683"/>
    <w:rsid w:val="00283892"/>
    <w:rsid w:val="00283A53"/>
    <w:rsid w:val="00284307"/>
    <w:rsid w:val="002845F2"/>
    <w:rsid w:val="00285A36"/>
    <w:rsid w:val="00285D70"/>
    <w:rsid w:val="00286854"/>
    <w:rsid w:val="00286A05"/>
    <w:rsid w:val="00286E97"/>
    <w:rsid w:val="00286F50"/>
    <w:rsid w:val="00290D95"/>
    <w:rsid w:val="002914D2"/>
    <w:rsid w:val="00291EB2"/>
    <w:rsid w:val="0029216B"/>
    <w:rsid w:val="00292DD2"/>
    <w:rsid w:val="0029327A"/>
    <w:rsid w:val="002933CE"/>
    <w:rsid w:val="00293667"/>
    <w:rsid w:val="00294603"/>
    <w:rsid w:val="00294941"/>
    <w:rsid w:val="00294B43"/>
    <w:rsid w:val="00295126"/>
    <w:rsid w:val="00295D12"/>
    <w:rsid w:val="002A0D59"/>
    <w:rsid w:val="002A1B7F"/>
    <w:rsid w:val="002A2289"/>
    <w:rsid w:val="002A33C9"/>
    <w:rsid w:val="002A4079"/>
    <w:rsid w:val="002A40FD"/>
    <w:rsid w:val="002A496F"/>
    <w:rsid w:val="002A4ADD"/>
    <w:rsid w:val="002A4CDE"/>
    <w:rsid w:val="002A518B"/>
    <w:rsid w:val="002A5999"/>
    <w:rsid w:val="002A640A"/>
    <w:rsid w:val="002A7990"/>
    <w:rsid w:val="002A7AA9"/>
    <w:rsid w:val="002A7B68"/>
    <w:rsid w:val="002B0618"/>
    <w:rsid w:val="002B06ED"/>
    <w:rsid w:val="002B0AE7"/>
    <w:rsid w:val="002B19C3"/>
    <w:rsid w:val="002B1CB1"/>
    <w:rsid w:val="002B1E3B"/>
    <w:rsid w:val="002B1EAE"/>
    <w:rsid w:val="002B3E6F"/>
    <w:rsid w:val="002B4EA0"/>
    <w:rsid w:val="002B58E2"/>
    <w:rsid w:val="002B6FC4"/>
    <w:rsid w:val="002B7517"/>
    <w:rsid w:val="002B7C06"/>
    <w:rsid w:val="002C1275"/>
    <w:rsid w:val="002C13A8"/>
    <w:rsid w:val="002C1B3B"/>
    <w:rsid w:val="002C206D"/>
    <w:rsid w:val="002C23EE"/>
    <w:rsid w:val="002C2D5C"/>
    <w:rsid w:val="002C353B"/>
    <w:rsid w:val="002C362F"/>
    <w:rsid w:val="002C4819"/>
    <w:rsid w:val="002C4D8E"/>
    <w:rsid w:val="002C5294"/>
    <w:rsid w:val="002D0BCF"/>
    <w:rsid w:val="002D1606"/>
    <w:rsid w:val="002D2629"/>
    <w:rsid w:val="002D2F41"/>
    <w:rsid w:val="002D31C1"/>
    <w:rsid w:val="002D34BA"/>
    <w:rsid w:val="002D3664"/>
    <w:rsid w:val="002D4F6E"/>
    <w:rsid w:val="002D4FB5"/>
    <w:rsid w:val="002D5047"/>
    <w:rsid w:val="002D6798"/>
    <w:rsid w:val="002D679E"/>
    <w:rsid w:val="002D679F"/>
    <w:rsid w:val="002D6943"/>
    <w:rsid w:val="002D694E"/>
    <w:rsid w:val="002D70E1"/>
    <w:rsid w:val="002D7BBD"/>
    <w:rsid w:val="002E0210"/>
    <w:rsid w:val="002E0711"/>
    <w:rsid w:val="002E12E5"/>
    <w:rsid w:val="002E18C0"/>
    <w:rsid w:val="002E23DB"/>
    <w:rsid w:val="002E2A48"/>
    <w:rsid w:val="002E2AB8"/>
    <w:rsid w:val="002E33FF"/>
    <w:rsid w:val="002E3688"/>
    <w:rsid w:val="002E6B98"/>
    <w:rsid w:val="002E6D24"/>
    <w:rsid w:val="002E6E8D"/>
    <w:rsid w:val="002E6FE3"/>
    <w:rsid w:val="002E76DA"/>
    <w:rsid w:val="002E76FE"/>
    <w:rsid w:val="002E7D29"/>
    <w:rsid w:val="002F0A08"/>
    <w:rsid w:val="002F17FA"/>
    <w:rsid w:val="002F25AA"/>
    <w:rsid w:val="002F302B"/>
    <w:rsid w:val="002F30C9"/>
    <w:rsid w:val="002F3E86"/>
    <w:rsid w:val="002F4020"/>
    <w:rsid w:val="002F492A"/>
    <w:rsid w:val="002F4B00"/>
    <w:rsid w:val="002F530C"/>
    <w:rsid w:val="002F598D"/>
    <w:rsid w:val="002F5A28"/>
    <w:rsid w:val="002F607A"/>
    <w:rsid w:val="002F6A76"/>
    <w:rsid w:val="002F6A7A"/>
    <w:rsid w:val="002F72CA"/>
    <w:rsid w:val="002F7402"/>
    <w:rsid w:val="002F74CB"/>
    <w:rsid w:val="00300242"/>
    <w:rsid w:val="00300486"/>
    <w:rsid w:val="00300A41"/>
    <w:rsid w:val="00300D70"/>
    <w:rsid w:val="00301134"/>
    <w:rsid w:val="00301233"/>
    <w:rsid w:val="00301A8D"/>
    <w:rsid w:val="00301FB9"/>
    <w:rsid w:val="00302375"/>
    <w:rsid w:val="003034F0"/>
    <w:rsid w:val="00303D25"/>
    <w:rsid w:val="003041D6"/>
    <w:rsid w:val="00304483"/>
    <w:rsid w:val="00304841"/>
    <w:rsid w:val="00304E62"/>
    <w:rsid w:val="003052F7"/>
    <w:rsid w:val="00305936"/>
    <w:rsid w:val="00305C81"/>
    <w:rsid w:val="00306EB8"/>
    <w:rsid w:val="00307283"/>
    <w:rsid w:val="00307450"/>
    <w:rsid w:val="00310D5B"/>
    <w:rsid w:val="00310EF0"/>
    <w:rsid w:val="0031174C"/>
    <w:rsid w:val="00311961"/>
    <w:rsid w:val="00311B2B"/>
    <w:rsid w:val="00311ED8"/>
    <w:rsid w:val="00313823"/>
    <w:rsid w:val="00313BCB"/>
    <w:rsid w:val="0031402D"/>
    <w:rsid w:val="0031419E"/>
    <w:rsid w:val="003145AA"/>
    <w:rsid w:val="0031463B"/>
    <w:rsid w:val="003153AE"/>
    <w:rsid w:val="0031542B"/>
    <w:rsid w:val="0031650D"/>
    <w:rsid w:val="0031664F"/>
    <w:rsid w:val="00316F48"/>
    <w:rsid w:val="003203DB"/>
    <w:rsid w:val="00320C72"/>
    <w:rsid w:val="00320F20"/>
    <w:rsid w:val="00321708"/>
    <w:rsid w:val="00321EA6"/>
    <w:rsid w:val="0032230D"/>
    <w:rsid w:val="0032267C"/>
    <w:rsid w:val="00322A9A"/>
    <w:rsid w:val="003231AB"/>
    <w:rsid w:val="00324424"/>
    <w:rsid w:val="00324730"/>
    <w:rsid w:val="0032529B"/>
    <w:rsid w:val="0032567C"/>
    <w:rsid w:val="00325D7E"/>
    <w:rsid w:val="003260F1"/>
    <w:rsid w:val="003266B3"/>
    <w:rsid w:val="00327235"/>
    <w:rsid w:val="00327397"/>
    <w:rsid w:val="00327481"/>
    <w:rsid w:val="0032793B"/>
    <w:rsid w:val="00327B98"/>
    <w:rsid w:val="00327DD7"/>
    <w:rsid w:val="003307B5"/>
    <w:rsid w:val="00331770"/>
    <w:rsid w:val="003329EF"/>
    <w:rsid w:val="003330FC"/>
    <w:rsid w:val="00333B29"/>
    <w:rsid w:val="00333BF5"/>
    <w:rsid w:val="00333FFF"/>
    <w:rsid w:val="00336136"/>
    <w:rsid w:val="00336843"/>
    <w:rsid w:val="00336C82"/>
    <w:rsid w:val="00340D4B"/>
    <w:rsid w:val="0034104F"/>
    <w:rsid w:val="00341574"/>
    <w:rsid w:val="003439EE"/>
    <w:rsid w:val="00343A68"/>
    <w:rsid w:val="00343C03"/>
    <w:rsid w:val="00343FC2"/>
    <w:rsid w:val="00344134"/>
    <w:rsid w:val="00345F08"/>
    <w:rsid w:val="003469C8"/>
    <w:rsid w:val="00346A69"/>
    <w:rsid w:val="00347B58"/>
    <w:rsid w:val="0035009B"/>
    <w:rsid w:val="0035017C"/>
    <w:rsid w:val="00350F6D"/>
    <w:rsid w:val="003517C0"/>
    <w:rsid w:val="00353559"/>
    <w:rsid w:val="0035403D"/>
    <w:rsid w:val="0035459E"/>
    <w:rsid w:val="00354AC1"/>
    <w:rsid w:val="003553F8"/>
    <w:rsid w:val="00355517"/>
    <w:rsid w:val="00355E69"/>
    <w:rsid w:val="00356377"/>
    <w:rsid w:val="00356446"/>
    <w:rsid w:val="00356D56"/>
    <w:rsid w:val="00357DA7"/>
    <w:rsid w:val="00357FCB"/>
    <w:rsid w:val="00360163"/>
    <w:rsid w:val="00360811"/>
    <w:rsid w:val="00362077"/>
    <w:rsid w:val="0036236C"/>
    <w:rsid w:val="00363234"/>
    <w:rsid w:val="00363785"/>
    <w:rsid w:val="0036394A"/>
    <w:rsid w:val="00363D3B"/>
    <w:rsid w:val="003640E2"/>
    <w:rsid w:val="003652EE"/>
    <w:rsid w:val="0036687C"/>
    <w:rsid w:val="00367AF4"/>
    <w:rsid w:val="00367FFA"/>
    <w:rsid w:val="00370627"/>
    <w:rsid w:val="00370E64"/>
    <w:rsid w:val="003713D4"/>
    <w:rsid w:val="00371801"/>
    <w:rsid w:val="00371C74"/>
    <w:rsid w:val="00372368"/>
    <w:rsid w:val="00372E55"/>
    <w:rsid w:val="0037329F"/>
    <w:rsid w:val="00373AE8"/>
    <w:rsid w:val="0037415A"/>
    <w:rsid w:val="0037416E"/>
    <w:rsid w:val="0037459C"/>
    <w:rsid w:val="00375B14"/>
    <w:rsid w:val="00375D55"/>
    <w:rsid w:val="0037675C"/>
    <w:rsid w:val="00377012"/>
    <w:rsid w:val="003800A1"/>
    <w:rsid w:val="003803FB"/>
    <w:rsid w:val="00380446"/>
    <w:rsid w:val="0038121E"/>
    <w:rsid w:val="0038176C"/>
    <w:rsid w:val="00381803"/>
    <w:rsid w:val="0038235A"/>
    <w:rsid w:val="0038291C"/>
    <w:rsid w:val="00382AF6"/>
    <w:rsid w:val="00383454"/>
    <w:rsid w:val="003847B4"/>
    <w:rsid w:val="00384A9C"/>
    <w:rsid w:val="00384C62"/>
    <w:rsid w:val="00385BE8"/>
    <w:rsid w:val="00385FB0"/>
    <w:rsid w:val="00386610"/>
    <w:rsid w:val="003871A4"/>
    <w:rsid w:val="00387754"/>
    <w:rsid w:val="003878A5"/>
    <w:rsid w:val="00387C9E"/>
    <w:rsid w:val="00390011"/>
    <w:rsid w:val="00390865"/>
    <w:rsid w:val="00390CB8"/>
    <w:rsid w:val="00390E10"/>
    <w:rsid w:val="00390FA9"/>
    <w:rsid w:val="003924CB"/>
    <w:rsid w:val="00394072"/>
    <w:rsid w:val="003946AC"/>
    <w:rsid w:val="00394AE2"/>
    <w:rsid w:val="00394B70"/>
    <w:rsid w:val="00394FAD"/>
    <w:rsid w:val="00395869"/>
    <w:rsid w:val="00396258"/>
    <w:rsid w:val="00396C3C"/>
    <w:rsid w:val="0039751B"/>
    <w:rsid w:val="00397959"/>
    <w:rsid w:val="00397C0B"/>
    <w:rsid w:val="003A0548"/>
    <w:rsid w:val="003A1D4D"/>
    <w:rsid w:val="003A2730"/>
    <w:rsid w:val="003A2A15"/>
    <w:rsid w:val="003A2F27"/>
    <w:rsid w:val="003A3331"/>
    <w:rsid w:val="003A3CEA"/>
    <w:rsid w:val="003A3D3D"/>
    <w:rsid w:val="003A62B3"/>
    <w:rsid w:val="003A674D"/>
    <w:rsid w:val="003A6AFB"/>
    <w:rsid w:val="003A7600"/>
    <w:rsid w:val="003A7707"/>
    <w:rsid w:val="003B028B"/>
    <w:rsid w:val="003B1439"/>
    <w:rsid w:val="003B17E5"/>
    <w:rsid w:val="003B19DC"/>
    <w:rsid w:val="003B3442"/>
    <w:rsid w:val="003B361D"/>
    <w:rsid w:val="003B3648"/>
    <w:rsid w:val="003B407E"/>
    <w:rsid w:val="003B6D0E"/>
    <w:rsid w:val="003C01CC"/>
    <w:rsid w:val="003C06D9"/>
    <w:rsid w:val="003C079B"/>
    <w:rsid w:val="003C2523"/>
    <w:rsid w:val="003C26E5"/>
    <w:rsid w:val="003C4071"/>
    <w:rsid w:val="003C46D0"/>
    <w:rsid w:val="003C50E3"/>
    <w:rsid w:val="003C5622"/>
    <w:rsid w:val="003C60F7"/>
    <w:rsid w:val="003C756C"/>
    <w:rsid w:val="003C76BB"/>
    <w:rsid w:val="003C7AC6"/>
    <w:rsid w:val="003D01AD"/>
    <w:rsid w:val="003D03DC"/>
    <w:rsid w:val="003D06AD"/>
    <w:rsid w:val="003D09A7"/>
    <w:rsid w:val="003D0CDF"/>
    <w:rsid w:val="003D0E4F"/>
    <w:rsid w:val="003D141F"/>
    <w:rsid w:val="003D14C7"/>
    <w:rsid w:val="003D17CF"/>
    <w:rsid w:val="003D25BC"/>
    <w:rsid w:val="003D32AE"/>
    <w:rsid w:val="003D55B1"/>
    <w:rsid w:val="003D576C"/>
    <w:rsid w:val="003D5C91"/>
    <w:rsid w:val="003D687F"/>
    <w:rsid w:val="003D6F9E"/>
    <w:rsid w:val="003D70F9"/>
    <w:rsid w:val="003D76F0"/>
    <w:rsid w:val="003E0747"/>
    <w:rsid w:val="003E0ECC"/>
    <w:rsid w:val="003E1097"/>
    <w:rsid w:val="003E170D"/>
    <w:rsid w:val="003E1A6C"/>
    <w:rsid w:val="003E1CA1"/>
    <w:rsid w:val="003E2D1E"/>
    <w:rsid w:val="003E2FEF"/>
    <w:rsid w:val="003E30C5"/>
    <w:rsid w:val="003E457C"/>
    <w:rsid w:val="003E5B98"/>
    <w:rsid w:val="003E5C6F"/>
    <w:rsid w:val="003E6B52"/>
    <w:rsid w:val="003E6C7D"/>
    <w:rsid w:val="003E72FB"/>
    <w:rsid w:val="003E7D96"/>
    <w:rsid w:val="003F03A9"/>
    <w:rsid w:val="003F0667"/>
    <w:rsid w:val="003F0B07"/>
    <w:rsid w:val="003F0FDA"/>
    <w:rsid w:val="003F1280"/>
    <w:rsid w:val="003F16E2"/>
    <w:rsid w:val="003F4A02"/>
    <w:rsid w:val="003F4A84"/>
    <w:rsid w:val="003F5298"/>
    <w:rsid w:val="003F6EEB"/>
    <w:rsid w:val="003F7485"/>
    <w:rsid w:val="003F796B"/>
    <w:rsid w:val="00400FEE"/>
    <w:rsid w:val="004014BE"/>
    <w:rsid w:val="0040198A"/>
    <w:rsid w:val="00401C35"/>
    <w:rsid w:val="00402046"/>
    <w:rsid w:val="00402A63"/>
    <w:rsid w:val="0040365E"/>
    <w:rsid w:val="00403CD0"/>
    <w:rsid w:val="00403FB5"/>
    <w:rsid w:val="0040575F"/>
    <w:rsid w:val="004058BF"/>
    <w:rsid w:val="00405AB6"/>
    <w:rsid w:val="004062DC"/>
    <w:rsid w:val="00406696"/>
    <w:rsid w:val="004076C2"/>
    <w:rsid w:val="004077EE"/>
    <w:rsid w:val="00407A4B"/>
    <w:rsid w:val="00407C0F"/>
    <w:rsid w:val="004102CE"/>
    <w:rsid w:val="0041059A"/>
    <w:rsid w:val="00410CC9"/>
    <w:rsid w:val="004112BB"/>
    <w:rsid w:val="00411C00"/>
    <w:rsid w:val="00412B12"/>
    <w:rsid w:val="00412ECE"/>
    <w:rsid w:val="00412F99"/>
    <w:rsid w:val="004138D2"/>
    <w:rsid w:val="00413A9D"/>
    <w:rsid w:val="00414679"/>
    <w:rsid w:val="004147E3"/>
    <w:rsid w:val="00414C8C"/>
    <w:rsid w:val="00415219"/>
    <w:rsid w:val="00415A62"/>
    <w:rsid w:val="00415A80"/>
    <w:rsid w:val="00415B69"/>
    <w:rsid w:val="00416A3C"/>
    <w:rsid w:val="0041738E"/>
    <w:rsid w:val="00417674"/>
    <w:rsid w:val="004176A1"/>
    <w:rsid w:val="004200FD"/>
    <w:rsid w:val="00420221"/>
    <w:rsid w:val="00420745"/>
    <w:rsid w:val="00420B96"/>
    <w:rsid w:val="00421975"/>
    <w:rsid w:val="004223A6"/>
    <w:rsid w:val="00422DC2"/>
    <w:rsid w:val="004232D1"/>
    <w:rsid w:val="004244E8"/>
    <w:rsid w:val="00424ECF"/>
    <w:rsid w:val="004252F9"/>
    <w:rsid w:val="00427AC1"/>
    <w:rsid w:val="004305FB"/>
    <w:rsid w:val="0043184F"/>
    <w:rsid w:val="00431854"/>
    <w:rsid w:val="00432E84"/>
    <w:rsid w:val="00433642"/>
    <w:rsid w:val="00434CAF"/>
    <w:rsid w:val="00434E03"/>
    <w:rsid w:val="00436415"/>
    <w:rsid w:val="004366FF"/>
    <w:rsid w:val="00437304"/>
    <w:rsid w:val="0043789F"/>
    <w:rsid w:val="0043799E"/>
    <w:rsid w:val="00441988"/>
    <w:rsid w:val="0044207B"/>
    <w:rsid w:val="00444CD7"/>
    <w:rsid w:val="00445D07"/>
    <w:rsid w:val="00445E30"/>
    <w:rsid w:val="004479AF"/>
    <w:rsid w:val="00447C58"/>
    <w:rsid w:val="00450F35"/>
    <w:rsid w:val="004517DF"/>
    <w:rsid w:val="00451BA9"/>
    <w:rsid w:val="004525E8"/>
    <w:rsid w:val="00452B59"/>
    <w:rsid w:val="00453289"/>
    <w:rsid w:val="00454188"/>
    <w:rsid w:val="00454C5A"/>
    <w:rsid w:val="00454CDB"/>
    <w:rsid w:val="00454D69"/>
    <w:rsid w:val="0045594B"/>
    <w:rsid w:val="00456443"/>
    <w:rsid w:val="00456C32"/>
    <w:rsid w:val="00456F05"/>
    <w:rsid w:val="0046097C"/>
    <w:rsid w:val="00460EE4"/>
    <w:rsid w:val="00462307"/>
    <w:rsid w:val="004645A3"/>
    <w:rsid w:val="00464C9B"/>
    <w:rsid w:val="004657C7"/>
    <w:rsid w:val="00465F87"/>
    <w:rsid w:val="0046623D"/>
    <w:rsid w:val="00466A89"/>
    <w:rsid w:val="00466CA2"/>
    <w:rsid w:val="00466ED7"/>
    <w:rsid w:val="00467E36"/>
    <w:rsid w:val="00470602"/>
    <w:rsid w:val="00470B08"/>
    <w:rsid w:val="00470BEB"/>
    <w:rsid w:val="00472105"/>
    <w:rsid w:val="00472946"/>
    <w:rsid w:val="004731BB"/>
    <w:rsid w:val="00473A11"/>
    <w:rsid w:val="00473E43"/>
    <w:rsid w:val="004742C3"/>
    <w:rsid w:val="0047486F"/>
    <w:rsid w:val="0047658E"/>
    <w:rsid w:val="0047744B"/>
    <w:rsid w:val="00477543"/>
    <w:rsid w:val="00480180"/>
    <w:rsid w:val="004801CD"/>
    <w:rsid w:val="0048079A"/>
    <w:rsid w:val="00480A0A"/>
    <w:rsid w:val="00480CAB"/>
    <w:rsid w:val="0048120B"/>
    <w:rsid w:val="00481429"/>
    <w:rsid w:val="004814AF"/>
    <w:rsid w:val="00481577"/>
    <w:rsid w:val="00481CF7"/>
    <w:rsid w:val="004828CB"/>
    <w:rsid w:val="004832C7"/>
    <w:rsid w:val="0048334A"/>
    <w:rsid w:val="00483AD9"/>
    <w:rsid w:val="00484CAC"/>
    <w:rsid w:val="00484DB8"/>
    <w:rsid w:val="0048533D"/>
    <w:rsid w:val="00487010"/>
    <w:rsid w:val="00490D70"/>
    <w:rsid w:val="00490FD1"/>
    <w:rsid w:val="004915C4"/>
    <w:rsid w:val="00491685"/>
    <w:rsid w:val="00491765"/>
    <w:rsid w:val="00491911"/>
    <w:rsid w:val="00492024"/>
    <w:rsid w:val="00493900"/>
    <w:rsid w:val="00493A17"/>
    <w:rsid w:val="0049511F"/>
    <w:rsid w:val="004953B7"/>
    <w:rsid w:val="00495470"/>
    <w:rsid w:val="00495B01"/>
    <w:rsid w:val="00495E35"/>
    <w:rsid w:val="00496E67"/>
    <w:rsid w:val="004A03EB"/>
    <w:rsid w:val="004A051B"/>
    <w:rsid w:val="004A1232"/>
    <w:rsid w:val="004A17C2"/>
    <w:rsid w:val="004A2A3A"/>
    <w:rsid w:val="004A31C3"/>
    <w:rsid w:val="004A3271"/>
    <w:rsid w:val="004A33CF"/>
    <w:rsid w:val="004A3AA4"/>
    <w:rsid w:val="004A46DB"/>
    <w:rsid w:val="004A5087"/>
    <w:rsid w:val="004A56F8"/>
    <w:rsid w:val="004A5AF4"/>
    <w:rsid w:val="004A5DAD"/>
    <w:rsid w:val="004A656B"/>
    <w:rsid w:val="004A6764"/>
    <w:rsid w:val="004A696B"/>
    <w:rsid w:val="004A71C3"/>
    <w:rsid w:val="004A799D"/>
    <w:rsid w:val="004A7E1F"/>
    <w:rsid w:val="004B00B6"/>
    <w:rsid w:val="004B0F5C"/>
    <w:rsid w:val="004B181A"/>
    <w:rsid w:val="004B1931"/>
    <w:rsid w:val="004B2420"/>
    <w:rsid w:val="004B36CF"/>
    <w:rsid w:val="004B4318"/>
    <w:rsid w:val="004B4EBA"/>
    <w:rsid w:val="004B556D"/>
    <w:rsid w:val="004B5D1C"/>
    <w:rsid w:val="004B60DD"/>
    <w:rsid w:val="004B62C0"/>
    <w:rsid w:val="004B7099"/>
    <w:rsid w:val="004B731F"/>
    <w:rsid w:val="004B76AC"/>
    <w:rsid w:val="004C022A"/>
    <w:rsid w:val="004C0D21"/>
    <w:rsid w:val="004C10A7"/>
    <w:rsid w:val="004C1919"/>
    <w:rsid w:val="004C1B0E"/>
    <w:rsid w:val="004C1FB7"/>
    <w:rsid w:val="004C22A0"/>
    <w:rsid w:val="004C3226"/>
    <w:rsid w:val="004C3AEF"/>
    <w:rsid w:val="004C3C8F"/>
    <w:rsid w:val="004C40C6"/>
    <w:rsid w:val="004C41E7"/>
    <w:rsid w:val="004C4500"/>
    <w:rsid w:val="004C4F9B"/>
    <w:rsid w:val="004C50F3"/>
    <w:rsid w:val="004C57BD"/>
    <w:rsid w:val="004C5CCC"/>
    <w:rsid w:val="004C6190"/>
    <w:rsid w:val="004C6854"/>
    <w:rsid w:val="004C6AF2"/>
    <w:rsid w:val="004D02A9"/>
    <w:rsid w:val="004D13BC"/>
    <w:rsid w:val="004D141C"/>
    <w:rsid w:val="004D2EDD"/>
    <w:rsid w:val="004D3C0E"/>
    <w:rsid w:val="004D46AA"/>
    <w:rsid w:val="004D4E67"/>
    <w:rsid w:val="004D62AF"/>
    <w:rsid w:val="004D663E"/>
    <w:rsid w:val="004D7C70"/>
    <w:rsid w:val="004D7F10"/>
    <w:rsid w:val="004E0EAF"/>
    <w:rsid w:val="004E122D"/>
    <w:rsid w:val="004E1914"/>
    <w:rsid w:val="004E1C83"/>
    <w:rsid w:val="004E21A5"/>
    <w:rsid w:val="004E3E34"/>
    <w:rsid w:val="004E3F41"/>
    <w:rsid w:val="004E4D62"/>
    <w:rsid w:val="004E5767"/>
    <w:rsid w:val="004E5994"/>
    <w:rsid w:val="004E7649"/>
    <w:rsid w:val="004F0D6B"/>
    <w:rsid w:val="004F124A"/>
    <w:rsid w:val="004F2236"/>
    <w:rsid w:val="004F2292"/>
    <w:rsid w:val="004F25D7"/>
    <w:rsid w:val="004F2E50"/>
    <w:rsid w:val="004F300E"/>
    <w:rsid w:val="004F3892"/>
    <w:rsid w:val="004F3F88"/>
    <w:rsid w:val="004F515D"/>
    <w:rsid w:val="004F641F"/>
    <w:rsid w:val="004F7D6C"/>
    <w:rsid w:val="004F7FA1"/>
    <w:rsid w:val="0050039E"/>
    <w:rsid w:val="005005C9"/>
    <w:rsid w:val="00501B63"/>
    <w:rsid w:val="00503763"/>
    <w:rsid w:val="00503F69"/>
    <w:rsid w:val="00504772"/>
    <w:rsid w:val="0050491F"/>
    <w:rsid w:val="00504F6F"/>
    <w:rsid w:val="005052ED"/>
    <w:rsid w:val="0050539D"/>
    <w:rsid w:val="00505FC5"/>
    <w:rsid w:val="00507270"/>
    <w:rsid w:val="0051026B"/>
    <w:rsid w:val="00510981"/>
    <w:rsid w:val="00512098"/>
    <w:rsid w:val="00512AAF"/>
    <w:rsid w:val="0051448F"/>
    <w:rsid w:val="005156FD"/>
    <w:rsid w:val="00516188"/>
    <w:rsid w:val="005162E0"/>
    <w:rsid w:val="00516333"/>
    <w:rsid w:val="0051654B"/>
    <w:rsid w:val="005175C6"/>
    <w:rsid w:val="005206A9"/>
    <w:rsid w:val="005215B2"/>
    <w:rsid w:val="00523069"/>
    <w:rsid w:val="00523739"/>
    <w:rsid w:val="00523ED0"/>
    <w:rsid w:val="005240F6"/>
    <w:rsid w:val="00524C9C"/>
    <w:rsid w:val="00524FF3"/>
    <w:rsid w:val="00525936"/>
    <w:rsid w:val="00525B23"/>
    <w:rsid w:val="00525C60"/>
    <w:rsid w:val="00526577"/>
    <w:rsid w:val="00526A95"/>
    <w:rsid w:val="00527EE1"/>
    <w:rsid w:val="00527FB9"/>
    <w:rsid w:val="005305DE"/>
    <w:rsid w:val="005310FD"/>
    <w:rsid w:val="005312AB"/>
    <w:rsid w:val="00532103"/>
    <w:rsid w:val="0053213F"/>
    <w:rsid w:val="00532B6D"/>
    <w:rsid w:val="005333B6"/>
    <w:rsid w:val="00533782"/>
    <w:rsid w:val="00534153"/>
    <w:rsid w:val="00536045"/>
    <w:rsid w:val="005365D5"/>
    <w:rsid w:val="00536734"/>
    <w:rsid w:val="00536F6B"/>
    <w:rsid w:val="00537880"/>
    <w:rsid w:val="005402A8"/>
    <w:rsid w:val="00540BF1"/>
    <w:rsid w:val="00542350"/>
    <w:rsid w:val="00543087"/>
    <w:rsid w:val="00543358"/>
    <w:rsid w:val="0054419C"/>
    <w:rsid w:val="00544D03"/>
    <w:rsid w:val="00545186"/>
    <w:rsid w:val="00545632"/>
    <w:rsid w:val="0054580B"/>
    <w:rsid w:val="00545F3A"/>
    <w:rsid w:val="00547752"/>
    <w:rsid w:val="00547785"/>
    <w:rsid w:val="00547903"/>
    <w:rsid w:val="00547ECF"/>
    <w:rsid w:val="0055051A"/>
    <w:rsid w:val="00550B75"/>
    <w:rsid w:val="00550DFF"/>
    <w:rsid w:val="00550E07"/>
    <w:rsid w:val="00551099"/>
    <w:rsid w:val="00552560"/>
    <w:rsid w:val="00552E6B"/>
    <w:rsid w:val="00553F8F"/>
    <w:rsid w:val="00555C95"/>
    <w:rsid w:val="005562C5"/>
    <w:rsid w:val="00556A0A"/>
    <w:rsid w:val="00557F39"/>
    <w:rsid w:val="00560231"/>
    <w:rsid w:val="00560601"/>
    <w:rsid w:val="00560BFF"/>
    <w:rsid w:val="00560E7E"/>
    <w:rsid w:val="005614FB"/>
    <w:rsid w:val="00561B23"/>
    <w:rsid w:val="00562B31"/>
    <w:rsid w:val="005639AB"/>
    <w:rsid w:val="00564073"/>
    <w:rsid w:val="00564DD5"/>
    <w:rsid w:val="00564FF6"/>
    <w:rsid w:val="00565315"/>
    <w:rsid w:val="005666B4"/>
    <w:rsid w:val="0056764A"/>
    <w:rsid w:val="0057000F"/>
    <w:rsid w:val="00570852"/>
    <w:rsid w:val="00572203"/>
    <w:rsid w:val="00572C1C"/>
    <w:rsid w:val="00572FA6"/>
    <w:rsid w:val="005732D2"/>
    <w:rsid w:val="00573347"/>
    <w:rsid w:val="00574F86"/>
    <w:rsid w:val="00575DF6"/>
    <w:rsid w:val="005762B4"/>
    <w:rsid w:val="00576304"/>
    <w:rsid w:val="005775C7"/>
    <w:rsid w:val="005801C3"/>
    <w:rsid w:val="005802F9"/>
    <w:rsid w:val="00581176"/>
    <w:rsid w:val="00581394"/>
    <w:rsid w:val="0058201D"/>
    <w:rsid w:val="005827D4"/>
    <w:rsid w:val="00583BB2"/>
    <w:rsid w:val="0058460A"/>
    <w:rsid w:val="00584EDF"/>
    <w:rsid w:val="00585B05"/>
    <w:rsid w:val="00585F17"/>
    <w:rsid w:val="00586364"/>
    <w:rsid w:val="00586B0D"/>
    <w:rsid w:val="00587179"/>
    <w:rsid w:val="0058721C"/>
    <w:rsid w:val="00587241"/>
    <w:rsid w:val="005876D0"/>
    <w:rsid w:val="00587D17"/>
    <w:rsid w:val="00590B19"/>
    <w:rsid w:val="00591495"/>
    <w:rsid w:val="00591FC6"/>
    <w:rsid w:val="0059218B"/>
    <w:rsid w:val="00592278"/>
    <w:rsid w:val="00592E34"/>
    <w:rsid w:val="00594228"/>
    <w:rsid w:val="00594B3E"/>
    <w:rsid w:val="00594E10"/>
    <w:rsid w:val="005953C1"/>
    <w:rsid w:val="005974CE"/>
    <w:rsid w:val="00597827"/>
    <w:rsid w:val="005A0438"/>
    <w:rsid w:val="005A052D"/>
    <w:rsid w:val="005A172C"/>
    <w:rsid w:val="005A1D5C"/>
    <w:rsid w:val="005A2563"/>
    <w:rsid w:val="005A299C"/>
    <w:rsid w:val="005A2F70"/>
    <w:rsid w:val="005A323D"/>
    <w:rsid w:val="005A3921"/>
    <w:rsid w:val="005A3B2A"/>
    <w:rsid w:val="005A4683"/>
    <w:rsid w:val="005A4989"/>
    <w:rsid w:val="005A557A"/>
    <w:rsid w:val="005A56D9"/>
    <w:rsid w:val="005A63B3"/>
    <w:rsid w:val="005A6C95"/>
    <w:rsid w:val="005A73DE"/>
    <w:rsid w:val="005B0176"/>
    <w:rsid w:val="005B0ED7"/>
    <w:rsid w:val="005B130B"/>
    <w:rsid w:val="005B21F5"/>
    <w:rsid w:val="005B2624"/>
    <w:rsid w:val="005B278C"/>
    <w:rsid w:val="005B2E18"/>
    <w:rsid w:val="005B307A"/>
    <w:rsid w:val="005B3751"/>
    <w:rsid w:val="005B4667"/>
    <w:rsid w:val="005B4EB1"/>
    <w:rsid w:val="005B5142"/>
    <w:rsid w:val="005B623C"/>
    <w:rsid w:val="005B6EFE"/>
    <w:rsid w:val="005B78E9"/>
    <w:rsid w:val="005C01E0"/>
    <w:rsid w:val="005C03C6"/>
    <w:rsid w:val="005C05D8"/>
    <w:rsid w:val="005C0FC5"/>
    <w:rsid w:val="005C11FC"/>
    <w:rsid w:val="005C1B8E"/>
    <w:rsid w:val="005C1CAB"/>
    <w:rsid w:val="005C20A8"/>
    <w:rsid w:val="005C23DF"/>
    <w:rsid w:val="005C283F"/>
    <w:rsid w:val="005C2C96"/>
    <w:rsid w:val="005C44D6"/>
    <w:rsid w:val="005C4531"/>
    <w:rsid w:val="005C45D6"/>
    <w:rsid w:val="005C4C98"/>
    <w:rsid w:val="005C53FF"/>
    <w:rsid w:val="005C66FE"/>
    <w:rsid w:val="005C6772"/>
    <w:rsid w:val="005C67FF"/>
    <w:rsid w:val="005C6A17"/>
    <w:rsid w:val="005C6B2A"/>
    <w:rsid w:val="005C6F7E"/>
    <w:rsid w:val="005C71CD"/>
    <w:rsid w:val="005C7461"/>
    <w:rsid w:val="005C7472"/>
    <w:rsid w:val="005C750B"/>
    <w:rsid w:val="005C789F"/>
    <w:rsid w:val="005C7E2D"/>
    <w:rsid w:val="005D00D4"/>
    <w:rsid w:val="005D12BF"/>
    <w:rsid w:val="005D2122"/>
    <w:rsid w:val="005D2E51"/>
    <w:rsid w:val="005D3487"/>
    <w:rsid w:val="005D3831"/>
    <w:rsid w:val="005D414B"/>
    <w:rsid w:val="005D46CA"/>
    <w:rsid w:val="005D4B5E"/>
    <w:rsid w:val="005D6007"/>
    <w:rsid w:val="005D670C"/>
    <w:rsid w:val="005D6F49"/>
    <w:rsid w:val="005D6FEF"/>
    <w:rsid w:val="005D7D1A"/>
    <w:rsid w:val="005E0287"/>
    <w:rsid w:val="005E1D8E"/>
    <w:rsid w:val="005E1E05"/>
    <w:rsid w:val="005E2508"/>
    <w:rsid w:val="005E275B"/>
    <w:rsid w:val="005E36E3"/>
    <w:rsid w:val="005E3D39"/>
    <w:rsid w:val="005E4449"/>
    <w:rsid w:val="005E4796"/>
    <w:rsid w:val="005E50FF"/>
    <w:rsid w:val="005E55D3"/>
    <w:rsid w:val="005E5749"/>
    <w:rsid w:val="005E5D1F"/>
    <w:rsid w:val="005E7512"/>
    <w:rsid w:val="005F065D"/>
    <w:rsid w:val="005F06D6"/>
    <w:rsid w:val="005F170E"/>
    <w:rsid w:val="005F2CD7"/>
    <w:rsid w:val="005F2E53"/>
    <w:rsid w:val="005F321F"/>
    <w:rsid w:val="005F32AB"/>
    <w:rsid w:val="005F33BB"/>
    <w:rsid w:val="005F453E"/>
    <w:rsid w:val="005F4553"/>
    <w:rsid w:val="005F5119"/>
    <w:rsid w:val="005F58B8"/>
    <w:rsid w:val="005F600E"/>
    <w:rsid w:val="005F6EA0"/>
    <w:rsid w:val="005F70FA"/>
    <w:rsid w:val="005F71C3"/>
    <w:rsid w:val="00600144"/>
    <w:rsid w:val="00600190"/>
    <w:rsid w:val="00601020"/>
    <w:rsid w:val="00601828"/>
    <w:rsid w:val="006034D8"/>
    <w:rsid w:val="006039AD"/>
    <w:rsid w:val="00603F74"/>
    <w:rsid w:val="00604888"/>
    <w:rsid w:val="00604F05"/>
    <w:rsid w:val="0060754D"/>
    <w:rsid w:val="006117BF"/>
    <w:rsid w:val="00612679"/>
    <w:rsid w:val="006129D0"/>
    <w:rsid w:val="00612DB7"/>
    <w:rsid w:val="00613BF8"/>
    <w:rsid w:val="00614038"/>
    <w:rsid w:val="00614CF2"/>
    <w:rsid w:val="00614DFF"/>
    <w:rsid w:val="00615ED3"/>
    <w:rsid w:val="006167D0"/>
    <w:rsid w:val="00616BB9"/>
    <w:rsid w:val="00616F33"/>
    <w:rsid w:val="0062007C"/>
    <w:rsid w:val="00620BBB"/>
    <w:rsid w:val="00620E39"/>
    <w:rsid w:val="006219AB"/>
    <w:rsid w:val="00623FCE"/>
    <w:rsid w:val="006249F7"/>
    <w:rsid w:val="00625EED"/>
    <w:rsid w:val="006264FB"/>
    <w:rsid w:val="00626BC8"/>
    <w:rsid w:val="006311DE"/>
    <w:rsid w:val="00631662"/>
    <w:rsid w:val="00631DA0"/>
    <w:rsid w:val="006322BD"/>
    <w:rsid w:val="006329BF"/>
    <w:rsid w:val="00632FC9"/>
    <w:rsid w:val="006333C4"/>
    <w:rsid w:val="00633E63"/>
    <w:rsid w:val="0063438D"/>
    <w:rsid w:val="00634F52"/>
    <w:rsid w:val="00635380"/>
    <w:rsid w:val="006356AE"/>
    <w:rsid w:val="006357BB"/>
    <w:rsid w:val="00635B6E"/>
    <w:rsid w:val="0063669B"/>
    <w:rsid w:val="00636A24"/>
    <w:rsid w:val="00637F30"/>
    <w:rsid w:val="00637F52"/>
    <w:rsid w:val="00640310"/>
    <w:rsid w:val="006404D0"/>
    <w:rsid w:val="0064193D"/>
    <w:rsid w:val="00641978"/>
    <w:rsid w:val="00642D43"/>
    <w:rsid w:val="00643895"/>
    <w:rsid w:val="0064433B"/>
    <w:rsid w:val="0064478A"/>
    <w:rsid w:val="00644BAA"/>
    <w:rsid w:val="006461AA"/>
    <w:rsid w:val="0064777B"/>
    <w:rsid w:val="00647B8A"/>
    <w:rsid w:val="00647D34"/>
    <w:rsid w:val="006512E6"/>
    <w:rsid w:val="0065136C"/>
    <w:rsid w:val="00651B2F"/>
    <w:rsid w:val="00651D07"/>
    <w:rsid w:val="00652BBF"/>
    <w:rsid w:val="00653CCD"/>
    <w:rsid w:val="00654604"/>
    <w:rsid w:val="00654958"/>
    <w:rsid w:val="00654ABD"/>
    <w:rsid w:val="006554A2"/>
    <w:rsid w:val="00655EFB"/>
    <w:rsid w:val="0065657F"/>
    <w:rsid w:val="00656E27"/>
    <w:rsid w:val="00660203"/>
    <w:rsid w:val="0066027D"/>
    <w:rsid w:val="00660C36"/>
    <w:rsid w:val="006610D8"/>
    <w:rsid w:val="00661FC1"/>
    <w:rsid w:val="006623A5"/>
    <w:rsid w:val="006626F4"/>
    <w:rsid w:val="006639DF"/>
    <w:rsid w:val="006643DA"/>
    <w:rsid w:val="006645BC"/>
    <w:rsid w:val="00664BFE"/>
    <w:rsid w:val="00664F47"/>
    <w:rsid w:val="006662AC"/>
    <w:rsid w:val="00666FEF"/>
    <w:rsid w:val="00667343"/>
    <w:rsid w:val="00667454"/>
    <w:rsid w:val="00667CE1"/>
    <w:rsid w:val="00670DCA"/>
    <w:rsid w:val="00671BA1"/>
    <w:rsid w:val="00672A59"/>
    <w:rsid w:val="0067388C"/>
    <w:rsid w:val="0067455C"/>
    <w:rsid w:val="00674D28"/>
    <w:rsid w:val="00674E4D"/>
    <w:rsid w:val="006750D0"/>
    <w:rsid w:val="00675571"/>
    <w:rsid w:val="00675810"/>
    <w:rsid w:val="0067628F"/>
    <w:rsid w:val="006762B3"/>
    <w:rsid w:val="00676E81"/>
    <w:rsid w:val="006777D9"/>
    <w:rsid w:val="00677A8D"/>
    <w:rsid w:val="00677CCD"/>
    <w:rsid w:val="00677EF6"/>
    <w:rsid w:val="0068052A"/>
    <w:rsid w:val="00680733"/>
    <w:rsid w:val="00680A63"/>
    <w:rsid w:val="00680AA2"/>
    <w:rsid w:val="0068113F"/>
    <w:rsid w:val="0068133D"/>
    <w:rsid w:val="00681919"/>
    <w:rsid w:val="00682248"/>
    <w:rsid w:val="00682343"/>
    <w:rsid w:val="006823AE"/>
    <w:rsid w:val="00683410"/>
    <w:rsid w:val="00683FC6"/>
    <w:rsid w:val="006841D6"/>
    <w:rsid w:val="0068591F"/>
    <w:rsid w:val="00685988"/>
    <w:rsid w:val="00685998"/>
    <w:rsid w:val="00686253"/>
    <w:rsid w:val="00686AD5"/>
    <w:rsid w:val="00686B0D"/>
    <w:rsid w:val="00687037"/>
    <w:rsid w:val="00690310"/>
    <w:rsid w:val="006908E4"/>
    <w:rsid w:val="00691C43"/>
    <w:rsid w:val="00691CB5"/>
    <w:rsid w:val="00691CE6"/>
    <w:rsid w:val="00691E29"/>
    <w:rsid w:val="0069229F"/>
    <w:rsid w:val="0069301A"/>
    <w:rsid w:val="00693230"/>
    <w:rsid w:val="00694030"/>
    <w:rsid w:val="006941AE"/>
    <w:rsid w:val="00694BA6"/>
    <w:rsid w:val="00695253"/>
    <w:rsid w:val="00695DBE"/>
    <w:rsid w:val="00695FE3"/>
    <w:rsid w:val="0069626A"/>
    <w:rsid w:val="0069717D"/>
    <w:rsid w:val="00697E8F"/>
    <w:rsid w:val="006A2AA2"/>
    <w:rsid w:val="006A551F"/>
    <w:rsid w:val="006A576C"/>
    <w:rsid w:val="006A5C19"/>
    <w:rsid w:val="006A5E66"/>
    <w:rsid w:val="006A6A06"/>
    <w:rsid w:val="006A6AE6"/>
    <w:rsid w:val="006A734D"/>
    <w:rsid w:val="006A77C8"/>
    <w:rsid w:val="006B120E"/>
    <w:rsid w:val="006B1391"/>
    <w:rsid w:val="006B2C62"/>
    <w:rsid w:val="006B33D3"/>
    <w:rsid w:val="006B415F"/>
    <w:rsid w:val="006B48AC"/>
    <w:rsid w:val="006B4CD9"/>
    <w:rsid w:val="006B6D10"/>
    <w:rsid w:val="006C042B"/>
    <w:rsid w:val="006C0E52"/>
    <w:rsid w:val="006C1CAE"/>
    <w:rsid w:val="006C239B"/>
    <w:rsid w:val="006C262F"/>
    <w:rsid w:val="006C2C5B"/>
    <w:rsid w:val="006C3217"/>
    <w:rsid w:val="006C429C"/>
    <w:rsid w:val="006C5665"/>
    <w:rsid w:val="006C71CD"/>
    <w:rsid w:val="006D05AF"/>
    <w:rsid w:val="006D14F6"/>
    <w:rsid w:val="006D1557"/>
    <w:rsid w:val="006D1EE3"/>
    <w:rsid w:val="006D23A1"/>
    <w:rsid w:val="006D23E2"/>
    <w:rsid w:val="006D3344"/>
    <w:rsid w:val="006D3597"/>
    <w:rsid w:val="006D3C29"/>
    <w:rsid w:val="006D43F1"/>
    <w:rsid w:val="006D46E1"/>
    <w:rsid w:val="006D505F"/>
    <w:rsid w:val="006D5488"/>
    <w:rsid w:val="006D5F37"/>
    <w:rsid w:val="006D6FD1"/>
    <w:rsid w:val="006D7123"/>
    <w:rsid w:val="006D74DB"/>
    <w:rsid w:val="006D7C28"/>
    <w:rsid w:val="006D7C3C"/>
    <w:rsid w:val="006E0C3D"/>
    <w:rsid w:val="006E0C40"/>
    <w:rsid w:val="006E0EE3"/>
    <w:rsid w:val="006E104F"/>
    <w:rsid w:val="006E188F"/>
    <w:rsid w:val="006E1933"/>
    <w:rsid w:val="006E2B45"/>
    <w:rsid w:val="006E2C2D"/>
    <w:rsid w:val="006E3C97"/>
    <w:rsid w:val="006E4EB8"/>
    <w:rsid w:val="006E5534"/>
    <w:rsid w:val="006E5822"/>
    <w:rsid w:val="006E583F"/>
    <w:rsid w:val="006E6094"/>
    <w:rsid w:val="006E6110"/>
    <w:rsid w:val="006E61DF"/>
    <w:rsid w:val="006E64C2"/>
    <w:rsid w:val="006E6809"/>
    <w:rsid w:val="006E7DFC"/>
    <w:rsid w:val="006F06D4"/>
    <w:rsid w:val="006F1106"/>
    <w:rsid w:val="006F1960"/>
    <w:rsid w:val="006F1B79"/>
    <w:rsid w:val="006F1BCA"/>
    <w:rsid w:val="006F2359"/>
    <w:rsid w:val="006F345F"/>
    <w:rsid w:val="006F3667"/>
    <w:rsid w:val="006F3857"/>
    <w:rsid w:val="006F5130"/>
    <w:rsid w:val="006F544B"/>
    <w:rsid w:val="006F62EC"/>
    <w:rsid w:val="006F6AC4"/>
    <w:rsid w:val="006F6CDE"/>
    <w:rsid w:val="006F6E40"/>
    <w:rsid w:val="00700A2C"/>
    <w:rsid w:val="00700DEA"/>
    <w:rsid w:val="00700F16"/>
    <w:rsid w:val="007011D4"/>
    <w:rsid w:val="007016F0"/>
    <w:rsid w:val="0070197D"/>
    <w:rsid w:val="00701DEC"/>
    <w:rsid w:val="00702E00"/>
    <w:rsid w:val="0070338F"/>
    <w:rsid w:val="00703AA4"/>
    <w:rsid w:val="00704982"/>
    <w:rsid w:val="00705EC0"/>
    <w:rsid w:val="00705F30"/>
    <w:rsid w:val="00706522"/>
    <w:rsid w:val="00706604"/>
    <w:rsid w:val="00706F57"/>
    <w:rsid w:val="00707066"/>
    <w:rsid w:val="00707158"/>
    <w:rsid w:val="0070759B"/>
    <w:rsid w:val="00707B1D"/>
    <w:rsid w:val="00711603"/>
    <w:rsid w:val="00711A38"/>
    <w:rsid w:val="00711CD4"/>
    <w:rsid w:val="007141BE"/>
    <w:rsid w:val="00714293"/>
    <w:rsid w:val="00714B96"/>
    <w:rsid w:val="00714F16"/>
    <w:rsid w:val="00715334"/>
    <w:rsid w:val="0071574D"/>
    <w:rsid w:val="00716A2D"/>
    <w:rsid w:val="00716AA0"/>
    <w:rsid w:val="00716CC3"/>
    <w:rsid w:val="00717168"/>
    <w:rsid w:val="007179C0"/>
    <w:rsid w:val="00720DEF"/>
    <w:rsid w:val="00721564"/>
    <w:rsid w:val="00722A5E"/>
    <w:rsid w:val="00723C2E"/>
    <w:rsid w:val="00724D43"/>
    <w:rsid w:val="00724DF9"/>
    <w:rsid w:val="00725716"/>
    <w:rsid w:val="007258BE"/>
    <w:rsid w:val="00725A45"/>
    <w:rsid w:val="007276F1"/>
    <w:rsid w:val="00727B48"/>
    <w:rsid w:val="00727D59"/>
    <w:rsid w:val="00727FFA"/>
    <w:rsid w:val="007304E0"/>
    <w:rsid w:val="0073065F"/>
    <w:rsid w:val="00731731"/>
    <w:rsid w:val="00731E70"/>
    <w:rsid w:val="007329EF"/>
    <w:rsid w:val="0073389A"/>
    <w:rsid w:val="00734BB2"/>
    <w:rsid w:val="0073509A"/>
    <w:rsid w:val="007360DB"/>
    <w:rsid w:val="0073645F"/>
    <w:rsid w:val="00736EA9"/>
    <w:rsid w:val="00737099"/>
    <w:rsid w:val="00737DB1"/>
    <w:rsid w:val="007400BC"/>
    <w:rsid w:val="00740D5A"/>
    <w:rsid w:val="00741C7E"/>
    <w:rsid w:val="00742158"/>
    <w:rsid w:val="00742AC1"/>
    <w:rsid w:val="007436A7"/>
    <w:rsid w:val="00743C72"/>
    <w:rsid w:val="00743D28"/>
    <w:rsid w:val="00743EE3"/>
    <w:rsid w:val="007444F7"/>
    <w:rsid w:val="00744BB3"/>
    <w:rsid w:val="00747B56"/>
    <w:rsid w:val="00750335"/>
    <w:rsid w:val="00750BA1"/>
    <w:rsid w:val="00750EF8"/>
    <w:rsid w:val="00750F02"/>
    <w:rsid w:val="0075101F"/>
    <w:rsid w:val="0075103C"/>
    <w:rsid w:val="007511EB"/>
    <w:rsid w:val="007541E4"/>
    <w:rsid w:val="0075498C"/>
    <w:rsid w:val="00754A5D"/>
    <w:rsid w:val="007552C2"/>
    <w:rsid w:val="00755451"/>
    <w:rsid w:val="00757014"/>
    <w:rsid w:val="00757622"/>
    <w:rsid w:val="007577DE"/>
    <w:rsid w:val="00757DDA"/>
    <w:rsid w:val="007602C0"/>
    <w:rsid w:val="007605FF"/>
    <w:rsid w:val="00760647"/>
    <w:rsid w:val="00760985"/>
    <w:rsid w:val="00760E97"/>
    <w:rsid w:val="00761069"/>
    <w:rsid w:val="0076204E"/>
    <w:rsid w:val="00763302"/>
    <w:rsid w:val="0076371B"/>
    <w:rsid w:val="00763E76"/>
    <w:rsid w:val="00764B24"/>
    <w:rsid w:val="007650D5"/>
    <w:rsid w:val="00765D0F"/>
    <w:rsid w:val="007660EC"/>
    <w:rsid w:val="007660FB"/>
    <w:rsid w:val="00766217"/>
    <w:rsid w:val="00766E61"/>
    <w:rsid w:val="0076725E"/>
    <w:rsid w:val="007675B0"/>
    <w:rsid w:val="00770801"/>
    <w:rsid w:val="0077166B"/>
    <w:rsid w:val="00772369"/>
    <w:rsid w:val="007728ED"/>
    <w:rsid w:val="0077332F"/>
    <w:rsid w:val="00773C10"/>
    <w:rsid w:val="00773DD1"/>
    <w:rsid w:val="00773F3F"/>
    <w:rsid w:val="00774DA2"/>
    <w:rsid w:val="007751A5"/>
    <w:rsid w:val="007751E4"/>
    <w:rsid w:val="007752FA"/>
    <w:rsid w:val="00775E99"/>
    <w:rsid w:val="007760A4"/>
    <w:rsid w:val="007767A7"/>
    <w:rsid w:val="007770DC"/>
    <w:rsid w:val="00777DF7"/>
    <w:rsid w:val="007807AE"/>
    <w:rsid w:val="00780B98"/>
    <w:rsid w:val="00781C85"/>
    <w:rsid w:val="00781D47"/>
    <w:rsid w:val="007820FC"/>
    <w:rsid w:val="0078282A"/>
    <w:rsid w:val="0078395A"/>
    <w:rsid w:val="0078467B"/>
    <w:rsid w:val="007846FB"/>
    <w:rsid w:val="007849A6"/>
    <w:rsid w:val="007849AC"/>
    <w:rsid w:val="007853EB"/>
    <w:rsid w:val="00786BA6"/>
    <w:rsid w:val="00786C10"/>
    <w:rsid w:val="0078761E"/>
    <w:rsid w:val="007902C6"/>
    <w:rsid w:val="0079060F"/>
    <w:rsid w:val="00790866"/>
    <w:rsid w:val="007914D8"/>
    <w:rsid w:val="00791E42"/>
    <w:rsid w:val="00792921"/>
    <w:rsid w:val="00794D32"/>
    <w:rsid w:val="00795C8C"/>
    <w:rsid w:val="00797493"/>
    <w:rsid w:val="007977F0"/>
    <w:rsid w:val="007A1BDB"/>
    <w:rsid w:val="007A205E"/>
    <w:rsid w:val="007A2384"/>
    <w:rsid w:val="007A26FD"/>
    <w:rsid w:val="007A2C33"/>
    <w:rsid w:val="007A56FC"/>
    <w:rsid w:val="007A5E05"/>
    <w:rsid w:val="007A7B6B"/>
    <w:rsid w:val="007B015E"/>
    <w:rsid w:val="007B0247"/>
    <w:rsid w:val="007B069D"/>
    <w:rsid w:val="007B08A7"/>
    <w:rsid w:val="007B14DA"/>
    <w:rsid w:val="007B17A1"/>
    <w:rsid w:val="007B1B48"/>
    <w:rsid w:val="007B427D"/>
    <w:rsid w:val="007B4AD4"/>
    <w:rsid w:val="007B5405"/>
    <w:rsid w:val="007B6347"/>
    <w:rsid w:val="007B67C8"/>
    <w:rsid w:val="007B6F40"/>
    <w:rsid w:val="007B799D"/>
    <w:rsid w:val="007B7C04"/>
    <w:rsid w:val="007C0A9B"/>
    <w:rsid w:val="007C1CF2"/>
    <w:rsid w:val="007C1D55"/>
    <w:rsid w:val="007C2ADB"/>
    <w:rsid w:val="007C398E"/>
    <w:rsid w:val="007C3BAB"/>
    <w:rsid w:val="007C4FB8"/>
    <w:rsid w:val="007C6205"/>
    <w:rsid w:val="007C6475"/>
    <w:rsid w:val="007C66F3"/>
    <w:rsid w:val="007C6B05"/>
    <w:rsid w:val="007C7226"/>
    <w:rsid w:val="007D028E"/>
    <w:rsid w:val="007D086B"/>
    <w:rsid w:val="007D1488"/>
    <w:rsid w:val="007D14CB"/>
    <w:rsid w:val="007D1597"/>
    <w:rsid w:val="007D1F3A"/>
    <w:rsid w:val="007D27F1"/>
    <w:rsid w:val="007D282D"/>
    <w:rsid w:val="007D2B13"/>
    <w:rsid w:val="007D343E"/>
    <w:rsid w:val="007D39F9"/>
    <w:rsid w:val="007D41BB"/>
    <w:rsid w:val="007D4280"/>
    <w:rsid w:val="007D47D5"/>
    <w:rsid w:val="007D560C"/>
    <w:rsid w:val="007D5639"/>
    <w:rsid w:val="007D585C"/>
    <w:rsid w:val="007D6B8E"/>
    <w:rsid w:val="007D6C16"/>
    <w:rsid w:val="007D6CC3"/>
    <w:rsid w:val="007D707C"/>
    <w:rsid w:val="007D7327"/>
    <w:rsid w:val="007D795F"/>
    <w:rsid w:val="007D7B1A"/>
    <w:rsid w:val="007D7C53"/>
    <w:rsid w:val="007E0F12"/>
    <w:rsid w:val="007E1119"/>
    <w:rsid w:val="007E12ED"/>
    <w:rsid w:val="007E2267"/>
    <w:rsid w:val="007E2340"/>
    <w:rsid w:val="007E2BDA"/>
    <w:rsid w:val="007E2F44"/>
    <w:rsid w:val="007E32B9"/>
    <w:rsid w:val="007E3E32"/>
    <w:rsid w:val="007E5244"/>
    <w:rsid w:val="007E5EA1"/>
    <w:rsid w:val="007E60B1"/>
    <w:rsid w:val="007E63AF"/>
    <w:rsid w:val="007E652E"/>
    <w:rsid w:val="007E6F87"/>
    <w:rsid w:val="007F06CB"/>
    <w:rsid w:val="007F079A"/>
    <w:rsid w:val="007F0B52"/>
    <w:rsid w:val="007F0B81"/>
    <w:rsid w:val="007F137C"/>
    <w:rsid w:val="007F1E26"/>
    <w:rsid w:val="007F2601"/>
    <w:rsid w:val="007F3015"/>
    <w:rsid w:val="007F3B3A"/>
    <w:rsid w:val="007F42E1"/>
    <w:rsid w:val="007F46AC"/>
    <w:rsid w:val="007F5533"/>
    <w:rsid w:val="007F5EA5"/>
    <w:rsid w:val="007F666F"/>
    <w:rsid w:val="007F6C7B"/>
    <w:rsid w:val="007F6FB7"/>
    <w:rsid w:val="007F709F"/>
    <w:rsid w:val="007F765B"/>
    <w:rsid w:val="00801624"/>
    <w:rsid w:val="008023B4"/>
    <w:rsid w:val="0080399C"/>
    <w:rsid w:val="008040C7"/>
    <w:rsid w:val="008054D0"/>
    <w:rsid w:val="0080593C"/>
    <w:rsid w:val="00806E72"/>
    <w:rsid w:val="008073C2"/>
    <w:rsid w:val="00807695"/>
    <w:rsid w:val="00807732"/>
    <w:rsid w:val="00807ADB"/>
    <w:rsid w:val="00807B75"/>
    <w:rsid w:val="00807C10"/>
    <w:rsid w:val="00810A23"/>
    <w:rsid w:val="00810A5A"/>
    <w:rsid w:val="008114F9"/>
    <w:rsid w:val="00812183"/>
    <w:rsid w:val="008122F0"/>
    <w:rsid w:val="00812804"/>
    <w:rsid w:val="00812C45"/>
    <w:rsid w:val="00813083"/>
    <w:rsid w:val="008131AC"/>
    <w:rsid w:val="00813A1A"/>
    <w:rsid w:val="00814530"/>
    <w:rsid w:val="0081462C"/>
    <w:rsid w:val="00814B76"/>
    <w:rsid w:val="00815125"/>
    <w:rsid w:val="00815127"/>
    <w:rsid w:val="00815ADA"/>
    <w:rsid w:val="00816F46"/>
    <w:rsid w:val="00817E83"/>
    <w:rsid w:val="00821282"/>
    <w:rsid w:val="00823256"/>
    <w:rsid w:val="00823C78"/>
    <w:rsid w:val="00823F95"/>
    <w:rsid w:val="00825743"/>
    <w:rsid w:val="00826388"/>
    <w:rsid w:val="00826529"/>
    <w:rsid w:val="008269B8"/>
    <w:rsid w:val="008273D9"/>
    <w:rsid w:val="00827961"/>
    <w:rsid w:val="00827BF0"/>
    <w:rsid w:val="00830333"/>
    <w:rsid w:val="0083049D"/>
    <w:rsid w:val="00831102"/>
    <w:rsid w:val="00831A79"/>
    <w:rsid w:val="00831F66"/>
    <w:rsid w:val="00832353"/>
    <w:rsid w:val="00832976"/>
    <w:rsid w:val="00832B1D"/>
    <w:rsid w:val="00832FD0"/>
    <w:rsid w:val="00833706"/>
    <w:rsid w:val="00834006"/>
    <w:rsid w:val="00834D69"/>
    <w:rsid w:val="008354B9"/>
    <w:rsid w:val="00835D2F"/>
    <w:rsid w:val="00836018"/>
    <w:rsid w:val="0083702A"/>
    <w:rsid w:val="008372E5"/>
    <w:rsid w:val="00837308"/>
    <w:rsid w:val="0083766E"/>
    <w:rsid w:val="00837F94"/>
    <w:rsid w:val="008400E5"/>
    <w:rsid w:val="008400FB"/>
    <w:rsid w:val="008415AD"/>
    <w:rsid w:val="008415C7"/>
    <w:rsid w:val="008422C1"/>
    <w:rsid w:val="008423C4"/>
    <w:rsid w:val="008433E5"/>
    <w:rsid w:val="00843C1B"/>
    <w:rsid w:val="00843C20"/>
    <w:rsid w:val="00844848"/>
    <w:rsid w:val="00844C14"/>
    <w:rsid w:val="008453F9"/>
    <w:rsid w:val="008460AA"/>
    <w:rsid w:val="008462AD"/>
    <w:rsid w:val="00847233"/>
    <w:rsid w:val="00850070"/>
    <w:rsid w:val="00850419"/>
    <w:rsid w:val="0085058B"/>
    <w:rsid w:val="00850917"/>
    <w:rsid w:val="00850F3F"/>
    <w:rsid w:val="0085147C"/>
    <w:rsid w:val="00852190"/>
    <w:rsid w:val="00852840"/>
    <w:rsid w:val="0085311C"/>
    <w:rsid w:val="0085481E"/>
    <w:rsid w:val="00855E3B"/>
    <w:rsid w:val="00856B01"/>
    <w:rsid w:val="0085752D"/>
    <w:rsid w:val="00860636"/>
    <w:rsid w:val="00860647"/>
    <w:rsid w:val="00860825"/>
    <w:rsid w:val="0086170A"/>
    <w:rsid w:val="00861799"/>
    <w:rsid w:val="008619D7"/>
    <w:rsid w:val="008621FF"/>
    <w:rsid w:val="008628A1"/>
    <w:rsid w:val="00862C22"/>
    <w:rsid w:val="00862FF9"/>
    <w:rsid w:val="008639D1"/>
    <w:rsid w:val="008643F5"/>
    <w:rsid w:val="00864994"/>
    <w:rsid w:val="00864B07"/>
    <w:rsid w:val="00864E53"/>
    <w:rsid w:val="00865287"/>
    <w:rsid w:val="008656CC"/>
    <w:rsid w:val="008671BF"/>
    <w:rsid w:val="008706F7"/>
    <w:rsid w:val="00870F7E"/>
    <w:rsid w:val="00871C6A"/>
    <w:rsid w:val="00871F55"/>
    <w:rsid w:val="008725F6"/>
    <w:rsid w:val="00873402"/>
    <w:rsid w:val="00873462"/>
    <w:rsid w:val="00873703"/>
    <w:rsid w:val="00873771"/>
    <w:rsid w:val="00873F15"/>
    <w:rsid w:val="00874312"/>
    <w:rsid w:val="00874984"/>
    <w:rsid w:val="0087549D"/>
    <w:rsid w:val="0087576F"/>
    <w:rsid w:val="00876002"/>
    <w:rsid w:val="00876321"/>
    <w:rsid w:val="0087635E"/>
    <w:rsid w:val="00876781"/>
    <w:rsid w:val="00876C54"/>
    <w:rsid w:val="00876C71"/>
    <w:rsid w:val="008778F1"/>
    <w:rsid w:val="00880434"/>
    <w:rsid w:val="00881024"/>
    <w:rsid w:val="008810CE"/>
    <w:rsid w:val="008815DC"/>
    <w:rsid w:val="00881600"/>
    <w:rsid w:val="00882B40"/>
    <w:rsid w:val="00883865"/>
    <w:rsid w:val="0088397F"/>
    <w:rsid w:val="008855CE"/>
    <w:rsid w:val="00886A10"/>
    <w:rsid w:val="008875EE"/>
    <w:rsid w:val="008876ED"/>
    <w:rsid w:val="00887D27"/>
    <w:rsid w:val="0089072B"/>
    <w:rsid w:val="00890A6A"/>
    <w:rsid w:val="00890F08"/>
    <w:rsid w:val="00891BB0"/>
    <w:rsid w:val="008936E1"/>
    <w:rsid w:val="0089486B"/>
    <w:rsid w:val="00895C3E"/>
    <w:rsid w:val="00895F8A"/>
    <w:rsid w:val="0089658F"/>
    <w:rsid w:val="008965D8"/>
    <w:rsid w:val="008967A6"/>
    <w:rsid w:val="00896DB8"/>
    <w:rsid w:val="00897029"/>
    <w:rsid w:val="0089767D"/>
    <w:rsid w:val="008A0D6F"/>
    <w:rsid w:val="008A1E36"/>
    <w:rsid w:val="008A4353"/>
    <w:rsid w:val="008A4486"/>
    <w:rsid w:val="008A7989"/>
    <w:rsid w:val="008A79B8"/>
    <w:rsid w:val="008A7BC0"/>
    <w:rsid w:val="008B0273"/>
    <w:rsid w:val="008B02A7"/>
    <w:rsid w:val="008B1A1C"/>
    <w:rsid w:val="008B1A48"/>
    <w:rsid w:val="008B222B"/>
    <w:rsid w:val="008B2B0D"/>
    <w:rsid w:val="008B2FDA"/>
    <w:rsid w:val="008B370B"/>
    <w:rsid w:val="008B3914"/>
    <w:rsid w:val="008B4C24"/>
    <w:rsid w:val="008B550C"/>
    <w:rsid w:val="008B6457"/>
    <w:rsid w:val="008B6AC9"/>
    <w:rsid w:val="008B70A2"/>
    <w:rsid w:val="008B71A3"/>
    <w:rsid w:val="008B7256"/>
    <w:rsid w:val="008B73B4"/>
    <w:rsid w:val="008B7618"/>
    <w:rsid w:val="008C084E"/>
    <w:rsid w:val="008C17CA"/>
    <w:rsid w:val="008C1BBA"/>
    <w:rsid w:val="008C21CA"/>
    <w:rsid w:val="008C242A"/>
    <w:rsid w:val="008C2810"/>
    <w:rsid w:val="008C2FB0"/>
    <w:rsid w:val="008C30FE"/>
    <w:rsid w:val="008C3745"/>
    <w:rsid w:val="008C44C3"/>
    <w:rsid w:val="008C4547"/>
    <w:rsid w:val="008C499A"/>
    <w:rsid w:val="008C644B"/>
    <w:rsid w:val="008C687B"/>
    <w:rsid w:val="008C68FE"/>
    <w:rsid w:val="008C6D79"/>
    <w:rsid w:val="008C7255"/>
    <w:rsid w:val="008C76C2"/>
    <w:rsid w:val="008D05D0"/>
    <w:rsid w:val="008D0FE2"/>
    <w:rsid w:val="008D1BCE"/>
    <w:rsid w:val="008D294E"/>
    <w:rsid w:val="008D2E6C"/>
    <w:rsid w:val="008D3A42"/>
    <w:rsid w:val="008D4768"/>
    <w:rsid w:val="008D4F69"/>
    <w:rsid w:val="008D532D"/>
    <w:rsid w:val="008D624C"/>
    <w:rsid w:val="008D66AC"/>
    <w:rsid w:val="008D6DA3"/>
    <w:rsid w:val="008D6ECA"/>
    <w:rsid w:val="008D7036"/>
    <w:rsid w:val="008D7EAD"/>
    <w:rsid w:val="008E02AD"/>
    <w:rsid w:val="008E1A0B"/>
    <w:rsid w:val="008E1D80"/>
    <w:rsid w:val="008E2DA3"/>
    <w:rsid w:val="008E2FE1"/>
    <w:rsid w:val="008E4809"/>
    <w:rsid w:val="008E50B6"/>
    <w:rsid w:val="008E53CB"/>
    <w:rsid w:val="008E5425"/>
    <w:rsid w:val="008E64C5"/>
    <w:rsid w:val="008E6FF8"/>
    <w:rsid w:val="008F0185"/>
    <w:rsid w:val="008F01B0"/>
    <w:rsid w:val="008F02FF"/>
    <w:rsid w:val="008F19CD"/>
    <w:rsid w:val="008F2261"/>
    <w:rsid w:val="008F2874"/>
    <w:rsid w:val="008F2B5D"/>
    <w:rsid w:val="008F3301"/>
    <w:rsid w:val="008F4C77"/>
    <w:rsid w:val="008F4E13"/>
    <w:rsid w:val="008F6738"/>
    <w:rsid w:val="008F7151"/>
    <w:rsid w:val="00900B45"/>
    <w:rsid w:val="00901681"/>
    <w:rsid w:val="009016DA"/>
    <w:rsid w:val="00901DFE"/>
    <w:rsid w:val="0090333A"/>
    <w:rsid w:val="00903531"/>
    <w:rsid w:val="00903B99"/>
    <w:rsid w:val="00904351"/>
    <w:rsid w:val="0090438F"/>
    <w:rsid w:val="00904F56"/>
    <w:rsid w:val="009051B1"/>
    <w:rsid w:val="009058BA"/>
    <w:rsid w:val="0090612F"/>
    <w:rsid w:val="0090620E"/>
    <w:rsid w:val="009063ED"/>
    <w:rsid w:val="00906917"/>
    <w:rsid w:val="00907491"/>
    <w:rsid w:val="009079A7"/>
    <w:rsid w:val="0091109B"/>
    <w:rsid w:val="0091114A"/>
    <w:rsid w:val="00911751"/>
    <w:rsid w:val="00911F4A"/>
    <w:rsid w:val="00912229"/>
    <w:rsid w:val="00912367"/>
    <w:rsid w:val="0091286F"/>
    <w:rsid w:val="00912C28"/>
    <w:rsid w:val="0091375B"/>
    <w:rsid w:val="00913C27"/>
    <w:rsid w:val="00915B12"/>
    <w:rsid w:val="00915C7E"/>
    <w:rsid w:val="00916067"/>
    <w:rsid w:val="00916F0D"/>
    <w:rsid w:val="009172D0"/>
    <w:rsid w:val="0092111B"/>
    <w:rsid w:val="009211E0"/>
    <w:rsid w:val="0092162F"/>
    <w:rsid w:val="0092469D"/>
    <w:rsid w:val="00924780"/>
    <w:rsid w:val="00924ECD"/>
    <w:rsid w:val="00925076"/>
    <w:rsid w:val="009251CE"/>
    <w:rsid w:val="00925B75"/>
    <w:rsid w:val="00925EBF"/>
    <w:rsid w:val="00926920"/>
    <w:rsid w:val="00926A66"/>
    <w:rsid w:val="009302AC"/>
    <w:rsid w:val="009319F6"/>
    <w:rsid w:val="00932531"/>
    <w:rsid w:val="00932599"/>
    <w:rsid w:val="00932D2B"/>
    <w:rsid w:val="00933076"/>
    <w:rsid w:val="009332C5"/>
    <w:rsid w:val="009335E8"/>
    <w:rsid w:val="009340FA"/>
    <w:rsid w:val="00934405"/>
    <w:rsid w:val="0093444F"/>
    <w:rsid w:val="00934F7F"/>
    <w:rsid w:val="00935C73"/>
    <w:rsid w:val="00935C7A"/>
    <w:rsid w:val="00935D62"/>
    <w:rsid w:val="009361EE"/>
    <w:rsid w:val="009373C0"/>
    <w:rsid w:val="00940712"/>
    <w:rsid w:val="009408F2"/>
    <w:rsid w:val="00940D99"/>
    <w:rsid w:val="00941E25"/>
    <w:rsid w:val="00941FEA"/>
    <w:rsid w:val="009426EC"/>
    <w:rsid w:val="0094271D"/>
    <w:rsid w:val="00942B1B"/>
    <w:rsid w:val="009432B5"/>
    <w:rsid w:val="00943A61"/>
    <w:rsid w:val="00943F80"/>
    <w:rsid w:val="009441A9"/>
    <w:rsid w:val="00945070"/>
    <w:rsid w:val="00945AC7"/>
    <w:rsid w:val="00945BE5"/>
    <w:rsid w:val="00945F48"/>
    <w:rsid w:val="009462BA"/>
    <w:rsid w:val="009477A4"/>
    <w:rsid w:val="00947A78"/>
    <w:rsid w:val="0095043B"/>
    <w:rsid w:val="00950D63"/>
    <w:rsid w:val="0095161D"/>
    <w:rsid w:val="00952514"/>
    <w:rsid w:val="009525B1"/>
    <w:rsid w:val="00953A46"/>
    <w:rsid w:val="00953A8C"/>
    <w:rsid w:val="00953CF6"/>
    <w:rsid w:val="00954A8F"/>
    <w:rsid w:val="00955186"/>
    <w:rsid w:val="00955BF4"/>
    <w:rsid w:val="009563D8"/>
    <w:rsid w:val="00957857"/>
    <w:rsid w:val="00957DEE"/>
    <w:rsid w:val="00957EC0"/>
    <w:rsid w:val="00960AD7"/>
    <w:rsid w:val="009617E1"/>
    <w:rsid w:val="009617F5"/>
    <w:rsid w:val="00961CEE"/>
    <w:rsid w:val="009626AC"/>
    <w:rsid w:val="00962E17"/>
    <w:rsid w:val="0096399E"/>
    <w:rsid w:val="00963FD5"/>
    <w:rsid w:val="00964184"/>
    <w:rsid w:val="00964CBB"/>
    <w:rsid w:val="0096542E"/>
    <w:rsid w:val="009660E1"/>
    <w:rsid w:val="0096755D"/>
    <w:rsid w:val="00967749"/>
    <w:rsid w:val="0096799D"/>
    <w:rsid w:val="00967C93"/>
    <w:rsid w:val="009709C3"/>
    <w:rsid w:val="00970C21"/>
    <w:rsid w:val="00970DE1"/>
    <w:rsid w:val="009721C5"/>
    <w:rsid w:val="0097238A"/>
    <w:rsid w:val="00972495"/>
    <w:rsid w:val="00972E43"/>
    <w:rsid w:val="00972F44"/>
    <w:rsid w:val="0097318A"/>
    <w:rsid w:val="009731D3"/>
    <w:rsid w:val="00973343"/>
    <w:rsid w:val="009756B8"/>
    <w:rsid w:val="00976521"/>
    <w:rsid w:val="00977B75"/>
    <w:rsid w:val="0098007A"/>
    <w:rsid w:val="00981813"/>
    <w:rsid w:val="00981A3B"/>
    <w:rsid w:val="00982527"/>
    <w:rsid w:val="009825C2"/>
    <w:rsid w:val="009846B2"/>
    <w:rsid w:val="00984E75"/>
    <w:rsid w:val="009858CF"/>
    <w:rsid w:val="00985E43"/>
    <w:rsid w:val="009861F3"/>
    <w:rsid w:val="0098639F"/>
    <w:rsid w:val="00986FB0"/>
    <w:rsid w:val="0098726B"/>
    <w:rsid w:val="00987317"/>
    <w:rsid w:val="009877EA"/>
    <w:rsid w:val="009909B3"/>
    <w:rsid w:val="009912FA"/>
    <w:rsid w:val="00991C69"/>
    <w:rsid w:val="00992B8E"/>
    <w:rsid w:val="0099346B"/>
    <w:rsid w:val="009948AF"/>
    <w:rsid w:val="00995491"/>
    <w:rsid w:val="009955B5"/>
    <w:rsid w:val="00995610"/>
    <w:rsid w:val="00996F2E"/>
    <w:rsid w:val="00997C0B"/>
    <w:rsid w:val="00997D44"/>
    <w:rsid w:val="00997E9B"/>
    <w:rsid w:val="009A05E7"/>
    <w:rsid w:val="009A09CB"/>
    <w:rsid w:val="009A135F"/>
    <w:rsid w:val="009A1533"/>
    <w:rsid w:val="009A21A7"/>
    <w:rsid w:val="009A249B"/>
    <w:rsid w:val="009A29D2"/>
    <w:rsid w:val="009A3061"/>
    <w:rsid w:val="009A37CB"/>
    <w:rsid w:val="009A3945"/>
    <w:rsid w:val="009A3ABD"/>
    <w:rsid w:val="009A4D0F"/>
    <w:rsid w:val="009A60DA"/>
    <w:rsid w:val="009A63CC"/>
    <w:rsid w:val="009A6482"/>
    <w:rsid w:val="009A7812"/>
    <w:rsid w:val="009A7E6A"/>
    <w:rsid w:val="009B107B"/>
    <w:rsid w:val="009B11DA"/>
    <w:rsid w:val="009B1700"/>
    <w:rsid w:val="009B1886"/>
    <w:rsid w:val="009B21C5"/>
    <w:rsid w:val="009B25A8"/>
    <w:rsid w:val="009B48DE"/>
    <w:rsid w:val="009B4F35"/>
    <w:rsid w:val="009B6C92"/>
    <w:rsid w:val="009B6EEF"/>
    <w:rsid w:val="009C01C7"/>
    <w:rsid w:val="009C04FB"/>
    <w:rsid w:val="009C0B14"/>
    <w:rsid w:val="009C10A8"/>
    <w:rsid w:val="009C11B2"/>
    <w:rsid w:val="009C17F6"/>
    <w:rsid w:val="009C183B"/>
    <w:rsid w:val="009C1E51"/>
    <w:rsid w:val="009C2291"/>
    <w:rsid w:val="009C2DB2"/>
    <w:rsid w:val="009C34ED"/>
    <w:rsid w:val="009C3D41"/>
    <w:rsid w:val="009C409F"/>
    <w:rsid w:val="009C40A5"/>
    <w:rsid w:val="009C5511"/>
    <w:rsid w:val="009C55A2"/>
    <w:rsid w:val="009C55E0"/>
    <w:rsid w:val="009C6DB2"/>
    <w:rsid w:val="009C731C"/>
    <w:rsid w:val="009C7EF8"/>
    <w:rsid w:val="009D0584"/>
    <w:rsid w:val="009D0FE6"/>
    <w:rsid w:val="009D1008"/>
    <w:rsid w:val="009D161E"/>
    <w:rsid w:val="009D207E"/>
    <w:rsid w:val="009D2F2A"/>
    <w:rsid w:val="009D3303"/>
    <w:rsid w:val="009D4856"/>
    <w:rsid w:val="009D495F"/>
    <w:rsid w:val="009D4CFB"/>
    <w:rsid w:val="009D50D0"/>
    <w:rsid w:val="009D62CE"/>
    <w:rsid w:val="009D7C04"/>
    <w:rsid w:val="009E0844"/>
    <w:rsid w:val="009E0AF7"/>
    <w:rsid w:val="009E10D5"/>
    <w:rsid w:val="009E218B"/>
    <w:rsid w:val="009E2602"/>
    <w:rsid w:val="009E29C1"/>
    <w:rsid w:val="009E2B7B"/>
    <w:rsid w:val="009E327F"/>
    <w:rsid w:val="009E37F4"/>
    <w:rsid w:val="009E3E58"/>
    <w:rsid w:val="009E572E"/>
    <w:rsid w:val="009E5971"/>
    <w:rsid w:val="009E5D40"/>
    <w:rsid w:val="009E6214"/>
    <w:rsid w:val="009E75AB"/>
    <w:rsid w:val="009E7F75"/>
    <w:rsid w:val="009E7FDE"/>
    <w:rsid w:val="009F0119"/>
    <w:rsid w:val="009F0A5F"/>
    <w:rsid w:val="009F1212"/>
    <w:rsid w:val="009F14B0"/>
    <w:rsid w:val="009F2C41"/>
    <w:rsid w:val="009F398C"/>
    <w:rsid w:val="009F3A63"/>
    <w:rsid w:val="009F48C7"/>
    <w:rsid w:val="009F4ADB"/>
    <w:rsid w:val="009F4C3E"/>
    <w:rsid w:val="009F4C5C"/>
    <w:rsid w:val="009F707D"/>
    <w:rsid w:val="009F7106"/>
    <w:rsid w:val="009F73A7"/>
    <w:rsid w:val="00A001EA"/>
    <w:rsid w:val="00A0023C"/>
    <w:rsid w:val="00A009A0"/>
    <w:rsid w:val="00A00F8C"/>
    <w:rsid w:val="00A0192F"/>
    <w:rsid w:val="00A02563"/>
    <w:rsid w:val="00A02BA8"/>
    <w:rsid w:val="00A040B8"/>
    <w:rsid w:val="00A041D9"/>
    <w:rsid w:val="00A0450E"/>
    <w:rsid w:val="00A0605A"/>
    <w:rsid w:val="00A06F0D"/>
    <w:rsid w:val="00A073D2"/>
    <w:rsid w:val="00A0765B"/>
    <w:rsid w:val="00A07E03"/>
    <w:rsid w:val="00A104F5"/>
    <w:rsid w:val="00A1071D"/>
    <w:rsid w:val="00A10A20"/>
    <w:rsid w:val="00A10FF7"/>
    <w:rsid w:val="00A1103B"/>
    <w:rsid w:val="00A11560"/>
    <w:rsid w:val="00A117F7"/>
    <w:rsid w:val="00A122C4"/>
    <w:rsid w:val="00A128A7"/>
    <w:rsid w:val="00A13399"/>
    <w:rsid w:val="00A14297"/>
    <w:rsid w:val="00A14D1E"/>
    <w:rsid w:val="00A14F2A"/>
    <w:rsid w:val="00A157BA"/>
    <w:rsid w:val="00A15C8D"/>
    <w:rsid w:val="00A166F4"/>
    <w:rsid w:val="00A16815"/>
    <w:rsid w:val="00A16DC1"/>
    <w:rsid w:val="00A17895"/>
    <w:rsid w:val="00A17B8C"/>
    <w:rsid w:val="00A2046B"/>
    <w:rsid w:val="00A20746"/>
    <w:rsid w:val="00A21CBE"/>
    <w:rsid w:val="00A22509"/>
    <w:rsid w:val="00A22B43"/>
    <w:rsid w:val="00A22D0C"/>
    <w:rsid w:val="00A2331F"/>
    <w:rsid w:val="00A239A4"/>
    <w:rsid w:val="00A23E33"/>
    <w:rsid w:val="00A23E7D"/>
    <w:rsid w:val="00A24159"/>
    <w:rsid w:val="00A24F78"/>
    <w:rsid w:val="00A27168"/>
    <w:rsid w:val="00A3061F"/>
    <w:rsid w:val="00A3128D"/>
    <w:rsid w:val="00A31B1A"/>
    <w:rsid w:val="00A32551"/>
    <w:rsid w:val="00A335E3"/>
    <w:rsid w:val="00A33811"/>
    <w:rsid w:val="00A33A49"/>
    <w:rsid w:val="00A33FE4"/>
    <w:rsid w:val="00A34345"/>
    <w:rsid w:val="00A346BD"/>
    <w:rsid w:val="00A349EB"/>
    <w:rsid w:val="00A352AA"/>
    <w:rsid w:val="00A35BA9"/>
    <w:rsid w:val="00A367E7"/>
    <w:rsid w:val="00A36A74"/>
    <w:rsid w:val="00A36AC4"/>
    <w:rsid w:val="00A36DE7"/>
    <w:rsid w:val="00A370AC"/>
    <w:rsid w:val="00A37257"/>
    <w:rsid w:val="00A374C8"/>
    <w:rsid w:val="00A40D6F"/>
    <w:rsid w:val="00A41211"/>
    <w:rsid w:val="00A415BA"/>
    <w:rsid w:val="00A43037"/>
    <w:rsid w:val="00A430BF"/>
    <w:rsid w:val="00A430E9"/>
    <w:rsid w:val="00A4331B"/>
    <w:rsid w:val="00A44989"/>
    <w:rsid w:val="00A45C90"/>
    <w:rsid w:val="00A464F2"/>
    <w:rsid w:val="00A4652E"/>
    <w:rsid w:val="00A50513"/>
    <w:rsid w:val="00A509F3"/>
    <w:rsid w:val="00A50B83"/>
    <w:rsid w:val="00A51EBB"/>
    <w:rsid w:val="00A5217D"/>
    <w:rsid w:val="00A52504"/>
    <w:rsid w:val="00A52BA4"/>
    <w:rsid w:val="00A54A27"/>
    <w:rsid w:val="00A54C73"/>
    <w:rsid w:val="00A555F6"/>
    <w:rsid w:val="00A5575E"/>
    <w:rsid w:val="00A557FD"/>
    <w:rsid w:val="00A55EA8"/>
    <w:rsid w:val="00A568D8"/>
    <w:rsid w:val="00A56B14"/>
    <w:rsid w:val="00A56FC6"/>
    <w:rsid w:val="00A573CD"/>
    <w:rsid w:val="00A57836"/>
    <w:rsid w:val="00A57ABE"/>
    <w:rsid w:val="00A605E7"/>
    <w:rsid w:val="00A60D66"/>
    <w:rsid w:val="00A61D23"/>
    <w:rsid w:val="00A61FF0"/>
    <w:rsid w:val="00A6256C"/>
    <w:rsid w:val="00A64568"/>
    <w:rsid w:val="00A64DC2"/>
    <w:rsid w:val="00A6539C"/>
    <w:rsid w:val="00A65860"/>
    <w:rsid w:val="00A66247"/>
    <w:rsid w:val="00A66559"/>
    <w:rsid w:val="00A66C9C"/>
    <w:rsid w:val="00A66E46"/>
    <w:rsid w:val="00A670AF"/>
    <w:rsid w:val="00A672B2"/>
    <w:rsid w:val="00A67B92"/>
    <w:rsid w:val="00A7039E"/>
    <w:rsid w:val="00A707B1"/>
    <w:rsid w:val="00A71182"/>
    <w:rsid w:val="00A7148C"/>
    <w:rsid w:val="00A71E1A"/>
    <w:rsid w:val="00A71E7C"/>
    <w:rsid w:val="00A71EF9"/>
    <w:rsid w:val="00A71F1A"/>
    <w:rsid w:val="00A71F36"/>
    <w:rsid w:val="00A722C6"/>
    <w:rsid w:val="00A72568"/>
    <w:rsid w:val="00A72B64"/>
    <w:rsid w:val="00A72CCE"/>
    <w:rsid w:val="00A7343B"/>
    <w:rsid w:val="00A7440F"/>
    <w:rsid w:val="00A74502"/>
    <w:rsid w:val="00A74EF5"/>
    <w:rsid w:val="00A75619"/>
    <w:rsid w:val="00A76376"/>
    <w:rsid w:val="00A76532"/>
    <w:rsid w:val="00A770A1"/>
    <w:rsid w:val="00A77B77"/>
    <w:rsid w:val="00A77F63"/>
    <w:rsid w:val="00A8001F"/>
    <w:rsid w:val="00A80501"/>
    <w:rsid w:val="00A818DE"/>
    <w:rsid w:val="00A826CE"/>
    <w:rsid w:val="00A82C19"/>
    <w:rsid w:val="00A82F81"/>
    <w:rsid w:val="00A837FB"/>
    <w:rsid w:val="00A83D6A"/>
    <w:rsid w:val="00A84060"/>
    <w:rsid w:val="00A84879"/>
    <w:rsid w:val="00A84AAC"/>
    <w:rsid w:val="00A84B80"/>
    <w:rsid w:val="00A84D73"/>
    <w:rsid w:val="00A84EB6"/>
    <w:rsid w:val="00A84F7F"/>
    <w:rsid w:val="00A85D94"/>
    <w:rsid w:val="00A86D7B"/>
    <w:rsid w:val="00A872FE"/>
    <w:rsid w:val="00A876CD"/>
    <w:rsid w:val="00A87DEF"/>
    <w:rsid w:val="00A90200"/>
    <w:rsid w:val="00A91394"/>
    <w:rsid w:val="00A91433"/>
    <w:rsid w:val="00A9177A"/>
    <w:rsid w:val="00A926D6"/>
    <w:rsid w:val="00A929AE"/>
    <w:rsid w:val="00A93547"/>
    <w:rsid w:val="00A93669"/>
    <w:rsid w:val="00A93936"/>
    <w:rsid w:val="00A94165"/>
    <w:rsid w:val="00A94C08"/>
    <w:rsid w:val="00A97DA9"/>
    <w:rsid w:val="00AA0260"/>
    <w:rsid w:val="00AA0838"/>
    <w:rsid w:val="00AA091A"/>
    <w:rsid w:val="00AA0B45"/>
    <w:rsid w:val="00AA0B91"/>
    <w:rsid w:val="00AA0E21"/>
    <w:rsid w:val="00AA17A2"/>
    <w:rsid w:val="00AA1F95"/>
    <w:rsid w:val="00AA30FB"/>
    <w:rsid w:val="00AA315A"/>
    <w:rsid w:val="00AA3751"/>
    <w:rsid w:val="00AA3B63"/>
    <w:rsid w:val="00AA4104"/>
    <w:rsid w:val="00AA41F0"/>
    <w:rsid w:val="00AA483D"/>
    <w:rsid w:val="00AA53A4"/>
    <w:rsid w:val="00AA546B"/>
    <w:rsid w:val="00AA5586"/>
    <w:rsid w:val="00AA5E1D"/>
    <w:rsid w:val="00AA61BC"/>
    <w:rsid w:val="00AA63CB"/>
    <w:rsid w:val="00AA6ABF"/>
    <w:rsid w:val="00AA740D"/>
    <w:rsid w:val="00AA7ABD"/>
    <w:rsid w:val="00AA7FD2"/>
    <w:rsid w:val="00AB00EF"/>
    <w:rsid w:val="00AB0705"/>
    <w:rsid w:val="00AB0F37"/>
    <w:rsid w:val="00AB0F49"/>
    <w:rsid w:val="00AB14EC"/>
    <w:rsid w:val="00AB2B0D"/>
    <w:rsid w:val="00AB4517"/>
    <w:rsid w:val="00AB4CC8"/>
    <w:rsid w:val="00AB4E2F"/>
    <w:rsid w:val="00AB645D"/>
    <w:rsid w:val="00AC0094"/>
    <w:rsid w:val="00AC2021"/>
    <w:rsid w:val="00AC30AA"/>
    <w:rsid w:val="00AC3229"/>
    <w:rsid w:val="00AC410B"/>
    <w:rsid w:val="00AC43EE"/>
    <w:rsid w:val="00AC4AE4"/>
    <w:rsid w:val="00AC526D"/>
    <w:rsid w:val="00AC599F"/>
    <w:rsid w:val="00AC6421"/>
    <w:rsid w:val="00AC6991"/>
    <w:rsid w:val="00AD0BBA"/>
    <w:rsid w:val="00AD11F7"/>
    <w:rsid w:val="00AD168D"/>
    <w:rsid w:val="00AD1BCC"/>
    <w:rsid w:val="00AD1F08"/>
    <w:rsid w:val="00AD243F"/>
    <w:rsid w:val="00AD24AA"/>
    <w:rsid w:val="00AD2D23"/>
    <w:rsid w:val="00AD4BD0"/>
    <w:rsid w:val="00AD5ECF"/>
    <w:rsid w:val="00AD6F90"/>
    <w:rsid w:val="00AD78D5"/>
    <w:rsid w:val="00AD7977"/>
    <w:rsid w:val="00AD7A21"/>
    <w:rsid w:val="00AD7FD3"/>
    <w:rsid w:val="00AE1BB6"/>
    <w:rsid w:val="00AE258D"/>
    <w:rsid w:val="00AE29E9"/>
    <w:rsid w:val="00AE31DA"/>
    <w:rsid w:val="00AE325B"/>
    <w:rsid w:val="00AE3734"/>
    <w:rsid w:val="00AE3A53"/>
    <w:rsid w:val="00AE3AA3"/>
    <w:rsid w:val="00AE3AD9"/>
    <w:rsid w:val="00AE3C74"/>
    <w:rsid w:val="00AE4899"/>
    <w:rsid w:val="00AE4D52"/>
    <w:rsid w:val="00AE623B"/>
    <w:rsid w:val="00AE667F"/>
    <w:rsid w:val="00AE6D34"/>
    <w:rsid w:val="00AE6FD7"/>
    <w:rsid w:val="00AE7290"/>
    <w:rsid w:val="00AE76F5"/>
    <w:rsid w:val="00AE77FD"/>
    <w:rsid w:val="00AF013C"/>
    <w:rsid w:val="00AF3249"/>
    <w:rsid w:val="00AF3403"/>
    <w:rsid w:val="00AF3BD6"/>
    <w:rsid w:val="00AF4BA7"/>
    <w:rsid w:val="00AF4E36"/>
    <w:rsid w:val="00AF4E4C"/>
    <w:rsid w:val="00AF4FB9"/>
    <w:rsid w:val="00AF53BA"/>
    <w:rsid w:val="00AF5BD5"/>
    <w:rsid w:val="00AF5E7B"/>
    <w:rsid w:val="00AF78C8"/>
    <w:rsid w:val="00AF7F49"/>
    <w:rsid w:val="00B00068"/>
    <w:rsid w:val="00B00BFA"/>
    <w:rsid w:val="00B01160"/>
    <w:rsid w:val="00B036D9"/>
    <w:rsid w:val="00B039BC"/>
    <w:rsid w:val="00B0460C"/>
    <w:rsid w:val="00B05405"/>
    <w:rsid w:val="00B06A3B"/>
    <w:rsid w:val="00B077E8"/>
    <w:rsid w:val="00B10ECF"/>
    <w:rsid w:val="00B10EE9"/>
    <w:rsid w:val="00B11242"/>
    <w:rsid w:val="00B1170F"/>
    <w:rsid w:val="00B11CA4"/>
    <w:rsid w:val="00B11EA4"/>
    <w:rsid w:val="00B12015"/>
    <w:rsid w:val="00B1480B"/>
    <w:rsid w:val="00B14CDE"/>
    <w:rsid w:val="00B1549D"/>
    <w:rsid w:val="00B16173"/>
    <w:rsid w:val="00B164D1"/>
    <w:rsid w:val="00B170AF"/>
    <w:rsid w:val="00B17699"/>
    <w:rsid w:val="00B1783C"/>
    <w:rsid w:val="00B20027"/>
    <w:rsid w:val="00B21715"/>
    <w:rsid w:val="00B2196D"/>
    <w:rsid w:val="00B228F4"/>
    <w:rsid w:val="00B231FC"/>
    <w:rsid w:val="00B234CC"/>
    <w:rsid w:val="00B234D2"/>
    <w:rsid w:val="00B2377F"/>
    <w:rsid w:val="00B24BD2"/>
    <w:rsid w:val="00B250EC"/>
    <w:rsid w:val="00B2550A"/>
    <w:rsid w:val="00B25523"/>
    <w:rsid w:val="00B25736"/>
    <w:rsid w:val="00B25CB5"/>
    <w:rsid w:val="00B26398"/>
    <w:rsid w:val="00B26874"/>
    <w:rsid w:val="00B276A8"/>
    <w:rsid w:val="00B27FFC"/>
    <w:rsid w:val="00B300F1"/>
    <w:rsid w:val="00B30AE2"/>
    <w:rsid w:val="00B3105B"/>
    <w:rsid w:val="00B32E00"/>
    <w:rsid w:val="00B32F0E"/>
    <w:rsid w:val="00B32F3F"/>
    <w:rsid w:val="00B339B9"/>
    <w:rsid w:val="00B3428D"/>
    <w:rsid w:val="00B3434B"/>
    <w:rsid w:val="00B344BA"/>
    <w:rsid w:val="00B34593"/>
    <w:rsid w:val="00B35B14"/>
    <w:rsid w:val="00B36D23"/>
    <w:rsid w:val="00B36E16"/>
    <w:rsid w:val="00B371BC"/>
    <w:rsid w:val="00B37786"/>
    <w:rsid w:val="00B379CF"/>
    <w:rsid w:val="00B37D08"/>
    <w:rsid w:val="00B37FBA"/>
    <w:rsid w:val="00B37FCE"/>
    <w:rsid w:val="00B403D2"/>
    <w:rsid w:val="00B406A1"/>
    <w:rsid w:val="00B4087D"/>
    <w:rsid w:val="00B40887"/>
    <w:rsid w:val="00B408D9"/>
    <w:rsid w:val="00B40BF9"/>
    <w:rsid w:val="00B414B1"/>
    <w:rsid w:val="00B41E06"/>
    <w:rsid w:val="00B42421"/>
    <w:rsid w:val="00B43156"/>
    <w:rsid w:val="00B431C0"/>
    <w:rsid w:val="00B432C7"/>
    <w:rsid w:val="00B44300"/>
    <w:rsid w:val="00B45522"/>
    <w:rsid w:val="00B4579A"/>
    <w:rsid w:val="00B458E2"/>
    <w:rsid w:val="00B4678E"/>
    <w:rsid w:val="00B47424"/>
    <w:rsid w:val="00B47767"/>
    <w:rsid w:val="00B479DD"/>
    <w:rsid w:val="00B512DA"/>
    <w:rsid w:val="00B527C7"/>
    <w:rsid w:val="00B528E5"/>
    <w:rsid w:val="00B52AB3"/>
    <w:rsid w:val="00B52B34"/>
    <w:rsid w:val="00B5336E"/>
    <w:rsid w:val="00B533F7"/>
    <w:rsid w:val="00B535AC"/>
    <w:rsid w:val="00B54075"/>
    <w:rsid w:val="00B54680"/>
    <w:rsid w:val="00B54FDF"/>
    <w:rsid w:val="00B551DB"/>
    <w:rsid w:val="00B55717"/>
    <w:rsid w:val="00B56228"/>
    <w:rsid w:val="00B56C05"/>
    <w:rsid w:val="00B57BCA"/>
    <w:rsid w:val="00B57E63"/>
    <w:rsid w:val="00B603B5"/>
    <w:rsid w:val="00B61E97"/>
    <w:rsid w:val="00B62024"/>
    <w:rsid w:val="00B62847"/>
    <w:rsid w:val="00B62CB4"/>
    <w:rsid w:val="00B6443D"/>
    <w:rsid w:val="00B64497"/>
    <w:rsid w:val="00B6455B"/>
    <w:rsid w:val="00B64B5B"/>
    <w:rsid w:val="00B65A27"/>
    <w:rsid w:val="00B65CEC"/>
    <w:rsid w:val="00B6643C"/>
    <w:rsid w:val="00B664D2"/>
    <w:rsid w:val="00B6688F"/>
    <w:rsid w:val="00B6796C"/>
    <w:rsid w:val="00B702C7"/>
    <w:rsid w:val="00B70C7A"/>
    <w:rsid w:val="00B7129F"/>
    <w:rsid w:val="00B7173B"/>
    <w:rsid w:val="00B71762"/>
    <w:rsid w:val="00B718B8"/>
    <w:rsid w:val="00B71C4C"/>
    <w:rsid w:val="00B71FC8"/>
    <w:rsid w:val="00B73146"/>
    <w:rsid w:val="00B73335"/>
    <w:rsid w:val="00B74127"/>
    <w:rsid w:val="00B74C05"/>
    <w:rsid w:val="00B75551"/>
    <w:rsid w:val="00B75FAE"/>
    <w:rsid w:val="00B7689D"/>
    <w:rsid w:val="00B76A4D"/>
    <w:rsid w:val="00B77744"/>
    <w:rsid w:val="00B77C21"/>
    <w:rsid w:val="00B77D49"/>
    <w:rsid w:val="00B800B0"/>
    <w:rsid w:val="00B80829"/>
    <w:rsid w:val="00B8207E"/>
    <w:rsid w:val="00B820D6"/>
    <w:rsid w:val="00B826D4"/>
    <w:rsid w:val="00B82EF7"/>
    <w:rsid w:val="00B83247"/>
    <w:rsid w:val="00B83544"/>
    <w:rsid w:val="00B8435E"/>
    <w:rsid w:val="00B8451E"/>
    <w:rsid w:val="00B84EA8"/>
    <w:rsid w:val="00B85A7D"/>
    <w:rsid w:val="00B85C54"/>
    <w:rsid w:val="00B86EA0"/>
    <w:rsid w:val="00B87682"/>
    <w:rsid w:val="00B876C3"/>
    <w:rsid w:val="00B876F7"/>
    <w:rsid w:val="00B90875"/>
    <w:rsid w:val="00B90EE0"/>
    <w:rsid w:val="00B914A6"/>
    <w:rsid w:val="00B9168C"/>
    <w:rsid w:val="00B9187E"/>
    <w:rsid w:val="00B935F4"/>
    <w:rsid w:val="00B93A02"/>
    <w:rsid w:val="00B9563E"/>
    <w:rsid w:val="00B95ABD"/>
    <w:rsid w:val="00B95BC1"/>
    <w:rsid w:val="00B964A4"/>
    <w:rsid w:val="00B96AEE"/>
    <w:rsid w:val="00B97421"/>
    <w:rsid w:val="00BA0294"/>
    <w:rsid w:val="00BA0A6A"/>
    <w:rsid w:val="00BA2AA1"/>
    <w:rsid w:val="00BA30A9"/>
    <w:rsid w:val="00BA365D"/>
    <w:rsid w:val="00BA368D"/>
    <w:rsid w:val="00BA43F0"/>
    <w:rsid w:val="00BA5049"/>
    <w:rsid w:val="00BA7072"/>
    <w:rsid w:val="00BA72D6"/>
    <w:rsid w:val="00BA7D98"/>
    <w:rsid w:val="00BB030B"/>
    <w:rsid w:val="00BB1A47"/>
    <w:rsid w:val="00BB1AB1"/>
    <w:rsid w:val="00BB1C02"/>
    <w:rsid w:val="00BB1DC6"/>
    <w:rsid w:val="00BB22EE"/>
    <w:rsid w:val="00BB286A"/>
    <w:rsid w:val="00BB3B85"/>
    <w:rsid w:val="00BB3D62"/>
    <w:rsid w:val="00BB3F23"/>
    <w:rsid w:val="00BB44C4"/>
    <w:rsid w:val="00BB4693"/>
    <w:rsid w:val="00BB5F64"/>
    <w:rsid w:val="00BB6F52"/>
    <w:rsid w:val="00BB7150"/>
    <w:rsid w:val="00BC0598"/>
    <w:rsid w:val="00BC07A1"/>
    <w:rsid w:val="00BC0CCD"/>
    <w:rsid w:val="00BC1908"/>
    <w:rsid w:val="00BC1DEA"/>
    <w:rsid w:val="00BC1E2C"/>
    <w:rsid w:val="00BC2209"/>
    <w:rsid w:val="00BC49F4"/>
    <w:rsid w:val="00BC4AC0"/>
    <w:rsid w:val="00BC565E"/>
    <w:rsid w:val="00BC5894"/>
    <w:rsid w:val="00BC5D86"/>
    <w:rsid w:val="00BC624D"/>
    <w:rsid w:val="00BC63D2"/>
    <w:rsid w:val="00BC69C3"/>
    <w:rsid w:val="00BC730F"/>
    <w:rsid w:val="00BC7491"/>
    <w:rsid w:val="00BC7965"/>
    <w:rsid w:val="00BC7BD0"/>
    <w:rsid w:val="00BD0B54"/>
    <w:rsid w:val="00BD0D44"/>
    <w:rsid w:val="00BD1286"/>
    <w:rsid w:val="00BD13FA"/>
    <w:rsid w:val="00BD16C4"/>
    <w:rsid w:val="00BD2167"/>
    <w:rsid w:val="00BD28DF"/>
    <w:rsid w:val="00BD2AFB"/>
    <w:rsid w:val="00BD3346"/>
    <w:rsid w:val="00BD3595"/>
    <w:rsid w:val="00BD36C3"/>
    <w:rsid w:val="00BD3742"/>
    <w:rsid w:val="00BD4BE6"/>
    <w:rsid w:val="00BD576E"/>
    <w:rsid w:val="00BD62F2"/>
    <w:rsid w:val="00BD7FC8"/>
    <w:rsid w:val="00BE4953"/>
    <w:rsid w:val="00BE4EC9"/>
    <w:rsid w:val="00BE5715"/>
    <w:rsid w:val="00BE6376"/>
    <w:rsid w:val="00BE6964"/>
    <w:rsid w:val="00BE6CB5"/>
    <w:rsid w:val="00BF15CB"/>
    <w:rsid w:val="00BF19CD"/>
    <w:rsid w:val="00BF1F66"/>
    <w:rsid w:val="00BF2347"/>
    <w:rsid w:val="00BF32A8"/>
    <w:rsid w:val="00BF3612"/>
    <w:rsid w:val="00BF38F6"/>
    <w:rsid w:val="00BF3D5A"/>
    <w:rsid w:val="00BF4B76"/>
    <w:rsid w:val="00BF501D"/>
    <w:rsid w:val="00BF5054"/>
    <w:rsid w:val="00BF526B"/>
    <w:rsid w:val="00BF5941"/>
    <w:rsid w:val="00BF59DC"/>
    <w:rsid w:val="00BF5DCC"/>
    <w:rsid w:val="00BF62EB"/>
    <w:rsid w:val="00BF6610"/>
    <w:rsid w:val="00BF6F46"/>
    <w:rsid w:val="00BF6FDC"/>
    <w:rsid w:val="00BF77CF"/>
    <w:rsid w:val="00BF7C40"/>
    <w:rsid w:val="00C0024F"/>
    <w:rsid w:val="00C00BB5"/>
    <w:rsid w:val="00C01478"/>
    <w:rsid w:val="00C023B8"/>
    <w:rsid w:val="00C0292F"/>
    <w:rsid w:val="00C02CD7"/>
    <w:rsid w:val="00C02F9B"/>
    <w:rsid w:val="00C03313"/>
    <w:rsid w:val="00C03760"/>
    <w:rsid w:val="00C03B87"/>
    <w:rsid w:val="00C049E0"/>
    <w:rsid w:val="00C04FEC"/>
    <w:rsid w:val="00C054D4"/>
    <w:rsid w:val="00C05A31"/>
    <w:rsid w:val="00C05BDB"/>
    <w:rsid w:val="00C05CDB"/>
    <w:rsid w:val="00C06590"/>
    <w:rsid w:val="00C0661A"/>
    <w:rsid w:val="00C06BC7"/>
    <w:rsid w:val="00C06C09"/>
    <w:rsid w:val="00C06EE6"/>
    <w:rsid w:val="00C07254"/>
    <w:rsid w:val="00C111B2"/>
    <w:rsid w:val="00C11570"/>
    <w:rsid w:val="00C12981"/>
    <w:rsid w:val="00C1604C"/>
    <w:rsid w:val="00C1618F"/>
    <w:rsid w:val="00C166D0"/>
    <w:rsid w:val="00C16DC2"/>
    <w:rsid w:val="00C1762F"/>
    <w:rsid w:val="00C20175"/>
    <w:rsid w:val="00C20CFC"/>
    <w:rsid w:val="00C21655"/>
    <w:rsid w:val="00C21BC9"/>
    <w:rsid w:val="00C23205"/>
    <w:rsid w:val="00C24084"/>
    <w:rsid w:val="00C246D3"/>
    <w:rsid w:val="00C24726"/>
    <w:rsid w:val="00C24973"/>
    <w:rsid w:val="00C25517"/>
    <w:rsid w:val="00C25FCE"/>
    <w:rsid w:val="00C2601F"/>
    <w:rsid w:val="00C2610A"/>
    <w:rsid w:val="00C26238"/>
    <w:rsid w:val="00C26408"/>
    <w:rsid w:val="00C2721C"/>
    <w:rsid w:val="00C2745B"/>
    <w:rsid w:val="00C2756D"/>
    <w:rsid w:val="00C30923"/>
    <w:rsid w:val="00C30EF0"/>
    <w:rsid w:val="00C3147D"/>
    <w:rsid w:val="00C31A8E"/>
    <w:rsid w:val="00C33811"/>
    <w:rsid w:val="00C33882"/>
    <w:rsid w:val="00C34C39"/>
    <w:rsid w:val="00C34CFB"/>
    <w:rsid w:val="00C35185"/>
    <w:rsid w:val="00C35F25"/>
    <w:rsid w:val="00C366CD"/>
    <w:rsid w:val="00C36720"/>
    <w:rsid w:val="00C375CA"/>
    <w:rsid w:val="00C41CE3"/>
    <w:rsid w:val="00C41F1E"/>
    <w:rsid w:val="00C431D6"/>
    <w:rsid w:val="00C43B2A"/>
    <w:rsid w:val="00C43E34"/>
    <w:rsid w:val="00C43F38"/>
    <w:rsid w:val="00C44881"/>
    <w:rsid w:val="00C45B0E"/>
    <w:rsid w:val="00C46C5D"/>
    <w:rsid w:val="00C5074C"/>
    <w:rsid w:val="00C51EC4"/>
    <w:rsid w:val="00C533AD"/>
    <w:rsid w:val="00C53CA2"/>
    <w:rsid w:val="00C541DB"/>
    <w:rsid w:val="00C5470A"/>
    <w:rsid w:val="00C55EC0"/>
    <w:rsid w:val="00C56D2B"/>
    <w:rsid w:val="00C57A70"/>
    <w:rsid w:val="00C60028"/>
    <w:rsid w:val="00C60B7F"/>
    <w:rsid w:val="00C60F28"/>
    <w:rsid w:val="00C61ED5"/>
    <w:rsid w:val="00C620A3"/>
    <w:rsid w:val="00C62330"/>
    <w:rsid w:val="00C6243E"/>
    <w:rsid w:val="00C62618"/>
    <w:rsid w:val="00C62F72"/>
    <w:rsid w:val="00C63DDA"/>
    <w:rsid w:val="00C641F6"/>
    <w:rsid w:val="00C6442A"/>
    <w:rsid w:val="00C6525F"/>
    <w:rsid w:val="00C65D34"/>
    <w:rsid w:val="00C670B5"/>
    <w:rsid w:val="00C6794B"/>
    <w:rsid w:val="00C67960"/>
    <w:rsid w:val="00C702CB"/>
    <w:rsid w:val="00C70A5E"/>
    <w:rsid w:val="00C7107C"/>
    <w:rsid w:val="00C71649"/>
    <w:rsid w:val="00C71841"/>
    <w:rsid w:val="00C71C3D"/>
    <w:rsid w:val="00C71ED0"/>
    <w:rsid w:val="00C71EE7"/>
    <w:rsid w:val="00C73907"/>
    <w:rsid w:val="00C74848"/>
    <w:rsid w:val="00C74F77"/>
    <w:rsid w:val="00C7500F"/>
    <w:rsid w:val="00C75BDF"/>
    <w:rsid w:val="00C75F17"/>
    <w:rsid w:val="00C7643F"/>
    <w:rsid w:val="00C76E2A"/>
    <w:rsid w:val="00C76FAF"/>
    <w:rsid w:val="00C77B17"/>
    <w:rsid w:val="00C77C09"/>
    <w:rsid w:val="00C77D8D"/>
    <w:rsid w:val="00C80063"/>
    <w:rsid w:val="00C801AC"/>
    <w:rsid w:val="00C809E0"/>
    <w:rsid w:val="00C80EF3"/>
    <w:rsid w:val="00C81043"/>
    <w:rsid w:val="00C826DC"/>
    <w:rsid w:val="00C83733"/>
    <w:rsid w:val="00C841C1"/>
    <w:rsid w:val="00C84B77"/>
    <w:rsid w:val="00C84E7D"/>
    <w:rsid w:val="00C853AA"/>
    <w:rsid w:val="00C85796"/>
    <w:rsid w:val="00C86561"/>
    <w:rsid w:val="00C874D6"/>
    <w:rsid w:val="00C90D3E"/>
    <w:rsid w:val="00C918AC"/>
    <w:rsid w:val="00C9209E"/>
    <w:rsid w:val="00C92706"/>
    <w:rsid w:val="00C930EA"/>
    <w:rsid w:val="00C94475"/>
    <w:rsid w:val="00C944E3"/>
    <w:rsid w:val="00C94F61"/>
    <w:rsid w:val="00C9612C"/>
    <w:rsid w:val="00C9674B"/>
    <w:rsid w:val="00C96CD6"/>
    <w:rsid w:val="00C9731F"/>
    <w:rsid w:val="00C973FA"/>
    <w:rsid w:val="00C9765D"/>
    <w:rsid w:val="00CA0407"/>
    <w:rsid w:val="00CA0813"/>
    <w:rsid w:val="00CA0B79"/>
    <w:rsid w:val="00CA1605"/>
    <w:rsid w:val="00CA1779"/>
    <w:rsid w:val="00CA37C0"/>
    <w:rsid w:val="00CA38A5"/>
    <w:rsid w:val="00CA3B6C"/>
    <w:rsid w:val="00CA3F43"/>
    <w:rsid w:val="00CA45D6"/>
    <w:rsid w:val="00CA4B63"/>
    <w:rsid w:val="00CA4BD5"/>
    <w:rsid w:val="00CA4CCC"/>
    <w:rsid w:val="00CA586F"/>
    <w:rsid w:val="00CA5A65"/>
    <w:rsid w:val="00CA5F43"/>
    <w:rsid w:val="00CA5F89"/>
    <w:rsid w:val="00CA60F3"/>
    <w:rsid w:val="00CA6167"/>
    <w:rsid w:val="00CA632F"/>
    <w:rsid w:val="00CA6391"/>
    <w:rsid w:val="00CA7287"/>
    <w:rsid w:val="00CA7E51"/>
    <w:rsid w:val="00CB15AB"/>
    <w:rsid w:val="00CB222F"/>
    <w:rsid w:val="00CB3F01"/>
    <w:rsid w:val="00CB4566"/>
    <w:rsid w:val="00CB4923"/>
    <w:rsid w:val="00CB6A27"/>
    <w:rsid w:val="00CB75DC"/>
    <w:rsid w:val="00CB796C"/>
    <w:rsid w:val="00CC0760"/>
    <w:rsid w:val="00CC0EA9"/>
    <w:rsid w:val="00CC10E1"/>
    <w:rsid w:val="00CC1111"/>
    <w:rsid w:val="00CC1181"/>
    <w:rsid w:val="00CC15A1"/>
    <w:rsid w:val="00CC17B0"/>
    <w:rsid w:val="00CC2409"/>
    <w:rsid w:val="00CC29D6"/>
    <w:rsid w:val="00CC2AA7"/>
    <w:rsid w:val="00CC389A"/>
    <w:rsid w:val="00CC3DDF"/>
    <w:rsid w:val="00CC3E2F"/>
    <w:rsid w:val="00CC41C2"/>
    <w:rsid w:val="00CC5CC3"/>
    <w:rsid w:val="00CC72CA"/>
    <w:rsid w:val="00CC751F"/>
    <w:rsid w:val="00CC7B82"/>
    <w:rsid w:val="00CD047A"/>
    <w:rsid w:val="00CD2170"/>
    <w:rsid w:val="00CD2B3E"/>
    <w:rsid w:val="00CD30AA"/>
    <w:rsid w:val="00CD3A6F"/>
    <w:rsid w:val="00CD4743"/>
    <w:rsid w:val="00CD47F1"/>
    <w:rsid w:val="00CD5C90"/>
    <w:rsid w:val="00CD6789"/>
    <w:rsid w:val="00CD6FF2"/>
    <w:rsid w:val="00CD7076"/>
    <w:rsid w:val="00CD7E98"/>
    <w:rsid w:val="00CE0C41"/>
    <w:rsid w:val="00CE0CEC"/>
    <w:rsid w:val="00CE1129"/>
    <w:rsid w:val="00CE151D"/>
    <w:rsid w:val="00CE1DE3"/>
    <w:rsid w:val="00CE26D9"/>
    <w:rsid w:val="00CE311D"/>
    <w:rsid w:val="00CE3459"/>
    <w:rsid w:val="00CE3E92"/>
    <w:rsid w:val="00CE46A0"/>
    <w:rsid w:val="00CE4E17"/>
    <w:rsid w:val="00CE5766"/>
    <w:rsid w:val="00CE5E11"/>
    <w:rsid w:val="00CE7C6A"/>
    <w:rsid w:val="00CF0083"/>
    <w:rsid w:val="00CF05C0"/>
    <w:rsid w:val="00CF0D54"/>
    <w:rsid w:val="00CF1D0D"/>
    <w:rsid w:val="00CF1F66"/>
    <w:rsid w:val="00CF22B8"/>
    <w:rsid w:val="00CF3B76"/>
    <w:rsid w:val="00CF4E2F"/>
    <w:rsid w:val="00CF504E"/>
    <w:rsid w:val="00CF5E0E"/>
    <w:rsid w:val="00CF628E"/>
    <w:rsid w:val="00CF640A"/>
    <w:rsid w:val="00CF647F"/>
    <w:rsid w:val="00CF664F"/>
    <w:rsid w:val="00CF68C5"/>
    <w:rsid w:val="00CF6F68"/>
    <w:rsid w:val="00CF7936"/>
    <w:rsid w:val="00D005A3"/>
    <w:rsid w:val="00D0109B"/>
    <w:rsid w:val="00D0163F"/>
    <w:rsid w:val="00D01F1D"/>
    <w:rsid w:val="00D038BA"/>
    <w:rsid w:val="00D043A4"/>
    <w:rsid w:val="00D04877"/>
    <w:rsid w:val="00D05DBA"/>
    <w:rsid w:val="00D05F92"/>
    <w:rsid w:val="00D075AF"/>
    <w:rsid w:val="00D10B13"/>
    <w:rsid w:val="00D110A2"/>
    <w:rsid w:val="00D132EA"/>
    <w:rsid w:val="00D1379B"/>
    <w:rsid w:val="00D13CB3"/>
    <w:rsid w:val="00D142DE"/>
    <w:rsid w:val="00D1453A"/>
    <w:rsid w:val="00D14CED"/>
    <w:rsid w:val="00D15365"/>
    <w:rsid w:val="00D16294"/>
    <w:rsid w:val="00D166B9"/>
    <w:rsid w:val="00D21A92"/>
    <w:rsid w:val="00D21F22"/>
    <w:rsid w:val="00D227A2"/>
    <w:rsid w:val="00D2354E"/>
    <w:rsid w:val="00D235DD"/>
    <w:rsid w:val="00D23E2A"/>
    <w:rsid w:val="00D24583"/>
    <w:rsid w:val="00D24782"/>
    <w:rsid w:val="00D247F8"/>
    <w:rsid w:val="00D24A6C"/>
    <w:rsid w:val="00D24E5D"/>
    <w:rsid w:val="00D25259"/>
    <w:rsid w:val="00D25539"/>
    <w:rsid w:val="00D2627F"/>
    <w:rsid w:val="00D26324"/>
    <w:rsid w:val="00D266F0"/>
    <w:rsid w:val="00D30535"/>
    <w:rsid w:val="00D30576"/>
    <w:rsid w:val="00D32524"/>
    <w:rsid w:val="00D3279C"/>
    <w:rsid w:val="00D33A30"/>
    <w:rsid w:val="00D344C1"/>
    <w:rsid w:val="00D354EC"/>
    <w:rsid w:val="00D360C1"/>
    <w:rsid w:val="00D36690"/>
    <w:rsid w:val="00D3672F"/>
    <w:rsid w:val="00D36E63"/>
    <w:rsid w:val="00D37AA2"/>
    <w:rsid w:val="00D40677"/>
    <w:rsid w:val="00D40843"/>
    <w:rsid w:val="00D40F99"/>
    <w:rsid w:val="00D413B7"/>
    <w:rsid w:val="00D41559"/>
    <w:rsid w:val="00D422AE"/>
    <w:rsid w:val="00D43AC7"/>
    <w:rsid w:val="00D43DEC"/>
    <w:rsid w:val="00D43E27"/>
    <w:rsid w:val="00D43EF0"/>
    <w:rsid w:val="00D44090"/>
    <w:rsid w:val="00D4414C"/>
    <w:rsid w:val="00D45369"/>
    <w:rsid w:val="00D455A3"/>
    <w:rsid w:val="00D45929"/>
    <w:rsid w:val="00D45EC5"/>
    <w:rsid w:val="00D46D51"/>
    <w:rsid w:val="00D46D94"/>
    <w:rsid w:val="00D477DD"/>
    <w:rsid w:val="00D47EC1"/>
    <w:rsid w:val="00D47ED4"/>
    <w:rsid w:val="00D50078"/>
    <w:rsid w:val="00D50232"/>
    <w:rsid w:val="00D519E5"/>
    <w:rsid w:val="00D52D8F"/>
    <w:rsid w:val="00D530A0"/>
    <w:rsid w:val="00D535AA"/>
    <w:rsid w:val="00D5458E"/>
    <w:rsid w:val="00D54B3B"/>
    <w:rsid w:val="00D55CB1"/>
    <w:rsid w:val="00D57C27"/>
    <w:rsid w:val="00D6061B"/>
    <w:rsid w:val="00D60794"/>
    <w:rsid w:val="00D61F86"/>
    <w:rsid w:val="00D62C84"/>
    <w:rsid w:val="00D6348D"/>
    <w:rsid w:val="00D661F8"/>
    <w:rsid w:val="00D6641F"/>
    <w:rsid w:val="00D6668D"/>
    <w:rsid w:val="00D676C1"/>
    <w:rsid w:val="00D67C46"/>
    <w:rsid w:val="00D7049E"/>
    <w:rsid w:val="00D70EC8"/>
    <w:rsid w:val="00D711F5"/>
    <w:rsid w:val="00D71299"/>
    <w:rsid w:val="00D72040"/>
    <w:rsid w:val="00D720F9"/>
    <w:rsid w:val="00D722E1"/>
    <w:rsid w:val="00D7272D"/>
    <w:rsid w:val="00D728F7"/>
    <w:rsid w:val="00D738EE"/>
    <w:rsid w:val="00D7484C"/>
    <w:rsid w:val="00D767DA"/>
    <w:rsid w:val="00D8080C"/>
    <w:rsid w:val="00D8191D"/>
    <w:rsid w:val="00D82C73"/>
    <w:rsid w:val="00D83795"/>
    <w:rsid w:val="00D85D43"/>
    <w:rsid w:val="00D85D71"/>
    <w:rsid w:val="00D85F78"/>
    <w:rsid w:val="00D864D7"/>
    <w:rsid w:val="00D866AE"/>
    <w:rsid w:val="00D86701"/>
    <w:rsid w:val="00D876B5"/>
    <w:rsid w:val="00D87A44"/>
    <w:rsid w:val="00D90910"/>
    <w:rsid w:val="00D91477"/>
    <w:rsid w:val="00D9167C"/>
    <w:rsid w:val="00D91AE5"/>
    <w:rsid w:val="00D929BB"/>
    <w:rsid w:val="00D930C3"/>
    <w:rsid w:val="00D9315F"/>
    <w:rsid w:val="00D93E04"/>
    <w:rsid w:val="00D9634A"/>
    <w:rsid w:val="00D966FF"/>
    <w:rsid w:val="00D969B1"/>
    <w:rsid w:val="00D96E77"/>
    <w:rsid w:val="00D971BA"/>
    <w:rsid w:val="00D97A2C"/>
    <w:rsid w:val="00D97D1A"/>
    <w:rsid w:val="00DA005E"/>
    <w:rsid w:val="00DA008F"/>
    <w:rsid w:val="00DA1104"/>
    <w:rsid w:val="00DA167B"/>
    <w:rsid w:val="00DA1A29"/>
    <w:rsid w:val="00DA1E12"/>
    <w:rsid w:val="00DA237C"/>
    <w:rsid w:val="00DA294B"/>
    <w:rsid w:val="00DA2BE4"/>
    <w:rsid w:val="00DA2CD0"/>
    <w:rsid w:val="00DA32EE"/>
    <w:rsid w:val="00DA41F1"/>
    <w:rsid w:val="00DA467D"/>
    <w:rsid w:val="00DA48B6"/>
    <w:rsid w:val="00DA4DD6"/>
    <w:rsid w:val="00DA510C"/>
    <w:rsid w:val="00DA54E6"/>
    <w:rsid w:val="00DA5FAB"/>
    <w:rsid w:val="00DA61B2"/>
    <w:rsid w:val="00DA6659"/>
    <w:rsid w:val="00DA7006"/>
    <w:rsid w:val="00DA72B9"/>
    <w:rsid w:val="00DB00FD"/>
    <w:rsid w:val="00DB024A"/>
    <w:rsid w:val="00DB02B3"/>
    <w:rsid w:val="00DB0499"/>
    <w:rsid w:val="00DB07B9"/>
    <w:rsid w:val="00DB09D5"/>
    <w:rsid w:val="00DB2DF1"/>
    <w:rsid w:val="00DB32DB"/>
    <w:rsid w:val="00DB38B5"/>
    <w:rsid w:val="00DB3C92"/>
    <w:rsid w:val="00DB3D48"/>
    <w:rsid w:val="00DB4E0C"/>
    <w:rsid w:val="00DB4F75"/>
    <w:rsid w:val="00DB7D55"/>
    <w:rsid w:val="00DB7DEE"/>
    <w:rsid w:val="00DC06EA"/>
    <w:rsid w:val="00DC44A0"/>
    <w:rsid w:val="00DC5CF1"/>
    <w:rsid w:val="00DC7A54"/>
    <w:rsid w:val="00DC7A67"/>
    <w:rsid w:val="00DC7C28"/>
    <w:rsid w:val="00DC7F4F"/>
    <w:rsid w:val="00DD0403"/>
    <w:rsid w:val="00DD0712"/>
    <w:rsid w:val="00DD0AD1"/>
    <w:rsid w:val="00DD0DF7"/>
    <w:rsid w:val="00DD14DC"/>
    <w:rsid w:val="00DD1897"/>
    <w:rsid w:val="00DD1DB0"/>
    <w:rsid w:val="00DD1E44"/>
    <w:rsid w:val="00DD1F54"/>
    <w:rsid w:val="00DD2DF6"/>
    <w:rsid w:val="00DD33BC"/>
    <w:rsid w:val="00DD34AC"/>
    <w:rsid w:val="00DD3ABF"/>
    <w:rsid w:val="00DD3B11"/>
    <w:rsid w:val="00DD522F"/>
    <w:rsid w:val="00DD5614"/>
    <w:rsid w:val="00DD6316"/>
    <w:rsid w:val="00DD783D"/>
    <w:rsid w:val="00DD7905"/>
    <w:rsid w:val="00DE0080"/>
    <w:rsid w:val="00DE01D6"/>
    <w:rsid w:val="00DE0A87"/>
    <w:rsid w:val="00DE0B4F"/>
    <w:rsid w:val="00DE1611"/>
    <w:rsid w:val="00DE1C57"/>
    <w:rsid w:val="00DE1E86"/>
    <w:rsid w:val="00DE226A"/>
    <w:rsid w:val="00DE2ED9"/>
    <w:rsid w:val="00DE3841"/>
    <w:rsid w:val="00DE46A2"/>
    <w:rsid w:val="00DE5321"/>
    <w:rsid w:val="00DE5452"/>
    <w:rsid w:val="00DE5704"/>
    <w:rsid w:val="00DE6341"/>
    <w:rsid w:val="00DE6C95"/>
    <w:rsid w:val="00DE7477"/>
    <w:rsid w:val="00DE7DCE"/>
    <w:rsid w:val="00DF063A"/>
    <w:rsid w:val="00DF1195"/>
    <w:rsid w:val="00DF27B7"/>
    <w:rsid w:val="00DF294F"/>
    <w:rsid w:val="00DF3CCB"/>
    <w:rsid w:val="00DF3D67"/>
    <w:rsid w:val="00DF4D5F"/>
    <w:rsid w:val="00DF4DB7"/>
    <w:rsid w:val="00DF654B"/>
    <w:rsid w:val="00DF728B"/>
    <w:rsid w:val="00DF7624"/>
    <w:rsid w:val="00DF7660"/>
    <w:rsid w:val="00DF7E73"/>
    <w:rsid w:val="00E00215"/>
    <w:rsid w:val="00E00A2C"/>
    <w:rsid w:val="00E01667"/>
    <w:rsid w:val="00E0209C"/>
    <w:rsid w:val="00E032E0"/>
    <w:rsid w:val="00E04A90"/>
    <w:rsid w:val="00E05240"/>
    <w:rsid w:val="00E05B14"/>
    <w:rsid w:val="00E06DA2"/>
    <w:rsid w:val="00E073EF"/>
    <w:rsid w:val="00E10EB2"/>
    <w:rsid w:val="00E11873"/>
    <w:rsid w:val="00E1234D"/>
    <w:rsid w:val="00E128D3"/>
    <w:rsid w:val="00E12DAB"/>
    <w:rsid w:val="00E14467"/>
    <w:rsid w:val="00E15508"/>
    <w:rsid w:val="00E16336"/>
    <w:rsid w:val="00E16EF8"/>
    <w:rsid w:val="00E1719C"/>
    <w:rsid w:val="00E1766C"/>
    <w:rsid w:val="00E2139B"/>
    <w:rsid w:val="00E21EE2"/>
    <w:rsid w:val="00E22890"/>
    <w:rsid w:val="00E22D5B"/>
    <w:rsid w:val="00E22DC8"/>
    <w:rsid w:val="00E2320A"/>
    <w:rsid w:val="00E242AF"/>
    <w:rsid w:val="00E243FB"/>
    <w:rsid w:val="00E24587"/>
    <w:rsid w:val="00E26155"/>
    <w:rsid w:val="00E26366"/>
    <w:rsid w:val="00E30070"/>
    <w:rsid w:val="00E30EEC"/>
    <w:rsid w:val="00E3117F"/>
    <w:rsid w:val="00E31500"/>
    <w:rsid w:val="00E31D7D"/>
    <w:rsid w:val="00E31E10"/>
    <w:rsid w:val="00E31F29"/>
    <w:rsid w:val="00E32659"/>
    <w:rsid w:val="00E33055"/>
    <w:rsid w:val="00E3337F"/>
    <w:rsid w:val="00E3395A"/>
    <w:rsid w:val="00E33CAC"/>
    <w:rsid w:val="00E342E8"/>
    <w:rsid w:val="00E347B9"/>
    <w:rsid w:val="00E3491A"/>
    <w:rsid w:val="00E34D25"/>
    <w:rsid w:val="00E351B1"/>
    <w:rsid w:val="00E35F32"/>
    <w:rsid w:val="00E36CB3"/>
    <w:rsid w:val="00E36CFB"/>
    <w:rsid w:val="00E36F7D"/>
    <w:rsid w:val="00E405D9"/>
    <w:rsid w:val="00E40EE1"/>
    <w:rsid w:val="00E41535"/>
    <w:rsid w:val="00E415EA"/>
    <w:rsid w:val="00E420FB"/>
    <w:rsid w:val="00E42BD5"/>
    <w:rsid w:val="00E42E77"/>
    <w:rsid w:val="00E440ED"/>
    <w:rsid w:val="00E45312"/>
    <w:rsid w:val="00E45E99"/>
    <w:rsid w:val="00E462EF"/>
    <w:rsid w:val="00E46722"/>
    <w:rsid w:val="00E46B86"/>
    <w:rsid w:val="00E47317"/>
    <w:rsid w:val="00E50891"/>
    <w:rsid w:val="00E50D65"/>
    <w:rsid w:val="00E5117D"/>
    <w:rsid w:val="00E51759"/>
    <w:rsid w:val="00E51EBF"/>
    <w:rsid w:val="00E52F6D"/>
    <w:rsid w:val="00E5341A"/>
    <w:rsid w:val="00E5497A"/>
    <w:rsid w:val="00E55385"/>
    <w:rsid w:val="00E55419"/>
    <w:rsid w:val="00E558C8"/>
    <w:rsid w:val="00E56446"/>
    <w:rsid w:val="00E56798"/>
    <w:rsid w:val="00E575B3"/>
    <w:rsid w:val="00E60C11"/>
    <w:rsid w:val="00E61E14"/>
    <w:rsid w:val="00E61FEC"/>
    <w:rsid w:val="00E62BEF"/>
    <w:rsid w:val="00E636D7"/>
    <w:rsid w:val="00E63D03"/>
    <w:rsid w:val="00E643C5"/>
    <w:rsid w:val="00E65048"/>
    <w:rsid w:val="00E6550F"/>
    <w:rsid w:val="00E66C2B"/>
    <w:rsid w:val="00E70E18"/>
    <w:rsid w:val="00E715F8"/>
    <w:rsid w:val="00E720F2"/>
    <w:rsid w:val="00E72C34"/>
    <w:rsid w:val="00E737FF"/>
    <w:rsid w:val="00E73A25"/>
    <w:rsid w:val="00E748F1"/>
    <w:rsid w:val="00E75AD3"/>
    <w:rsid w:val="00E75CBA"/>
    <w:rsid w:val="00E76196"/>
    <w:rsid w:val="00E80414"/>
    <w:rsid w:val="00E80719"/>
    <w:rsid w:val="00E807CC"/>
    <w:rsid w:val="00E808D6"/>
    <w:rsid w:val="00E81D96"/>
    <w:rsid w:val="00E82B64"/>
    <w:rsid w:val="00E82DB3"/>
    <w:rsid w:val="00E8321D"/>
    <w:rsid w:val="00E83F75"/>
    <w:rsid w:val="00E84427"/>
    <w:rsid w:val="00E846A3"/>
    <w:rsid w:val="00E8474A"/>
    <w:rsid w:val="00E8498F"/>
    <w:rsid w:val="00E84F02"/>
    <w:rsid w:val="00E86248"/>
    <w:rsid w:val="00E86B92"/>
    <w:rsid w:val="00E87165"/>
    <w:rsid w:val="00E8767C"/>
    <w:rsid w:val="00E87714"/>
    <w:rsid w:val="00E87859"/>
    <w:rsid w:val="00E87D03"/>
    <w:rsid w:val="00E92BF3"/>
    <w:rsid w:val="00E93112"/>
    <w:rsid w:val="00E93655"/>
    <w:rsid w:val="00E94378"/>
    <w:rsid w:val="00E944F3"/>
    <w:rsid w:val="00E94E89"/>
    <w:rsid w:val="00E94F3B"/>
    <w:rsid w:val="00E951EA"/>
    <w:rsid w:val="00E95681"/>
    <w:rsid w:val="00E95D4C"/>
    <w:rsid w:val="00E965A6"/>
    <w:rsid w:val="00E96CD7"/>
    <w:rsid w:val="00E96DD2"/>
    <w:rsid w:val="00EA0E69"/>
    <w:rsid w:val="00EA1FD4"/>
    <w:rsid w:val="00EA237C"/>
    <w:rsid w:val="00EA26D6"/>
    <w:rsid w:val="00EA2A2B"/>
    <w:rsid w:val="00EA3782"/>
    <w:rsid w:val="00EA3ECB"/>
    <w:rsid w:val="00EA456D"/>
    <w:rsid w:val="00EA4D36"/>
    <w:rsid w:val="00EA519A"/>
    <w:rsid w:val="00EA52A1"/>
    <w:rsid w:val="00EA52DF"/>
    <w:rsid w:val="00EA5655"/>
    <w:rsid w:val="00EA5A23"/>
    <w:rsid w:val="00EA5A97"/>
    <w:rsid w:val="00EA5E35"/>
    <w:rsid w:val="00EA6047"/>
    <w:rsid w:val="00EA61DF"/>
    <w:rsid w:val="00EA6835"/>
    <w:rsid w:val="00EA6904"/>
    <w:rsid w:val="00EB0D2E"/>
    <w:rsid w:val="00EB0F76"/>
    <w:rsid w:val="00EB1381"/>
    <w:rsid w:val="00EB203C"/>
    <w:rsid w:val="00EB2093"/>
    <w:rsid w:val="00EB3532"/>
    <w:rsid w:val="00EB3557"/>
    <w:rsid w:val="00EB42E6"/>
    <w:rsid w:val="00EB4592"/>
    <w:rsid w:val="00EB46EF"/>
    <w:rsid w:val="00EB4B7A"/>
    <w:rsid w:val="00EB537A"/>
    <w:rsid w:val="00EB6205"/>
    <w:rsid w:val="00EB664A"/>
    <w:rsid w:val="00EC00CE"/>
    <w:rsid w:val="00EC0184"/>
    <w:rsid w:val="00EC0468"/>
    <w:rsid w:val="00EC0883"/>
    <w:rsid w:val="00EC0C35"/>
    <w:rsid w:val="00EC2740"/>
    <w:rsid w:val="00EC3060"/>
    <w:rsid w:val="00EC3A01"/>
    <w:rsid w:val="00EC464C"/>
    <w:rsid w:val="00EC470B"/>
    <w:rsid w:val="00EC5218"/>
    <w:rsid w:val="00EC57D2"/>
    <w:rsid w:val="00EC624F"/>
    <w:rsid w:val="00EC69C7"/>
    <w:rsid w:val="00EC7885"/>
    <w:rsid w:val="00EC7CE1"/>
    <w:rsid w:val="00EC7DB2"/>
    <w:rsid w:val="00ED035A"/>
    <w:rsid w:val="00ED14DE"/>
    <w:rsid w:val="00ED2DA0"/>
    <w:rsid w:val="00ED3617"/>
    <w:rsid w:val="00ED36B7"/>
    <w:rsid w:val="00ED6586"/>
    <w:rsid w:val="00ED6B83"/>
    <w:rsid w:val="00ED7A9B"/>
    <w:rsid w:val="00ED7ED9"/>
    <w:rsid w:val="00EE0394"/>
    <w:rsid w:val="00EE14CB"/>
    <w:rsid w:val="00EE1536"/>
    <w:rsid w:val="00EE1AA0"/>
    <w:rsid w:val="00EE1BD6"/>
    <w:rsid w:val="00EE1C5D"/>
    <w:rsid w:val="00EE2149"/>
    <w:rsid w:val="00EE239A"/>
    <w:rsid w:val="00EE2871"/>
    <w:rsid w:val="00EE2FED"/>
    <w:rsid w:val="00EE37B3"/>
    <w:rsid w:val="00EE4643"/>
    <w:rsid w:val="00EE4666"/>
    <w:rsid w:val="00EE5523"/>
    <w:rsid w:val="00EE640C"/>
    <w:rsid w:val="00EE7463"/>
    <w:rsid w:val="00EE75B9"/>
    <w:rsid w:val="00EE792C"/>
    <w:rsid w:val="00EF05F1"/>
    <w:rsid w:val="00EF0C20"/>
    <w:rsid w:val="00EF0D94"/>
    <w:rsid w:val="00EF269D"/>
    <w:rsid w:val="00EF3448"/>
    <w:rsid w:val="00EF3EE2"/>
    <w:rsid w:val="00EF407A"/>
    <w:rsid w:val="00EF40F8"/>
    <w:rsid w:val="00EF4A17"/>
    <w:rsid w:val="00EF4C73"/>
    <w:rsid w:val="00EF5763"/>
    <w:rsid w:val="00EF6CFA"/>
    <w:rsid w:val="00EF7A7C"/>
    <w:rsid w:val="00EF7B1B"/>
    <w:rsid w:val="00F0049E"/>
    <w:rsid w:val="00F00911"/>
    <w:rsid w:val="00F0114B"/>
    <w:rsid w:val="00F01A4A"/>
    <w:rsid w:val="00F02A80"/>
    <w:rsid w:val="00F03403"/>
    <w:rsid w:val="00F046C4"/>
    <w:rsid w:val="00F047F2"/>
    <w:rsid w:val="00F04985"/>
    <w:rsid w:val="00F04F9B"/>
    <w:rsid w:val="00F051AA"/>
    <w:rsid w:val="00F0576B"/>
    <w:rsid w:val="00F05A6B"/>
    <w:rsid w:val="00F05C2C"/>
    <w:rsid w:val="00F05C6C"/>
    <w:rsid w:val="00F05CC6"/>
    <w:rsid w:val="00F06521"/>
    <w:rsid w:val="00F07791"/>
    <w:rsid w:val="00F107A5"/>
    <w:rsid w:val="00F1082E"/>
    <w:rsid w:val="00F10CC5"/>
    <w:rsid w:val="00F11142"/>
    <w:rsid w:val="00F11C32"/>
    <w:rsid w:val="00F13370"/>
    <w:rsid w:val="00F13590"/>
    <w:rsid w:val="00F139F9"/>
    <w:rsid w:val="00F14AD8"/>
    <w:rsid w:val="00F14F65"/>
    <w:rsid w:val="00F15682"/>
    <w:rsid w:val="00F15BB1"/>
    <w:rsid w:val="00F16385"/>
    <w:rsid w:val="00F16E07"/>
    <w:rsid w:val="00F1778D"/>
    <w:rsid w:val="00F17CC2"/>
    <w:rsid w:val="00F17FFA"/>
    <w:rsid w:val="00F20012"/>
    <w:rsid w:val="00F2029C"/>
    <w:rsid w:val="00F205BB"/>
    <w:rsid w:val="00F206A1"/>
    <w:rsid w:val="00F2072D"/>
    <w:rsid w:val="00F21C2E"/>
    <w:rsid w:val="00F22026"/>
    <w:rsid w:val="00F2207B"/>
    <w:rsid w:val="00F2221B"/>
    <w:rsid w:val="00F233EC"/>
    <w:rsid w:val="00F23855"/>
    <w:rsid w:val="00F2444E"/>
    <w:rsid w:val="00F248FE"/>
    <w:rsid w:val="00F2580F"/>
    <w:rsid w:val="00F26889"/>
    <w:rsid w:val="00F26A1D"/>
    <w:rsid w:val="00F2717B"/>
    <w:rsid w:val="00F27A99"/>
    <w:rsid w:val="00F30B47"/>
    <w:rsid w:val="00F30F23"/>
    <w:rsid w:val="00F3111F"/>
    <w:rsid w:val="00F31418"/>
    <w:rsid w:val="00F31B36"/>
    <w:rsid w:val="00F31D64"/>
    <w:rsid w:val="00F31EA8"/>
    <w:rsid w:val="00F321FA"/>
    <w:rsid w:val="00F3259F"/>
    <w:rsid w:val="00F3296E"/>
    <w:rsid w:val="00F32E4F"/>
    <w:rsid w:val="00F33160"/>
    <w:rsid w:val="00F3320F"/>
    <w:rsid w:val="00F347B2"/>
    <w:rsid w:val="00F356FA"/>
    <w:rsid w:val="00F365DA"/>
    <w:rsid w:val="00F37085"/>
    <w:rsid w:val="00F37583"/>
    <w:rsid w:val="00F37697"/>
    <w:rsid w:val="00F37879"/>
    <w:rsid w:val="00F37D84"/>
    <w:rsid w:val="00F42880"/>
    <w:rsid w:val="00F430FD"/>
    <w:rsid w:val="00F432C2"/>
    <w:rsid w:val="00F43822"/>
    <w:rsid w:val="00F43976"/>
    <w:rsid w:val="00F43A51"/>
    <w:rsid w:val="00F43AE0"/>
    <w:rsid w:val="00F44F05"/>
    <w:rsid w:val="00F453D4"/>
    <w:rsid w:val="00F46DE8"/>
    <w:rsid w:val="00F47058"/>
    <w:rsid w:val="00F4768F"/>
    <w:rsid w:val="00F508B0"/>
    <w:rsid w:val="00F51D23"/>
    <w:rsid w:val="00F5252C"/>
    <w:rsid w:val="00F52E91"/>
    <w:rsid w:val="00F52FC9"/>
    <w:rsid w:val="00F54403"/>
    <w:rsid w:val="00F54855"/>
    <w:rsid w:val="00F549F5"/>
    <w:rsid w:val="00F54C04"/>
    <w:rsid w:val="00F55C6C"/>
    <w:rsid w:val="00F572B9"/>
    <w:rsid w:val="00F57995"/>
    <w:rsid w:val="00F6110F"/>
    <w:rsid w:val="00F614BF"/>
    <w:rsid w:val="00F627AF"/>
    <w:rsid w:val="00F62C1A"/>
    <w:rsid w:val="00F65207"/>
    <w:rsid w:val="00F6587F"/>
    <w:rsid w:val="00F65DEA"/>
    <w:rsid w:val="00F66007"/>
    <w:rsid w:val="00F66DDF"/>
    <w:rsid w:val="00F67B83"/>
    <w:rsid w:val="00F67E37"/>
    <w:rsid w:val="00F7158B"/>
    <w:rsid w:val="00F7199B"/>
    <w:rsid w:val="00F72090"/>
    <w:rsid w:val="00F72583"/>
    <w:rsid w:val="00F726DD"/>
    <w:rsid w:val="00F738CA"/>
    <w:rsid w:val="00F7495A"/>
    <w:rsid w:val="00F75D2C"/>
    <w:rsid w:val="00F75F04"/>
    <w:rsid w:val="00F760F3"/>
    <w:rsid w:val="00F7610C"/>
    <w:rsid w:val="00F76A16"/>
    <w:rsid w:val="00F77E34"/>
    <w:rsid w:val="00F81876"/>
    <w:rsid w:val="00F81E6E"/>
    <w:rsid w:val="00F82EE2"/>
    <w:rsid w:val="00F830B7"/>
    <w:rsid w:val="00F83333"/>
    <w:rsid w:val="00F83772"/>
    <w:rsid w:val="00F83EA4"/>
    <w:rsid w:val="00F85B66"/>
    <w:rsid w:val="00F87E1B"/>
    <w:rsid w:val="00F87F86"/>
    <w:rsid w:val="00F914F6"/>
    <w:rsid w:val="00F92348"/>
    <w:rsid w:val="00F93BF6"/>
    <w:rsid w:val="00F93E0F"/>
    <w:rsid w:val="00F950BD"/>
    <w:rsid w:val="00F96075"/>
    <w:rsid w:val="00F96103"/>
    <w:rsid w:val="00F96496"/>
    <w:rsid w:val="00F9655E"/>
    <w:rsid w:val="00F96A6C"/>
    <w:rsid w:val="00F96ADE"/>
    <w:rsid w:val="00F97200"/>
    <w:rsid w:val="00F977E3"/>
    <w:rsid w:val="00F97C57"/>
    <w:rsid w:val="00FA0436"/>
    <w:rsid w:val="00FA0D34"/>
    <w:rsid w:val="00FA0D91"/>
    <w:rsid w:val="00FA221D"/>
    <w:rsid w:val="00FA2500"/>
    <w:rsid w:val="00FA2A95"/>
    <w:rsid w:val="00FA2D20"/>
    <w:rsid w:val="00FA2FCC"/>
    <w:rsid w:val="00FA331F"/>
    <w:rsid w:val="00FA3C4D"/>
    <w:rsid w:val="00FA3CC1"/>
    <w:rsid w:val="00FA429F"/>
    <w:rsid w:val="00FA4656"/>
    <w:rsid w:val="00FA4AA2"/>
    <w:rsid w:val="00FA5880"/>
    <w:rsid w:val="00FA624E"/>
    <w:rsid w:val="00FA62B1"/>
    <w:rsid w:val="00FA62F4"/>
    <w:rsid w:val="00FA644B"/>
    <w:rsid w:val="00FA6EB3"/>
    <w:rsid w:val="00FA7268"/>
    <w:rsid w:val="00FA7454"/>
    <w:rsid w:val="00FB3FF9"/>
    <w:rsid w:val="00FB42DC"/>
    <w:rsid w:val="00FB45B4"/>
    <w:rsid w:val="00FB4EE3"/>
    <w:rsid w:val="00FB5016"/>
    <w:rsid w:val="00FB596A"/>
    <w:rsid w:val="00FB64AD"/>
    <w:rsid w:val="00FB76C8"/>
    <w:rsid w:val="00FC012B"/>
    <w:rsid w:val="00FC062B"/>
    <w:rsid w:val="00FC1628"/>
    <w:rsid w:val="00FC1E5A"/>
    <w:rsid w:val="00FC2931"/>
    <w:rsid w:val="00FC3246"/>
    <w:rsid w:val="00FC39CA"/>
    <w:rsid w:val="00FC59FC"/>
    <w:rsid w:val="00FC6C78"/>
    <w:rsid w:val="00FC7D0A"/>
    <w:rsid w:val="00FD021E"/>
    <w:rsid w:val="00FD0CFA"/>
    <w:rsid w:val="00FD0F6E"/>
    <w:rsid w:val="00FD12BD"/>
    <w:rsid w:val="00FD1736"/>
    <w:rsid w:val="00FD174C"/>
    <w:rsid w:val="00FD1BAB"/>
    <w:rsid w:val="00FD2634"/>
    <w:rsid w:val="00FD265D"/>
    <w:rsid w:val="00FD3776"/>
    <w:rsid w:val="00FD53B2"/>
    <w:rsid w:val="00FD579B"/>
    <w:rsid w:val="00FD5AD2"/>
    <w:rsid w:val="00FD66EF"/>
    <w:rsid w:val="00FD6DFE"/>
    <w:rsid w:val="00FD74C2"/>
    <w:rsid w:val="00FD77D3"/>
    <w:rsid w:val="00FD7DF1"/>
    <w:rsid w:val="00FE0613"/>
    <w:rsid w:val="00FE127D"/>
    <w:rsid w:val="00FE14CF"/>
    <w:rsid w:val="00FE1758"/>
    <w:rsid w:val="00FE1BF4"/>
    <w:rsid w:val="00FE1DDC"/>
    <w:rsid w:val="00FE2621"/>
    <w:rsid w:val="00FE2968"/>
    <w:rsid w:val="00FE3BA7"/>
    <w:rsid w:val="00FE44A6"/>
    <w:rsid w:val="00FE4B83"/>
    <w:rsid w:val="00FE4CF1"/>
    <w:rsid w:val="00FE4F35"/>
    <w:rsid w:val="00FE572F"/>
    <w:rsid w:val="00FE5B99"/>
    <w:rsid w:val="00FE69AE"/>
    <w:rsid w:val="00FE6E19"/>
    <w:rsid w:val="00FE6F76"/>
    <w:rsid w:val="00FF0082"/>
    <w:rsid w:val="00FF056B"/>
    <w:rsid w:val="00FF0623"/>
    <w:rsid w:val="00FF072B"/>
    <w:rsid w:val="00FF08ED"/>
    <w:rsid w:val="00FF281B"/>
    <w:rsid w:val="00FF36E9"/>
    <w:rsid w:val="00FF4763"/>
    <w:rsid w:val="00FF5137"/>
    <w:rsid w:val="00FF52C3"/>
    <w:rsid w:val="00FF57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5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5D62"/>
    <w:pPr>
      <w:spacing w:after="0" w:line="240" w:lineRule="auto"/>
    </w:pPr>
    <w:rPr>
      <w:rFonts w:ascii="Times New Roman" w:eastAsia="Times New Roman" w:hAnsi="Times New Roman" w:cs="Times New Roman"/>
      <w:sz w:val="24"/>
      <w:szCs w:val="24"/>
      <w:lang w:val="ro-RO"/>
    </w:rPr>
  </w:style>
  <w:style w:type="paragraph" w:styleId="1">
    <w:name w:val="heading 1"/>
    <w:basedOn w:val="a"/>
    <w:next w:val="a"/>
    <w:link w:val="10"/>
    <w:qFormat/>
    <w:rsid w:val="00935D62"/>
    <w:pPr>
      <w:keepNext/>
      <w:spacing w:before="240" w:after="60"/>
      <w:outlineLvl w:val="0"/>
    </w:pPr>
    <w:rPr>
      <w:rFonts w:ascii="Cambria" w:hAnsi="Cambria"/>
      <w:b/>
      <w:bCs/>
      <w:kern w:val="32"/>
      <w:sz w:val="32"/>
      <w:szCs w:val="32"/>
    </w:rPr>
  </w:style>
  <w:style w:type="paragraph" w:styleId="2">
    <w:name w:val="heading 2"/>
    <w:basedOn w:val="a"/>
    <w:next w:val="a"/>
    <w:link w:val="20"/>
    <w:qFormat/>
    <w:rsid w:val="00935D62"/>
    <w:pPr>
      <w:keepNext/>
      <w:spacing w:before="240" w:after="60"/>
      <w:outlineLvl w:val="1"/>
    </w:pPr>
    <w:rPr>
      <w:rFonts w:ascii="Arial" w:hAnsi="Arial" w:cs="Arial"/>
      <w:b/>
      <w:bCs/>
      <w:i/>
      <w:iCs/>
      <w:sz w:val="28"/>
      <w:szCs w:val="28"/>
      <w:lang w:val="ru-RU" w:eastAsia="ru-RU"/>
    </w:rPr>
  </w:style>
  <w:style w:type="paragraph" w:styleId="5">
    <w:name w:val="heading 5"/>
    <w:basedOn w:val="a"/>
    <w:next w:val="a"/>
    <w:link w:val="50"/>
    <w:qFormat/>
    <w:rsid w:val="00935D62"/>
    <w:pPr>
      <w:keepNext/>
      <w:ind w:left="360"/>
      <w:outlineLvl w:val="4"/>
    </w:pPr>
    <w:rPr>
      <w:rFonts w:ascii="Bookman Old Style" w:hAnsi="Bookman Old Style"/>
      <w:b/>
      <w:b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35D62"/>
    <w:rPr>
      <w:rFonts w:ascii="Cambria" w:eastAsia="Times New Roman" w:hAnsi="Cambria" w:cs="Times New Roman"/>
      <w:b/>
      <w:bCs/>
      <w:kern w:val="32"/>
      <w:sz w:val="32"/>
      <w:szCs w:val="32"/>
      <w:lang w:val="ro-RO"/>
    </w:rPr>
  </w:style>
  <w:style w:type="character" w:customStyle="1" w:styleId="20">
    <w:name w:val="Заголовок 2 Знак"/>
    <w:basedOn w:val="a0"/>
    <w:link w:val="2"/>
    <w:rsid w:val="00935D62"/>
    <w:rPr>
      <w:rFonts w:ascii="Arial" w:eastAsia="Times New Roman" w:hAnsi="Arial" w:cs="Arial"/>
      <w:b/>
      <w:bCs/>
      <w:i/>
      <w:iCs/>
      <w:sz w:val="28"/>
      <w:szCs w:val="28"/>
      <w:lang w:eastAsia="ru-RU"/>
    </w:rPr>
  </w:style>
  <w:style w:type="character" w:customStyle="1" w:styleId="50">
    <w:name w:val="Заголовок 5 Знак"/>
    <w:basedOn w:val="a0"/>
    <w:link w:val="5"/>
    <w:rsid w:val="00935D62"/>
    <w:rPr>
      <w:rFonts w:ascii="Bookman Old Style" w:eastAsia="Times New Roman" w:hAnsi="Bookman Old Style" w:cs="Times New Roman"/>
      <w:b/>
      <w:bCs/>
      <w:sz w:val="28"/>
      <w:szCs w:val="24"/>
      <w:lang w:val="ro-RO"/>
    </w:rPr>
  </w:style>
  <w:style w:type="paragraph" w:customStyle="1" w:styleId="CharCharCaracter">
    <w:name w:val="Char Char Знак Знак Caracter"/>
    <w:basedOn w:val="a"/>
    <w:rsid w:val="00935D62"/>
    <w:pPr>
      <w:spacing w:after="160" w:line="240" w:lineRule="exact"/>
    </w:pPr>
    <w:rPr>
      <w:rFonts w:ascii="Arial" w:eastAsia="Batang" w:hAnsi="Arial" w:cs="Arial"/>
      <w:sz w:val="28"/>
      <w:szCs w:val="20"/>
      <w:lang w:val="en-US"/>
    </w:rPr>
  </w:style>
  <w:style w:type="paragraph" w:customStyle="1" w:styleId="CaracterCharCharCaracter">
    <w:name w:val="Caracter Char Char Caracter"/>
    <w:basedOn w:val="a"/>
    <w:link w:val="CaracterCharCharCaracter0"/>
    <w:rsid w:val="00935D62"/>
    <w:pPr>
      <w:spacing w:after="160" w:line="240" w:lineRule="exact"/>
    </w:pPr>
    <w:rPr>
      <w:rFonts w:ascii="Arial" w:eastAsia="Batang" w:hAnsi="Arial" w:cs="Arial"/>
      <w:sz w:val="28"/>
      <w:szCs w:val="20"/>
      <w:lang w:val="en-US"/>
    </w:rPr>
  </w:style>
  <w:style w:type="paragraph" w:customStyle="1" w:styleId="news">
    <w:name w:val="news"/>
    <w:basedOn w:val="a"/>
    <w:rsid w:val="00935D62"/>
    <w:rPr>
      <w:rFonts w:ascii="Arial" w:hAnsi="Arial" w:cs="Arial"/>
      <w:color w:val="000000"/>
      <w:sz w:val="18"/>
      <w:szCs w:val="18"/>
      <w:lang w:val="ru-RU" w:eastAsia="ru-RU"/>
    </w:rPr>
  </w:style>
  <w:style w:type="character" w:customStyle="1" w:styleId="CaracterCharCharCaracter0">
    <w:name w:val="Caracter Char Char Caracter Знак"/>
    <w:basedOn w:val="a0"/>
    <w:link w:val="CaracterCharCharCaracter"/>
    <w:rsid w:val="00935D62"/>
    <w:rPr>
      <w:rFonts w:ascii="Arial" w:eastAsia="Batang" w:hAnsi="Arial" w:cs="Arial"/>
      <w:sz w:val="28"/>
      <w:szCs w:val="20"/>
      <w:lang w:val="en-US"/>
    </w:rPr>
  </w:style>
  <w:style w:type="paragraph" w:customStyle="1" w:styleId="rtejustify">
    <w:name w:val="rtejustify"/>
    <w:basedOn w:val="a"/>
    <w:rsid w:val="00935D62"/>
    <w:pPr>
      <w:spacing w:before="100" w:beforeAutospacing="1" w:after="100" w:afterAutospacing="1"/>
    </w:pPr>
    <w:rPr>
      <w:lang w:val="ru-RU" w:eastAsia="ru-RU"/>
    </w:rPr>
  </w:style>
  <w:style w:type="character" w:styleId="a3">
    <w:name w:val="Strong"/>
    <w:basedOn w:val="a0"/>
    <w:uiPriority w:val="22"/>
    <w:qFormat/>
    <w:rsid w:val="00935D62"/>
    <w:rPr>
      <w:b/>
      <w:bCs/>
    </w:rPr>
  </w:style>
  <w:style w:type="paragraph" w:styleId="a4">
    <w:name w:val="Normal (Web)"/>
    <w:basedOn w:val="a"/>
    <w:uiPriority w:val="99"/>
    <w:rsid w:val="00935D62"/>
    <w:pPr>
      <w:spacing w:before="100" w:beforeAutospacing="1" w:after="100" w:afterAutospacing="1"/>
    </w:pPr>
    <w:rPr>
      <w:lang w:val="ru-RU" w:eastAsia="ru-RU"/>
    </w:rPr>
  </w:style>
  <w:style w:type="paragraph" w:customStyle="1" w:styleId="Frspaiere1">
    <w:name w:val="Fără spațiere1"/>
    <w:qFormat/>
    <w:rsid w:val="00935D62"/>
    <w:pPr>
      <w:spacing w:after="0" w:line="240" w:lineRule="auto"/>
    </w:pPr>
    <w:rPr>
      <w:rFonts w:ascii="Calibri" w:eastAsia="Times New Roman" w:hAnsi="Calibri" w:cs="Times New Roman"/>
      <w:lang w:val="en-US"/>
    </w:rPr>
  </w:style>
  <w:style w:type="paragraph" w:styleId="a5">
    <w:name w:val="Body Text Indent"/>
    <w:basedOn w:val="a"/>
    <w:link w:val="a6"/>
    <w:rsid w:val="00935D62"/>
    <w:pPr>
      <w:ind w:firstLine="1080"/>
      <w:jc w:val="both"/>
    </w:pPr>
    <w:rPr>
      <w:rFonts w:ascii="Bookman Old Style" w:hAnsi="Bookman Old Style"/>
      <w:sz w:val="28"/>
    </w:rPr>
  </w:style>
  <w:style w:type="character" w:customStyle="1" w:styleId="a6">
    <w:name w:val="Основной текст с отступом Знак"/>
    <w:basedOn w:val="a0"/>
    <w:link w:val="a5"/>
    <w:rsid w:val="00935D62"/>
    <w:rPr>
      <w:rFonts w:ascii="Bookman Old Style" w:eastAsia="Times New Roman" w:hAnsi="Bookman Old Style" w:cs="Times New Roman"/>
      <w:sz w:val="28"/>
      <w:szCs w:val="24"/>
      <w:lang w:val="ro-RO"/>
    </w:rPr>
  </w:style>
  <w:style w:type="paragraph" w:styleId="21">
    <w:name w:val="Body Text Indent 2"/>
    <w:basedOn w:val="a"/>
    <w:link w:val="22"/>
    <w:rsid w:val="00935D62"/>
    <w:pPr>
      <w:spacing w:after="120" w:line="480" w:lineRule="auto"/>
      <w:ind w:left="283"/>
    </w:pPr>
  </w:style>
  <w:style w:type="character" w:customStyle="1" w:styleId="22">
    <w:name w:val="Основной текст с отступом 2 Знак"/>
    <w:basedOn w:val="a0"/>
    <w:link w:val="21"/>
    <w:rsid w:val="00935D62"/>
    <w:rPr>
      <w:rFonts w:ascii="Times New Roman" w:eastAsia="Times New Roman" w:hAnsi="Times New Roman" w:cs="Times New Roman"/>
      <w:sz w:val="24"/>
      <w:szCs w:val="24"/>
      <w:lang w:val="ro-RO"/>
    </w:rPr>
  </w:style>
  <w:style w:type="character" w:styleId="a7">
    <w:name w:val="Hyperlink"/>
    <w:basedOn w:val="a0"/>
    <w:uiPriority w:val="99"/>
    <w:rsid w:val="00935D62"/>
    <w:rPr>
      <w:color w:val="0000FF"/>
      <w:u w:val="single"/>
    </w:rPr>
  </w:style>
  <w:style w:type="paragraph" w:customStyle="1" w:styleId="1CharCaracterCaracterCharCaracterCaracterCharCaracterCaracterCharChar1CaracterCaracter">
    <w:name w:val="1 Char Caracter Caracter Char Caracter Caracter Char Caracter Caracter Char Char1 Caracter Caracter"/>
    <w:basedOn w:val="a"/>
    <w:rsid w:val="00935D62"/>
    <w:rPr>
      <w:lang w:val="pl-PL" w:eastAsia="pl-PL"/>
    </w:rPr>
  </w:style>
  <w:style w:type="paragraph" w:customStyle="1" w:styleId="CharChar">
    <w:name w:val="Char Char"/>
    <w:basedOn w:val="a"/>
    <w:rsid w:val="00935D62"/>
    <w:pPr>
      <w:spacing w:after="160" w:line="240" w:lineRule="exact"/>
    </w:pPr>
    <w:rPr>
      <w:rFonts w:ascii="Arial" w:eastAsia="Batang" w:hAnsi="Arial" w:cs="Arial"/>
      <w:sz w:val="28"/>
      <w:szCs w:val="20"/>
      <w:lang w:val="en-US"/>
    </w:rPr>
  </w:style>
  <w:style w:type="paragraph" w:customStyle="1" w:styleId="CaracterCaracter">
    <w:name w:val="Caracter Знак Знак Caracter"/>
    <w:basedOn w:val="a"/>
    <w:rsid w:val="00935D62"/>
    <w:pPr>
      <w:spacing w:after="160" w:line="240" w:lineRule="exact"/>
    </w:pPr>
    <w:rPr>
      <w:rFonts w:ascii="Arial" w:eastAsia="Batang" w:hAnsi="Arial" w:cs="Arial"/>
      <w:sz w:val="28"/>
      <w:lang w:val="en-US"/>
    </w:rPr>
  </w:style>
  <w:style w:type="paragraph" w:styleId="a8">
    <w:name w:val="footer"/>
    <w:basedOn w:val="a"/>
    <w:link w:val="a9"/>
    <w:uiPriority w:val="99"/>
    <w:rsid w:val="00935D62"/>
    <w:pPr>
      <w:tabs>
        <w:tab w:val="center" w:pos="4677"/>
        <w:tab w:val="right" w:pos="9355"/>
      </w:tabs>
    </w:pPr>
  </w:style>
  <w:style w:type="character" w:customStyle="1" w:styleId="a9">
    <w:name w:val="Нижний колонтитул Знак"/>
    <w:basedOn w:val="a0"/>
    <w:link w:val="a8"/>
    <w:uiPriority w:val="99"/>
    <w:rsid w:val="00935D62"/>
    <w:rPr>
      <w:rFonts w:ascii="Times New Roman" w:eastAsia="Times New Roman" w:hAnsi="Times New Roman" w:cs="Times New Roman"/>
      <w:sz w:val="24"/>
      <w:szCs w:val="24"/>
      <w:lang w:val="ro-RO"/>
    </w:rPr>
  </w:style>
  <w:style w:type="character" w:styleId="aa">
    <w:name w:val="page number"/>
    <w:basedOn w:val="a0"/>
    <w:rsid w:val="00935D62"/>
  </w:style>
  <w:style w:type="paragraph" w:styleId="23">
    <w:name w:val="Body Text 2"/>
    <w:basedOn w:val="a"/>
    <w:link w:val="24"/>
    <w:rsid w:val="00935D62"/>
    <w:pPr>
      <w:spacing w:after="120" w:line="480" w:lineRule="auto"/>
    </w:pPr>
  </w:style>
  <w:style w:type="character" w:customStyle="1" w:styleId="24">
    <w:name w:val="Основной текст 2 Знак"/>
    <w:basedOn w:val="a0"/>
    <w:link w:val="23"/>
    <w:rsid w:val="00935D62"/>
    <w:rPr>
      <w:rFonts w:ascii="Times New Roman" w:eastAsia="Times New Roman" w:hAnsi="Times New Roman" w:cs="Times New Roman"/>
      <w:sz w:val="24"/>
      <w:szCs w:val="24"/>
      <w:lang w:val="ro-RO"/>
    </w:rPr>
  </w:style>
  <w:style w:type="paragraph" w:customStyle="1" w:styleId="1CharCaracterCaracterCharCaracterCaracterCharCaracterCaracterCharChar1CaracterCaracterCaracterCharCharCharChar">
    <w:name w:val="1 Char Caracter Caracter Char Caracter Caracter Char Caracter Caracter Char Char1 Caracter Caracter Caracter Char Char Char Char"/>
    <w:basedOn w:val="a"/>
    <w:rsid w:val="00935D62"/>
    <w:rPr>
      <w:lang w:val="pl-PL" w:eastAsia="pl-PL"/>
    </w:rPr>
  </w:style>
  <w:style w:type="paragraph" w:styleId="ab">
    <w:name w:val="Body Text"/>
    <w:basedOn w:val="a"/>
    <w:link w:val="ac"/>
    <w:rsid w:val="00935D62"/>
    <w:pPr>
      <w:spacing w:after="120"/>
    </w:pPr>
  </w:style>
  <w:style w:type="character" w:customStyle="1" w:styleId="ac">
    <w:name w:val="Основной текст Знак"/>
    <w:basedOn w:val="a0"/>
    <w:link w:val="ab"/>
    <w:rsid w:val="00935D62"/>
    <w:rPr>
      <w:rFonts w:ascii="Times New Roman" w:eastAsia="Times New Roman" w:hAnsi="Times New Roman" w:cs="Times New Roman"/>
      <w:sz w:val="24"/>
      <w:szCs w:val="24"/>
      <w:lang w:val="ro-RO"/>
    </w:rPr>
  </w:style>
  <w:style w:type="paragraph" w:styleId="11">
    <w:name w:val="toc 1"/>
    <w:basedOn w:val="a"/>
    <w:next w:val="a"/>
    <w:autoRedefine/>
    <w:uiPriority w:val="39"/>
    <w:qFormat/>
    <w:rsid w:val="00890F08"/>
    <w:pPr>
      <w:tabs>
        <w:tab w:val="right" w:leader="underscore" w:pos="9710"/>
      </w:tabs>
      <w:spacing w:before="120"/>
      <w:ind w:left="284"/>
      <w:jc w:val="both"/>
    </w:pPr>
    <w:rPr>
      <w:rFonts w:cs="Arial"/>
      <w:bCs/>
      <w:iCs/>
      <w:noProof/>
    </w:rPr>
  </w:style>
  <w:style w:type="paragraph" w:customStyle="1" w:styleId="Style12">
    <w:name w:val="Style12"/>
    <w:basedOn w:val="a"/>
    <w:rsid w:val="00935D62"/>
    <w:pPr>
      <w:widowControl w:val="0"/>
      <w:autoSpaceDE w:val="0"/>
      <w:autoSpaceDN w:val="0"/>
      <w:adjustRightInd w:val="0"/>
      <w:spacing w:line="259" w:lineRule="exact"/>
      <w:ind w:firstLine="264"/>
      <w:jc w:val="both"/>
    </w:pPr>
    <w:rPr>
      <w:lang w:val="ru-RU" w:eastAsia="ru-RU"/>
    </w:rPr>
  </w:style>
  <w:style w:type="character" w:customStyle="1" w:styleId="apple-style-span">
    <w:name w:val="apple-style-span"/>
    <w:basedOn w:val="a0"/>
    <w:rsid w:val="00935D62"/>
  </w:style>
  <w:style w:type="character" w:customStyle="1" w:styleId="usercontent">
    <w:name w:val="usercontent"/>
    <w:basedOn w:val="a0"/>
    <w:rsid w:val="00935D62"/>
  </w:style>
  <w:style w:type="paragraph" w:styleId="ad">
    <w:name w:val="List Paragraph"/>
    <w:basedOn w:val="a"/>
    <w:uiPriority w:val="34"/>
    <w:qFormat/>
    <w:rsid w:val="00935D62"/>
    <w:pPr>
      <w:ind w:left="720"/>
    </w:pPr>
  </w:style>
  <w:style w:type="paragraph" w:customStyle="1" w:styleId="DefaultText">
    <w:name w:val="Default Text"/>
    <w:basedOn w:val="a"/>
    <w:rsid w:val="00935D62"/>
    <w:rPr>
      <w:snapToGrid w:val="0"/>
      <w:szCs w:val="20"/>
      <w:lang w:val="en-US"/>
    </w:rPr>
  </w:style>
  <w:style w:type="paragraph" w:customStyle="1" w:styleId="Default">
    <w:name w:val="Default"/>
    <w:rsid w:val="00935D62"/>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styleId="ae">
    <w:name w:val="Table Grid"/>
    <w:basedOn w:val="a1"/>
    <w:uiPriority w:val="59"/>
    <w:rsid w:val="00935D62"/>
    <w:pPr>
      <w:spacing w:after="0" w:line="240" w:lineRule="auto"/>
    </w:pPr>
    <w:rPr>
      <w:rFonts w:ascii="Times New Roman" w:eastAsia="Times New Roman"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Balloon Text"/>
    <w:basedOn w:val="a"/>
    <w:link w:val="af0"/>
    <w:uiPriority w:val="99"/>
    <w:rsid w:val="00935D62"/>
    <w:rPr>
      <w:rFonts w:ascii="Tahoma" w:hAnsi="Tahoma" w:cs="Tahoma"/>
      <w:sz w:val="16"/>
      <w:szCs w:val="16"/>
    </w:rPr>
  </w:style>
  <w:style w:type="character" w:customStyle="1" w:styleId="af0">
    <w:name w:val="Текст выноски Знак"/>
    <w:basedOn w:val="a0"/>
    <w:link w:val="af"/>
    <w:uiPriority w:val="99"/>
    <w:rsid w:val="00935D62"/>
    <w:rPr>
      <w:rFonts w:ascii="Tahoma" w:eastAsia="Times New Roman" w:hAnsi="Tahoma" w:cs="Tahoma"/>
      <w:sz w:val="16"/>
      <w:szCs w:val="16"/>
      <w:lang w:val="ro-RO"/>
    </w:rPr>
  </w:style>
  <w:style w:type="paragraph" w:customStyle="1" w:styleId="CaracterCharCharCaracter2">
    <w:name w:val="Caracter Char Char Caracter2"/>
    <w:basedOn w:val="a"/>
    <w:rsid w:val="00935D62"/>
    <w:pPr>
      <w:spacing w:after="160" w:line="240" w:lineRule="exact"/>
    </w:pPr>
    <w:rPr>
      <w:rFonts w:ascii="Arial" w:eastAsia="Batang" w:hAnsi="Arial" w:cs="Arial"/>
      <w:sz w:val="28"/>
      <w:szCs w:val="20"/>
      <w:lang w:val="en-US"/>
    </w:rPr>
  </w:style>
  <w:style w:type="paragraph" w:customStyle="1" w:styleId="CharCharCharCaracter">
    <w:name w:val="Char Char Char Caracter"/>
    <w:basedOn w:val="a"/>
    <w:rsid w:val="00935D62"/>
    <w:pPr>
      <w:spacing w:after="160" w:line="240" w:lineRule="exact"/>
    </w:pPr>
    <w:rPr>
      <w:rFonts w:ascii="Arial" w:eastAsia="Batang" w:hAnsi="Arial" w:cs="Arial"/>
      <w:sz w:val="20"/>
      <w:szCs w:val="20"/>
      <w:lang w:val="en-US"/>
    </w:rPr>
  </w:style>
  <w:style w:type="paragraph" w:styleId="af1">
    <w:name w:val="header"/>
    <w:basedOn w:val="a"/>
    <w:link w:val="af2"/>
    <w:uiPriority w:val="99"/>
    <w:rsid w:val="00935D62"/>
    <w:pPr>
      <w:tabs>
        <w:tab w:val="center" w:pos="4844"/>
        <w:tab w:val="right" w:pos="9689"/>
      </w:tabs>
    </w:pPr>
  </w:style>
  <w:style w:type="character" w:customStyle="1" w:styleId="af2">
    <w:name w:val="Верхний колонтитул Знак"/>
    <w:basedOn w:val="a0"/>
    <w:link w:val="af1"/>
    <w:uiPriority w:val="99"/>
    <w:rsid w:val="00935D62"/>
    <w:rPr>
      <w:rFonts w:ascii="Times New Roman" w:eastAsia="Times New Roman" w:hAnsi="Times New Roman" w:cs="Times New Roman"/>
      <w:sz w:val="24"/>
      <w:szCs w:val="24"/>
      <w:lang w:val="ro-RO"/>
    </w:rPr>
  </w:style>
  <w:style w:type="paragraph" w:styleId="af3">
    <w:name w:val="No Spacing"/>
    <w:link w:val="af4"/>
    <w:uiPriority w:val="1"/>
    <w:qFormat/>
    <w:rsid w:val="00935D62"/>
    <w:pPr>
      <w:spacing w:after="0" w:line="240" w:lineRule="auto"/>
    </w:pPr>
    <w:rPr>
      <w:rFonts w:eastAsiaTheme="minorEastAsia"/>
    </w:rPr>
  </w:style>
  <w:style w:type="character" w:customStyle="1" w:styleId="af4">
    <w:name w:val="Без интервала Знак"/>
    <w:basedOn w:val="a0"/>
    <w:link w:val="af3"/>
    <w:uiPriority w:val="1"/>
    <w:rsid w:val="00935D62"/>
    <w:rPr>
      <w:rFonts w:eastAsiaTheme="minorEastAsia"/>
    </w:rPr>
  </w:style>
  <w:style w:type="character" w:customStyle="1" w:styleId="newscontent">
    <w:name w:val="newscontent"/>
    <w:basedOn w:val="a0"/>
    <w:rsid w:val="00935D62"/>
  </w:style>
  <w:style w:type="character" w:styleId="af5">
    <w:name w:val="Emphasis"/>
    <w:basedOn w:val="a0"/>
    <w:uiPriority w:val="20"/>
    <w:qFormat/>
    <w:rsid w:val="00935D62"/>
    <w:rPr>
      <w:i/>
      <w:iCs/>
    </w:rPr>
  </w:style>
  <w:style w:type="table" w:customStyle="1" w:styleId="Grildeculoaredeschis-Accentuare11">
    <w:name w:val="Grilă de culoare deschisă - Accentuare 11"/>
    <w:basedOn w:val="a1"/>
    <w:uiPriority w:val="62"/>
    <w:rsid w:val="00935D62"/>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CaracterCharCharCaracter1">
    <w:name w:val="Caracter Char Char Caracter1"/>
    <w:basedOn w:val="a"/>
    <w:rsid w:val="00935D62"/>
    <w:pPr>
      <w:spacing w:after="160" w:line="240" w:lineRule="exact"/>
    </w:pPr>
    <w:rPr>
      <w:rFonts w:ascii="Arial" w:eastAsia="Batang" w:hAnsi="Arial" w:cs="Arial"/>
      <w:sz w:val="28"/>
      <w:szCs w:val="20"/>
      <w:lang w:val="en-US"/>
    </w:rPr>
  </w:style>
  <w:style w:type="character" w:customStyle="1" w:styleId="docheader">
    <w:name w:val="doc_header"/>
    <w:basedOn w:val="a0"/>
    <w:rsid w:val="00935D62"/>
  </w:style>
  <w:style w:type="paragraph" w:customStyle="1" w:styleId="CharCharCharCaracter1">
    <w:name w:val="Char Char Char Caracter1"/>
    <w:basedOn w:val="a"/>
    <w:rsid w:val="00935D62"/>
    <w:pPr>
      <w:spacing w:after="160" w:line="240" w:lineRule="exact"/>
    </w:pPr>
    <w:rPr>
      <w:rFonts w:ascii="Arial" w:eastAsia="Batang" w:hAnsi="Arial" w:cs="Arial"/>
      <w:sz w:val="20"/>
      <w:szCs w:val="20"/>
      <w:lang w:val="en-US"/>
    </w:rPr>
  </w:style>
  <w:style w:type="character" w:customStyle="1" w:styleId="Accentuaresubtil1">
    <w:name w:val="Accentuare subtilă1"/>
    <w:qFormat/>
    <w:rsid w:val="00935D62"/>
    <w:rPr>
      <w:i/>
      <w:iCs/>
      <w:color w:val="5A5A5A"/>
    </w:rPr>
  </w:style>
  <w:style w:type="paragraph" w:customStyle="1" w:styleId="12">
    <w:name w:val="Без интервала1"/>
    <w:qFormat/>
    <w:rsid w:val="00935D62"/>
    <w:pPr>
      <w:spacing w:after="0" w:line="240" w:lineRule="auto"/>
    </w:pPr>
    <w:rPr>
      <w:rFonts w:ascii="Calibri" w:eastAsia="Calibri" w:hAnsi="Calibri" w:cs="Times New Roman"/>
      <w:lang w:val="en-US"/>
    </w:rPr>
  </w:style>
  <w:style w:type="character" w:customStyle="1" w:styleId="docblue">
    <w:name w:val="doc_blue"/>
    <w:basedOn w:val="a0"/>
    <w:rsid w:val="00935D62"/>
  </w:style>
  <w:style w:type="paragraph" w:customStyle="1" w:styleId="4">
    <w:name w:val="Знак Знак4"/>
    <w:basedOn w:val="a"/>
    <w:rsid w:val="00935D62"/>
    <w:pPr>
      <w:spacing w:after="160" w:line="240" w:lineRule="exact"/>
    </w:pPr>
    <w:rPr>
      <w:rFonts w:ascii="Arial" w:eastAsia="Batang" w:hAnsi="Arial" w:cs="Arial"/>
      <w:sz w:val="20"/>
      <w:szCs w:val="20"/>
      <w:lang w:val="en-US"/>
    </w:rPr>
  </w:style>
  <w:style w:type="paragraph" w:customStyle="1" w:styleId="41">
    <w:name w:val="Знак Знак41"/>
    <w:basedOn w:val="a"/>
    <w:rsid w:val="00935D62"/>
    <w:pPr>
      <w:spacing w:after="160" w:line="240" w:lineRule="exact"/>
    </w:pPr>
    <w:rPr>
      <w:rFonts w:ascii="Arial" w:eastAsia="Batang" w:hAnsi="Arial" w:cs="Arial"/>
      <w:sz w:val="20"/>
      <w:szCs w:val="20"/>
      <w:lang w:val="en-US"/>
    </w:rPr>
  </w:style>
  <w:style w:type="paragraph" w:customStyle="1" w:styleId="Pa50">
    <w:name w:val="Pa50"/>
    <w:basedOn w:val="a"/>
    <w:next w:val="a"/>
    <w:rsid w:val="00935D62"/>
    <w:pPr>
      <w:autoSpaceDE w:val="0"/>
      <w:autoSpaceDN w:val="0"/>
      <w:adjustRightInd w:val="0"/>
      <w:spacing w:line="241" w:lineRule="atLeast"/>
    </w:pPr>
    <w:rPr>
      <w:rFonts w:ascii="Adobe Garamond Pro" w:hAnsi="Adobe Garamond Pro"/>
      <w:lang w:val="ru-RU" w:eastAsia="ru-RU"/>
    </w:rPr>
  </w:style>
  <w:style w:type="character" w:customStyle="1" w:styleId="apple-converted-space">
    <w:name w:val="apple-converted-space"/>
    <w:basedOn w:val="a0"/>
    <w:rsid w:val="00935D62"/>
  </w:style>
  <w:style w:type="paragraph" w:customStyle="1" w:styleId="CharCharCaracter1">
    <w:name w:val="Char Char Знак Знак Caracter1"/>
    <w:basedOn w:val="a"/>
    <w:rsid w:val="00935D62"/>
    <w:pPr>
      <w:spacing w:after="160" w:line="240" w:lineRule="exact"/>
    </w:pPr>
    <w:rPr>
      <w:rFonts w:ascii="Arial" w:eastAsia="Batang" w:hAnsi="Arial" w:cs="Arial"/>
      <w:sz w:val="28"/>
      <w:szCs w:val="20"/>
      <w:lang w:val="en-US"/>
    </w:rPr>
  </w:style>
  <w:style w:type="character" w:styleId="af6">
    <w:name w:val="line number"/>
    <w:basedOn w:val="a0"/>
    <w:rsid w:val="00935D62"/>
  </w:style>
  <w:style w:type="paragraph" w:customStyle="1" w:styleId="CaracterCharCharCaracter3">
    <w:name w:val="Caracter Char Char Caracter3"/>
    <w:basedOn w:val="a"/>
    <w:link w:val="CaracterCharCharCaracter10"/>
    <w:rsid w:val="00935D62"/>
    <w:pPr>
      <w:spacing w:after="160" w:line="240" w:lineRule="exact"/>
    </w:pPr>
    <w:rPr>
      <w:rFonts w:ascii="Arial" w:eastAsia="Batang" w:hAnsi="Arial" w:cs="Arial"/>
      <w:sz w:val="28"/>
      <w:szCs w:val="20"/>
      <w:lang w:val="en-US"/>
    </w:rPr>
  </w:style>
  <w:style w:type="character" w:customStyle="1" w:styleId="CaracterCharCharCaracter10">
    <w:name w:val="Caracter Char Char Caracter Знак1"/>
    <w:basedOn w:val="a0"/>
    <w:link w:val="CaracterCharCharCaracter3"/>
    <w:rsid w:val="00935D62"/>
    <w:rPr>
      <w:rFonts w:ascii="Arial" w:eastAsia="Batang" w:hAnsi="Arial" w:cs="Arial"/>
      <w:sz w:val="28"/>
      <w:szCs w:val="20"/>
      <w:lang w:val="en-US"/>
    </w:rPr>
  </w:style>
  <w:style w:type="paragraph" w:customStyle="1" w:styleId="25">
    <w:name w:val="Без интервала2"/>
    <w:qFormat/>
    <w:rsid w:val="00935D62"/>
    <w:pPr>
      <w:spacing w:after="0" w:line="240" w:lineRule="auto"/>
    </w:pPr>
    <w:rPr>
      <w:rFonts w:ascii="Calibri" w:eastAsia="Calibri" w:hAnsi="Calibri" w:cs="Times New Roman"/>
    </w:rPr>
  </w:style>
  <w:style w:type="paragraph" w:customStyle="1" w:styleId="3">
    <w:name w:val="Без интервала3"/>
    <w:qFormat/>
    <w:rsid w:val="00935D62"/>
    <w:pPr>
      <w:spacing w:after="0" w:line="240" w:lineRule="auto"/>
    </w:pPr>
    <w:rPr>
      <w:rFonts w:ascii="Calibri" w:eastAsia="Calibri" w:hAnsi="Calibri" w:cs="Times New Roman"/>
    </w:rPr>
  </w:style>
  <w:style w:type="paragraph" w:customStyle="1" w:styleId="40">
    <w:name w:val="Без интервала4"/>
    <w:qFormat/>
    <w:rsid w:val="00935D62"/>
    <w:pPr>
      <w:spacing w:after="0" w:line="240" w:lineRule="auto"/>
    </w:pPr>
    <w:rPr>
      <w:rFonts w:ascii="Calibri" w:eastAsia="Calibri" w:hAnsi="Calibri" w:cs="Times New Roman"/>
    </w:rPr>
  </w:style>
  <w:style w:type="paragraph" w:customStyle="1" w:styleId="51">
    <w:name w:val="Без интервала5"/>
    <w:qFormat/>
    <w:rsid w:val="00935D62"/>
    <w:pPr>
      <w:spacing w:after="0" w:line="240" w:lineRule="auto"/>
    </w:pPr>
    <w:rPr>
      <w:rFonts w:ascii="Calibri" w:eastAsia="Calibri" w:hAnsi="Calibri" w:cs="Times New Roman"/>
    </w:rPr>
  </w:style>
  <w:style w:type="paragraph" w:customStyle="1" w:styleId="6">
    <w:name w:val="Без интервала6"/>
    <w:qFormat/>
    <w:rsid w:val="00935D62"/>
    <w:pPr>
      <w:spacing w:after="0" w:line="240" w:lineRule="auto"/>
    </w:pPr>
    <w:rPr>
      <w:rFonts w:ascii="Calibri" w:eastAsia="Calibri" w:hAnsi="Calibri" w:cs="Times New Roman"/>
    </w:rPr>
  </w:style>
  <w:style w:type="character" w:customStyle="1" w:styleId="st">
    <w:name w:val="st"/>
    <w:basedOn w:val="a0"/>
    <w:rsid w:val="00935D62"/>
  </w:style>
  <w:style w:type="paragraph" w:styleId="af7">
    <w:name w:val="TOC Heading"/>
    <w:basedOn w:val="1"/>
    <w:next w:val="a"/>
    <w:uiPriority w:val="39"/>
    <w:unhideWhenUsed/>
    <w:qFormat/>
    <w:rsid w:val="00935D6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styleId="26">
    <w:name w:val="toc 2"/>
    <w:basedOn w:val="a"/>
    <w:next w:val="a"/>
    <w:autoRedefine/>
    <w:uiPriority w:val="39"/>
    <w:qFormat/>
    <w:rsid w:val="00935D62"/>
    <w:pPr>
      <w:spacing w:after="100"/>
      <w:ind w:left="240"/>
    </w:pPr>
  </w:style>
  <w:style w:type="table" w:customStyle="1" w:styleId="-11">
    <w:name w:val="Светлый список - Акцент 11"/>
    <w:basedOn w:val="a1"/>
    <w:uiPriority w:val="61"/>
    <w:rsid w:val="00935D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
    <w:name w:val="Light List Accent 2"/>
    <w:basedOn w:val="a1"/>
    <w:uiPriority w:val="61"/>
    <w:rsid w:val="00935D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0">
    <w:name w:val="Средняя заливка 11"/>
    <w:basedOn w:val="a1"/>
    <w:uiPriority w:val="63"/>
    <w:rsid w:val="00935D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
    <w:name w:val="Средняя заливка 1 - Акцент 11"/>
    <w:basedOn w:val="a1"/>
    <w:uiPriority w:val="63"/>
    <w:rsid w:val="00935D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
    <w:name w:val="Colorful Grid Accent 1"/>
    <w:basedOn w:val="a1"/>
    <w:uiPriority w:val="73"/>
    <w:rsid w:val="00935D62"/>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3-1">
    <w:name w:val="Medium Grid 3 Accent 1"/>
    <w:basedOn w:val="a1"/>
    <w:uiPriority w:val="69"/>
    <w:rsid w:val="00935D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sowc">
    <w:name w:val="sowc"/>
    <w:basedOn w:val="a0"/>
    <w:rsid w:val="00935D62"/>
  </w:style>
  <w:style w:type="paragraph" w:customStyle="1" w:styleId="My">
    <w:name w:val="My"/>
    <w:rsid w:val="00935D62"/>
    <w:pPr>
      <w:spacing w:after="0" w:line="240" w:lineRule="auto"/>
    </w:pPr>
    <w:rPr>
      <w:rFonts w:ascii="Verdana" w:eastAsia="Batang" w:hAnsi="Verdana" w:cs="Arial"/>
      <w:sz w:val="24"/>
      <w:szCs w:val="24"/>
      <w:lang w:val="uk-UA" w:eastAsia="ko-KR"/>
    </w:rPr>
  </w:style>
  <w:style w:type="paragraph" w:customStyle="1" w:styleId="13">
    <w:name w:val="Абзац списка1"/>
    <w:aliases w:val="Bullets 2B"/>
    <w:basedOn w:val="a"/>
    <w:uiPriority w:val="34"/>
    <w:qFormat/>
    <w:rsid w:val="00935D62"/>
    <w:pPr>
      <w:spacing w:line="276" w:lineRule="auto"/>
      <w:ind w:left="720"/>
      <w:contextualSpacing/>
    </w:pPr>
    <w:rPr>
      <w:rFonts w:ascii="Calibri" w:eastAsia="Calibri" w:hAnsi="Calibri"/>
      <w:sz w:val="22"/>
      <w:szCs w:val="22"/>
      <w:lang w:val="en-GB"/>
    </w:rPr>
  </w:style>
  <w:style w:type="paragraph" w:customStyle="1" w:styleId="NoSpacing1">
    <w:name w:val="No Spacing1"/>
    <w:qFormat/>
    <w:rsid w:val="00935D62"/>
    <w:pPr>
      <w:spacing w:after="0" w:line="240" w:lineRule="auto"/>
    </w:pPr>
    <w:rPr>
      <w:rFonts w:ascii="Calibri" w:eastAsia="Calibri" w:hAnsi="Calibri" w:cs="Times New Roman"/>
    </w:rPr>
  </w:style>
  <w:style w:type="paragraph" w:customStyle="1" w:styleId="7">
    <w:name w:val="Без интервала7"/>
    <w:qFormat/>
    <w:rsid w:val="00935D62"/>
    <w:pPr>
      <w:spacing w:after="0" w:line="240" w:lineRule="auto"/>
    </w:pPr>
    <w:rPr>
      <w:rFonts w:ascii="Calibri" w:eastAsia="Calibri" w:hAnsi="Calibri" w:cs="Times New Roman"/>
    </w:rPr>
  </w:style>
  <w:style w:type="table" w:styleId="-5">
    <w:name w:val="Light Grid Accent 5"/>
    <w:basedOn w:val="a1"/>
    <w:uiPriority w:val="62"/>
    <w:rsid w:val="00935D62"/>
    <w:pPr>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rtejustify1">
    <w:name w:val="rtejustify1"/>
    <w:basedOn w:val="a"/>
    <w:rsid w:val="00935D62"/>
    <w:pPr>
      <w:spacing w:after="272"/>
      <w:jc w:val="both"/>
    </w:pPr>
    <w:rPr>
      <w:lang w:val="en-US"/>
    </w:rPr>
  </w:style>
  <w:style w:type="paragraph" w:customStyle="1" w:styleId="8">
    <w:name w:val="Без интервала8"/>
    <w:qFormat/>
    <w:rsid w:val="0028310E"/>
    <w:pPr>
      <w:spacing w:after="0" w:line="240" w:lineRule="auto"/>
    </w:pPr>
    <w:rPr>
      <w:rFonts w:ascii="Calibri" w:eastAsia="Calibri" w:hAnsi="Calibri" w:cs="Times New Roman"/>
    </w:rPr>
  </w:style>
  <w:style w:type="paragraph" w:styleId="30">
    <w:name w:val="toc 3"/>
    <w:basedOn w:val="a"/>
    <w:next w:val="a"/>
    <w:autoRedefine/>
    <w:uiPriority w:val="39"/>
    <w:semiHidden/>
    <w:unhideWhenUsed/>
    <w:qFormat/>
    <w:rsid w:val="001868F0"/>
    <w:pPr>
      <w:spacing w:after="100" w:line="276" w:lineRule="auto"/>
      <w:ind w:left="440"/>
    </w:pPr>
    <w:rPr>
      <w:rFonts w:asciiTheme="minorHAnsi" w:eastAsiaTheme="minorEastAsia" w:hAnsiTheme="minorHAnsi" w:cstheme="minorBidi"/>
      <w:sz w:val="22"/>
      <w:szCs w:val="22"/>
      <w:lang w:val="ru-RU"/>
    </w:rPr>
  </w:style>
  <w:style w:type="paragraph" w:customStyle="1" w:styleId="Standard">
    <w:name w:val="Standard"/>
    <w:rsid w:val="00B551DB"/>
    <w:pPr>
      <w:suppressAutoHyphens/>
      <w:autoSpaceDN w:val="0"/>
      <w:textAlignment w:val="baseline"/>
    </w:pPr>
    <w:rPr>
      <w:rFonts w:ascii="Times New Roman" w:eastAsia="SimSun" w:hAnsi="Times New Roman" w:cs="Mangal"/>
      <w:kern w:val="3"/>
      <w:lang w:val="en-US" w:bidi="hi-IN"/>
    </w:rPr>
  </w:style>
  <w:style w:type="table" w:styleId="1-5">
    <w:name w:val="Medium Grid 1 Accent 5"/>
    <w:basedOn w:val="a1"/>
    <w:uiPriority w:val="67"/>
    <w:rsid w:val="00002F55"/>
    <w:pPr>
      <w:spacing w:after="0" w:line="240" w:lineRule="auto"/>
    </w:pPr>
    <w:rPr>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alt-edited">
    <w:name w:val="alt-edited"/>
    <w:basedOn w:val="a0"/>
    <w:rsid w:val="008639D1"/>
  </w:style>
  <w:style w:type="numbering" w:customStyle="1" w:styleId="WWNum1">
    <w:name w:val="WWNum1"/>
    <w:basedOn w:val="a2"/>
    <w:rsid w:val="00144520"/>
    <w:pPr>
      <w:numPr>
        <w:numId w:val="18"/>
      </w:numPr>
    </w:pPr>
  </w:style>
  <w:style w:type="character" w:customStyle="1" w:styleId="af8">
    <w:name w:val="Абзац списка Знак"/>
    <w:aliases w:val="Bullets 2B Знак"/>
    <w:uiPriority w:val="34"/>
    <w:locked/>
    <w:rsid w:val="00A415BA"/>
    <w:rPr>
      <w:rFonts w:ascii="Calibri" w:eastAsia="Times New Roman" w:hAnsi="Calibri"/>
    </w:rPr>
  </w:style>
  <w:style w:type="character" w:styleId="af9">
    <w:name w:val="footnote reference"/>
    <w:aliases w:val="ftref,Footnote Reference Number,Footnote Reference_LVL6,Footnote Reference_LVL61,Footnote Reference_LVL62,Footnote Reference_LVL63,Footnote Reference_LVL64,Знак сноски-FN,16 Point,Superscript 6 Point,fr,BVI fnr,Ref, BVI fnr"/>
    <w:basedOn w:val="a0"/>
    <w:uiPriority w:val="99"/>
    <w:rsid w:val="00484CAC"/>
    <w:rPr>
      <w:rFonts w:cs="Times New Roman"/>
      <w:vertAlign w:val="superscript"/>
    </w:rPr>
  </w:style>
  <w:style w:type="paragraph" w:customStyle="1" w:styleId="Indent1">
    <w:name w:val="Indent 1"/>
    <w:basedOn w:val="a"/>
    <w:rsid w:val="007767A7"/>
    <w:pPr>
      <w:numPr>
        <w:ilvl w:val="1"/>
        <w:numId w:val="24"/>
      </w:numPr>
      <w:kinsoku w:val="0"/>
      <w:overflowPunct w:val="0"/>
      <w:autoSpaceDE w:val="0"/>
      <w:autoSpaceDN w:val="0"/>
      <w:adjustRightInd w:val="0"/>
      <w:snapToGrid w:val="0"/>
      <w:spacing w:before="100" w:after="100"/>
    </w:pPr>
    <w:rPr>
      <w:rFonts w:ascii="Georgia" w:hAnsi="Georgia"/>
      <w:snapToGrid w:val="0"/>
      <w:sz w:val="20"/>
      <w:szCs w:val="21"/>
      <w:lang w:val="en-AU"/>
    </w:rPr>
  </w:style>
  <w:style w:type="paragraph" w:customStyle="1" w:styleId="Indent2">
    <w:name w:val="Indent 2"/>
    <w:basedOn w:val="Indent1"/>
    <w:rsid w:val="007767A7"/>
    <w:pPr>
      <w:numPr>
        <w:ilvl w:val="2"/>
      </w:numPr>
    </w:pPr>
  </w:style>
  <w:style w:type="paragraph" w:customStyle="1" w:styleId="Indent3">
    <w:name w:val="Indent 3"/>
    <w:basedOn w:val="Indent2"/>
    <w:rsid w:val="007767A7"/>
    <w:pPr>
      <w:numPr>
        <w:ilvl w:val="3"/>
      </w:numPr>
    </w:pPr>
  </w:style>
  <w:style w:type="paragraph" w:customStyle="1" w:styleId="Indent5">
    <w:name w:val="Indent 5"/>
    <w:basedOn w:val="Indent4"/>
    <w:rsid w:val="007767A7"/>
    <w:pPr>
      <w:numPr>
        <w:ilvl w:val="5"/>
      </w:numPr>
    </w:pPr>
  </w:style>
  <w:style w:type="paragraph" w:customStyle="1" w:styleId="Indent6">
    <w:name w:val="Indent 6"/>
    <w:basedOn w:val="Indent5"/>
    <w:rsid w:val="007767A7"/>
    <w:pPr>
      <w:numPr>
        <w:ilvl w:val="6"/>
      </w:numPr>
    </w:pPr>
  </w:style>
  <w:style w:type="paragraph" w:customStyle="1" w:styleId="Indent7">
    <w:name w:val="Indent 7"/>
    <w:basedOn w:val="Indent6"/>
    <w:rsid w:val="007767A7"/>
    <w:pPr>
      <w:numPr>
        <w:ilvl w:val="7"/>
      </w:numPr>
    </w:pPr>
  </w:style>
  <w:style w:type="numbering" w:customStyle="1" w:styleId="Indents">
    <w:name w:val="Indents"/>
    <w:rsid w:val="007767A7"/>
    <w:pPr>
      <w:numPr>
        <w:numId w:val="23"/>
      </w:numPr>
    </w:pPr>
  </w:style>
  <w:style w:type="paragraph" w:customStyle="1" w:styleId="Indent4">
    <w:name w:val="Indent 4"/>
    <w:basedOn w:val="Indent3"/>
    <w:rsid w:val="007767A7"/>
    <w:pPr>
      <w:numPr>
        <w:ilvl w:val="4"/>
      </w:numPr>
    </w:pPr>
  </w:style>
  <w:style w:type="paragraph" w:customStyle="1" w:styleId="PwCNormal">
    <w:name w:val="PwC Normal"/>
    <w:basedOn w:val="a"/>
    <w:link w:val="PwCNormalChar"/>
    <w:rsid w:val="007767A7"/>
    <w:pPr>
      <w:numPr>
        <w:numId w:val="24"/>
      </w:numPr>
      <w:kinsoku w:val="0"/>
      <w:overflowPunct w:val="0"/>
      <w:autoSpaceDE w:val="0"/>
      <w:autoSpaceDN w:val="0"/>
      <w:adjustRightInd w:val="0"/>
      <w:snapToGrid w:val="0"/>
      <w:spacing w:after="240"/>
    </w:pPr>
    <w:rPr>
      <w:rFonts w:ascii="Georgia" w:hAnsi="Georgia" w:cs="Arial"/>
      <w:snapToGrid w:val="0"/>
      <w:sz w:val="20"/>
      <w:szCs w:val="21"/>
      <w:lang w:val="en-AU"/>
    </w:rPr>
  </w:style>
  <w:style w:type="character" w:customStyle="1" w:styleId="PwCNormalChar">
    <w:name w:val="PwC Normal Char"/>
    <w:basedOn w:val="a0"/>
    <w:link w:val="PwCNormal"/>
    <w:rsid w:val="007767A7"/>
    <w:rPr>
      <w:rFonts w:ascii="Georgia" w:eastAsia="Times New Roman" w:hAnsi="Georgia" w:cs="Arial"/>
      <w:snapToGrid w:val="0"/>
      <w:sz w:val="20"/>
      <w:szCs w:val="21"/>
      <w:lang w:val="en-AU"/>
    </w:rPr>
  </w:style>
  <w:style w:type="paragraph" w:customStyle="1" w:styleId="Indent8">
    <w:name w:val="Indent 8"/>
    <w:basedOn w:val="Indent7"/>
    <w:rsid w:val="007767A7"/>
    <w:pPr>
      <w:numPr>
        <w:ilvl w:val="8"/>
      </w:numPr>
    </w:pPr>
  </w:style>
</w:styles>
</file>

<file path=word/webSettings.xml><?xml version="1.0" encoding="utf-8"?>
<w:webSettings xmlns:r="http://schemas.openxmlformats.org/officeDocument/2006/relationships" xmlns:w="http://schemas.openxmlformats.org/wordprocessingml/2006/main">
  <w:divs>
    <w:div w:id="11684686">
      <w:bodyDiv w:val="1"/>
      <w:marLeft w:val="0"/>
      <w:marRight w:val="0"/>
      <w:marTop w:val="0"/>
      <w:marBottom w:val="0"/>
      <w:divBdr>
        <w:top w:val="none" w:sz="0" w:space="0" w:color="auto"/>
        <w:left w:val="none" w:sz="0" w:space="0" w:color="auto"/>
        <w:bottom w:val="none" w:sz="0" w:space="0" w:color="auto"/>
        <w:right w:val="none" w:sz="0" w:space="0" w:color="auto"/>
      </w:divBdr>
    </w:div>
    <w:div w:id="66416240">
      <w:bodyDiv w:val="1"/>
      <w:marLeft w:val="0"/>
      <w:marRight w:val="0"/>
      <w:marTop w:val="0"/>
      <w:marBottom w:val="0"/>
      <w:divBdr>
        <w:top w:val="none" w:sz="0" w:space="0" w:color="auto"/>
        <w:left w:val="none" w:sz="0" w:space="0" w:color="auto"/>
        <w:bottom w:val="none" w:sz="0" w:space="0" w:color="auto"/>
        <w:right w:val="none" w:sz="0" w:space="0" w:color="auto"/>
      </w:divBdr>
      <w:divsChild>
        <w:div w:id="771708967">
          <w:marLeft w:val="0"/>
          <w:marRight w:val="0"/>
          <w:marTop w:val="0"/>
          <w:marBottom w:val="0"/>
          <w:divBdr>
            <w:top w:val="none" w:sz="0" w:space="0" w:color="auto"/>
            <w:left w:val="none" w:sz="0" w:space="0" w:color="auto"/>
            <w:bottom w:val="none" w:sz="0" w:space="0" w:color="auto"/>
            <w:right w:val="none" w:sz="0" w:space="0" w:color="auto"/>
          </w:divBdr>
          <w:divsChild>
            <w:div w:id="2078240830">
              <w:marLeft w:val="0"/>
              <w:marRight w:val="0"/>
              <w:marTop w:val="0"/>
              <w:marBottom w:val="0"/>
              <w:divBdr>
                <w:top w:val="none" w:sz="0" w:space="0" w:color="auto"/>
                <w:left w:val="none" w:sz="0" w:space="0" w:color="auto"/>
                <w:bottom w:val="none" w:sz="0" w:space="0" w:color="auto"/>
                <w:right w:val="none" w:sz="0" w:space="0" w:color="auto"/>
              </w:divBdr>
              <w:divsChild>
                <w:div w:id="1282765398">
                  <w:marLeft w:val="0"/>
                  <w:marRight w:val="0"/>
                  <w:marTop w:val="0"/>
                  <w:marBottom w:val="0"/>
                  <w:divBdr>
                    <w:top w:val="none" w:sz="0" w:space="0" w:color="auto"/>
                    <w:left w:val="none" w:sz="0" w:space="0" w:color="auto"/>
                    <w:bottom w:val="none" w:sz="0" w:space="0" w:color="auto"/>
                    <w:right w:val="none" w:sz="0" w:space="0" w:color="auto"/>
                  </w:divBdr>
                  <w:divsChild>
                    <w:div w:id="392045466">
                      <w:marLeft w:val="0"/>
                      <w:marRight w:val="0"/>
                      <w:marTop w:val="0"/>
                      <w:marBottom w:val="0"/>
                      <w:divBdr>
                        <w:top w:val="none" w:sz="0" w:space="0" w:color="auto"/>
                        <w:left w:val="none" w:sz="0" w:space="0" w:color="auto"/>
                        <w:bottom w:val="none" w:sz="0" w:space="0" w:color="auto"/>
                        <w:right w:val="none" w:sz="0" w:space="0" w:color="auto"/>
                      </w:divBdr>
                      <w:divsChild>
                        <w:div w:id="390421968">
                          <w:marLeft w:val="0"/>
                          <w:marRight w:val="0"/>
                          <w:marTop w:val="0"/>
                          <w:marBottom w:val="0"/>
                          <w:divBdr>
                            <w:top w:val="none" w:sz="0" w:space="0" w:color="auto"/>
                            <w:left w:val="none" w:sz="0" w:space="0" w:color="auto"/>
                            <w:bottom w:val="none" w:sz="0" w:space="0" w:color="auto"/>
                            <w:right w:val="none" w:sz="0" w:space="0" w:color="auto"/>
                          </w:divBdr>
                          <w:divsChild>
                            <w:div w:id="1484395765">
                              <w:marLeft w:val="0"/>
                              <w:marRight w:val="0"/>
                              <w:marTop w:val="0"/>
                              <w:marBottom w:val="0"/>
                              <w:divBdr>
                                <w:top w:val="none" w:sz="0" w:space="0" w:color="auto"/>
                                <w:left w:val="none" w:sz="0" w:space="0" w:color="auto"/>
                                <w:bottom w:val="none" w:sz="0" w:space="0" w:color="auto"/>
                                <w:right w:val="none" w:sz="0" w:space="0" w:color="auto"/>
                              </w:divBdr>
                              <w:divsChild>
                                <w:div w:id="226041040">
                                  <w:marLeft w:val="0"/>
                                  <w:marRight w:val="0"/>
                                  <w:marTop w:val="0"/>
                                  <w:marBottom w:val="0"/>
                                  <w:divBdr>
                                    <w:top w:val="none" w:sz="0" w:space="0" w:color="auto"/>
                                    <w:left w:val="none" w:sz="0" w:space="0" w:color="auto"/>
                                    <w:bottom w:val="none" w:sz="0" w:space="0" w:color="auto"/>
                                    <w:right w:val="none" w:sz="0" w:space="0" w:color="auto"/>
                                  </w:divBdr>
                                  <w:divsChild>
                                    <w:div w:id="235944521">
                                      <w:marLeft w:val="0"/>
                                      <w:marRight w:val="0"/>
                                      <w:marTop w:val="0"/>
                                      <w:marBottom w:val="0"/>
                                      <w:divBdr>
                                        <w:top w:val="none" w:sz="0" w:space="0" w:color="auto"/>
                                        <w:left w:val="none" w:sz="0" w:space="0" w:color="auto"/>
                                        <w:bottom w:val="none" w:sz="0" w:space="0" w:color="auto"/>
                                        <w:right w:val="none" w:sz="0" w:space="0" w:color="auto"/>
                                      </w:divBdr>
                                      <w:divsChild>
                                        <w:div w:id="998734837">
                                          <w:marLeft w:val="0"/>
                                          <w:marRight w:val="0"/>
                                          <w:marTop w:val="0"/>
                                          <w:marBottom w:val="0"/>
                                          <w:divBdr>
                                            <w:top w:val="none" w:sz="0" w:space="0" w:color="auto"/>
                                            <w:left w:val="none" w:sz="0" w:space="0" w:color="auto"/>
                                            <w:bottom w:val="none" w:sz="0" w:space="0" w:color="auto"/>
                                            <w:right w:val="none" w:sz="0" w:space="0" w:color="auto"/>
                                          </w:divBdr>
                                          <w:divsChild>
                                            <w:div w:id="104622906">
                                              <w:marLeft w:val="0"/>
                                              <w:marRight w:val="0"/>
                                              <w:marTop w:val="0"/>
                                              <w:marBottom w:val="0"/>
                                              <w:divBdr>
                                                <w:top w:val="none" w:sz="0" w:space="0" w:color="auto"/>
                                                <w:left w:val="none" w:sz="0" w:space="0" w:color="auto"/>
                                                <w:bottom w:val="none" w:sz="0" w:space="0" w:color="auto"/>
                                                <w:right w:val="none" w:sz="0" w:space="0" w:color="auto"/>
                                              </w:divBdr>
                                              <w:divsChild>
                                                <w:div w:id="725572494">
                                                  <w:marLeft w:val="0"/>
                                                  <w:marRight w:val="0"/>
                                                  <w:marTop w:val="0"/>
                                                  <w:marBottom w:val="0"/>
                                                  <w:divBdr>
                                                    <w:top w:val="none" w:sz="0" w:space="0" w:color="auto"/>
                                                    <w:left w:val="none" w:sz="0" w:space="0" w:color="auto"/>
                                                    <w:bottom w:val="none" w:sz="0" w:space="0" w:color="auto"/>
                                                    <w:right w:val="none" w:sz="0" w:space="0" w:color="auto"/>
                                                  </w:divBdr>
                                                  <w:divsChild>
                                                    <w:div w:id="90730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530415">
      <w:bodyDiv w:val="1"/>
      <w:marLeft w:val="0"/>
      <w:marRight w:val="0"/>
      <w:marTop w:val="0"/>
      <w:marBottom w:val="0"/>
      <w:divBdr>
        <w:top w:val="none" w:sz="0" w:space="0" w:color="auto"/>
        <w:left w:val="none" w:sz="0" w:space="0" w:color="auto"/>
        <w:bottom w:val="none" w:sz="0" w:space="0" w:color="auto"/>
        <w:right w:val="none" w:sz="0" w:space="0" w:color="auto"/>
      </w:divBdr>
      <w:divsChild>
        <w:div w:id="1971284284">
          <w:marLeft w:val="547"/>
          <w:marRight w:val="0"/>
          <w:marTop w:val="130"/>
          <w:marBottom w:val="0"/>
          <w:divBdr>
            <w:top w:val="none" w:sz="0" w:space="0" w:color="auto"/>
            <w:left w:val="none" w:sz="0" w:space="0" w:color="auto"/>
            <w:bottom w:val="none" w:sz="0" w:space="0" w:color="auto"/>
            <w:right w:val="none" w:sz="0" w:space="0" w:color="auto"/>
          </w:divBdr>
        </w:div>
        <w:div w:id="1402479564">
          <w:marLeft w:val="547"/>
          <w:marRight w:val="0"/>
          <w:marTop w:val="130"/>
          <w:marBottom w:val="0"/>
          <w:divBdr>
            <w:top w:val="none" w:sz="0" w:space="0" w:color="auto"/>
            <w:left w:val="none" w:sz="0" w:space="0" w:color="auto"/>
            <w:bottom w:val="none" w:sz="0" w:space="0" w:color="auto"/>
            <w:right w:val="none" w:sz="0" w:space="0" w:color="auto"/>
          </w:divBdr>
        </w:div>
        <w:div w:id="1714767580">
          <w:marLeft w:val="547"/>
          <w:marRight w:val="0"/>
          <w:marTop w:val="130"/>
          <w:marBottom w:val="0"/>
          <w:divBdr>
            <w:top w:val="none" w:sz="0" w:space="0" w:color="auto"/>
            <w:left w:val="none" w:sz="0" w:space="0" w:color="auto"/>
            <w:bottom w:val="none" w:sz="0" w:space="0" w:color="auto"/>
            <w:right w:val="none" w:sz="0" w:space="0" w:color="auto"/>
          </w:divBdr>
        </w:div>
      </w:divsChild>
    </w:div>
    <w:div w:id="141507274">
      <w:bodyDiv w:val="1"/>
      <w:marLeft w:val="0"/>
      <w:marRight w:val="0"/>
      <w:marTop w:val="0"/>
      <w:marBottom w:val="0"/>
      <w:divBdr>
        <w:top w:val="none" w:sz="0" w:space="0" w:color="auto"/>
        <w:left w:val="none" w:sz="0" w:space="0" w:color="auto"/>
        <w:bottom w:val="none" w:sz="0" w:space="0" w:color="auto"/>
        <w:right w:val="none" w:sz="0" w:space="0" w:color="auto"/>
      </w:divBdr>
      <w:divsChild>
        <w:div w:id="1867252009">
          <w:marLeft w:val="0"/>
          <w:marRight w:val="0"/>
          <w:marTop w:val="0"/>
          <w:marBottom w:val="0"/>
          <w:divBdr>
            <w:top w:val="none" w:sz="0" w:space="0" w:color="auto"/>
            <w:left w:val="none" w:sz="0" w:space="0" w:color="auto"/>
            <w:bottom w:val="none" w:sz="0" w:space="0" w:color="auto"/>
            <w:right w:val="none" w:sz="0" w:space="0" w:color="auto"/>
          </w:divBdr>
          <w:divsChild>
            <w:div w:id="910507499">
              <w:marLeft w:val="0"/>
              <w:marRight w:val="0"/>
              <w:marTop w:val="0"/>
              <w:marBottom w:val="0"/>
              <w:divBdr>
                <w:top w:val="none" w:sz="0" w:space="0" w:color="auto"/>
                <w:left w:val="none" w:sz="0" w:space="0" w:color="auto"/>
                <w:bottom w:val="none" w:sz="0" w:space="0" w:color="auto"/>
                <w:right w:val="none" w:sz="0" w:space="0" w:color="auto"/>
              </w:divBdr>
              <w:divsChild>
                <w:div w:id="2008240165">
                  <w:marLeft w:val="0"/>
                  <w:marRight w:val="0"/>
                  <w:marTop w:val="0"/>
                  <w:marBottom w:val="0"/>
                  <w:divBdr>
                    <w:top w:val="none" w:sz="0" w:space="0" w:color="auto"/>
                    <w:left w:val="none" w:sz="0" w:space="0" w:color="auto"/>
                    <w:bottom w:val="none" w:sz="0" w:space="0" w:color="auto"/>
                    <w:right w:val="none" w:sz="0" w:space="0" w:color="auto"/>
                  </w:divBdr>
                  <w:divsChild>
                    <w:div w:id="1471089451">
                      <w:marLeft w:val="0"/>
                      <w:marRight w:val="0"/>
                      <w:marTop w:val="0"/>
                      <w:marBottom w:val="0"/>
                      <w:divBdr>
                        <w:top w:val="none" w:sz="0" w:space="0" w:color="auto"/>
                        <w:left w:val="none" w:sz="0" w:space="0" w:color="auto"/>
                        <w:bottom w:val="none" w:sz="0" w:space="0" w:color="auto"/>
                        <w:right w:val="none" w:sz="0" w:space="0" w:color="auto"/>
                      </w:divBdr>
                      <w:divsChild>
                        <w:div w:id="1041596100">
                          <w:marLeft w:val="0"/>
                          <w:marRight w:val="0"/>
                          <w:marTop w:val="0"/>
                          <w:marBottom w:val="0"/>
                          <w:divBdr>
                            <w:top w:val="none" w:sz="0" w:space="0" w:color="auto"/>
                            <w:left w:val="none" w:sz="0" w:space="0" w:color="auto"/>
                            <w:bottom w:val="none" w:sz="0" w:space="0" w:color="auto"/>
                            <w:right w:val="none" w:sz="0" w:space="0" w:color="auto"/>
                          </w:divBdr>
                          <w:divsChild>
                            <w:div w:id="1678461208">
                              <w:marLeft w:val="0"/>
                              <w:marRight w:val="0"/>
                              <w:marTop w:val="0"/>
                              <w:marBottom w:val="0"/>
                              <w:divBdr>
                                <w:top w:val="none" w:sz="0" w:space="0" w:color="auto"/>
                                <w:left w:val="none" w:sz="0" w:space="0" w:color="auto"/>
                                <w:bottom w:val="none" w:sz="0" w:space="0" w:color="auto"/>
                                <w:right w:val="none" w:sz="0" w:space="0" w:color="auto"/>
                              </w:divBdr>
                              <w:divsChild>
                                <w:div w:id="1174296364">
                                  <w:marLeft w:val="0"/>
                                  <w:marRight w:val="0"/>
                                  <w:marTop w:val="0"/>
                                  <w:marBottom w:val="0"/>
                                  <w:divBdr>
                                    <w:top w:val="none" w:sz="0" w:space="0" w:color="auto"/>
                                    <w:left w:val="none" w:sz="0" w:space="0" w:color="auto"/>
                                    <w:bottom w:val="none" w:sz="0" w:space="0" w:color="auto"/>
                                    <w:right w:val="none" w:sz="0" w:space="0" w:color="auto"/>
                                  </w:divBdr>
                                  <w:divsChild>
                                    <w:div w:id="1116486312">
                                      <w:marLeft w:val="0"/>
                                      <w:marRight w:val="0"/>
                                      <w:marTop w:val="0"/>
                                      <w:marBottom w:val="0"/>
                                      <w:divBdr>
                                        <w:top w:val="none" w:sz="0" w:space="0" w:color="auto"/>
                                        <w:left w:val="none" w:sz="0" w:space="0" w:color="auto"/>
                                        <w:bottom w:val="none" w:sz="0" w:space="0" w:color="auto"/>
                                        <w:right w:val="none" w:sz="0" w:space="0" w:color="auto"/>
                                      </w:divBdr>
                                      <w:divsChild>
                                        <w:div w:id="761293039">
                                          <w:marLeft w:val="0"/>
                                          <w:marRight w:val="0"/>
                                          <w:marTop w:val="0"/>
                                          <w:marBottom w:val="0"/>
                                          <w:divBdr>
                                            <w:top w:val="none" w:sz="0" w:space="0" w:color="auto"/>
                                            <w:left w:val="none" w:sz="0" w:space="0" w:color="auto"/>
                                            <w:bottom w:val="none" w:sz="0" w:space="0" w:color="auto"/>
                                            <w:right w:val="none" w:sz="0" w:space="0" w:color="auto"/>
                                          </w:divBdr>
                                          <w:divsChild>
                                            <w:div w:id="626815729">
                                              <w:marLeft w:val="0"/>
                                              <w:marRight w:val="0"/>
                                              <w:marTop w:val="0"/>
                                              <w:marBottom w:val="0"/>
                                              <w:divBdr>
                                                <w:top w:val="none" w:sz="0" w:space="0" w:color="auto"/>
                                                <w:left w:val="none" w:sz="0" w:space="0" w:color="auto"/>
                                                <w:bottom w:val="none" w:sz="0" w:space="0" w:color="auto"/>
                                                <w:right w:val="none" w:sz="0" w:space="0" w:color="auto"/>
                                              </w:divBdr>
                                              <w:divsChild>
                                                <w:div w:id="621764672">
                                                  <w:marLeft w:val="0"/>
                                                  <w:marRight w:val="0"/>
                                                  <w:marTop w:val="0"/>
                                                  <w:marBottom w:val="0"/>
                                                  <w:divBdr>
                                                    <w:top w:val="none" w:sz="0" w:space="0" w:color="auto"/>
                                                    <w:left w:val="none" w:sz="0" w:space="0" w:color="auto"/>
                                                    <w:bottom w:val="none" w:sz="0" w:space="0" w:color="auto"/>
                                                    <w:right w:val="none" w:sz="0" w:space="0" w:color="auto"/>
                                                  </w:divBdr>
                                                  <w:divsChild>
                                                    <w:div w:id="5875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288304">
      <w:bodyDiv w:val="1"/>
      <w:marLeft w:val="0"/>
      <w:marRight w:val="0"/>
      <w:marTop w:val="0"/>
      <w:marBottom w:val="0"/>
      <w:divBdr>
        <w:top w:val="none" w:sz="0" w:space="0" w:color="auto"/>
        <w:left w:val="none" w:sz="0" w:space="0" w:color="auto"/>
        <w:bottom w:val="none" w:sz="0" w:space="0" w:color="auto"/>
        <w:right w:val="none" w:sz="0" w:space="0" w:color="auto"/>
      </w:divBdr>
      <w:divsChild>
        <w:div w:id="644550272">
          <w:marLeft w:val="0"/>
          <w:marRight w:val="0"/>
          <w:marTop w:val="0"/>
          <w:marBottom w:val="0"/>
          <w:divBdr>
            <w:top w:val="none" w:sz="0" w:space="0" w:color="auto"/>
            <w:left w:val="none" w:sz="0" w:space="0" w:color="auto"/>
            <w:bottom w:val="none" w:sz="0" w:space="0" w:color="auto"/>
            <w:right w:val="none" w:sz="0" w:space="0" w:color="auto"/>
          </w:divBdr>
        </w:div>
        <w:div w:id="577253500">
          <w:marLeft w:val="0"/>
          <w:marRight w:val="0"/>
          <w:marTop w:val="0"/>
          <w:marBottom w:val="0"/>
          <w:divBdr>
            <w:top w:val="none" w:sz="0" w:space="0" w:color="auto"/>
            <w:left w:val="none" w:sz="0" w:space="0" w:color="auto"/>
            <w:bottom w:val="none" w:sz="0" w:space="0" w:color="auto"/>
            <w:right w:val="none" w:sz="0" w:space="0" w:color="auto"/>
          </w:divBdr>
        </w:div>
      </w:divsChild>
    </w:div>
    <w:div w:id="183641127">
      <w:bodyDiv w:val="1"/>
      <w:marLeft w:val="0"/>
      <w:marRight w:val="0"/>
      <w:marTop w:val="0"/>
      <w:marBottom w:val="0"/>
      <w:divBdr>
        <w:top w:val="none" w:sz="0" w:space="0" w:color="auto"/>
        <w:left w:val="none" w:sz="0" w:space="0" w:color="auto"/>
        <w:bottom w:val="none" w:sz="0" w:space="0" w:color="auto"/>
        <w:right w:val="none" w:sz="0" w:space="0" w:color="auto"/>
      </w:divBdr>
    </w:div>
    <w:div w:id="220216999">
      <w:bodyDiv w:val="1"/>
      <w:marLeft w:val="0"/>
      <w:marRight w:val="0"/>
      <w:marTop w:val="0"/>
      <w:marBottom w:val="0"/>
      <w:divBdr>
        <w:top w:val="none" w:sz="0" w:space="0" w:color="auto"/>
        <w:left w:val="none" w:sz="0" w:space="0" w:color="auto"/>
        <w:bottom w:val="none" w:sz="0" w:space="0" w:color="auto"/>
        <w:right w:val="none" w:sz="0" w:space="0" w:color="auto"/>
      </w:divBdr>
      <w:divsChild>
        <w:div w:id="730084175">
          <w:marLeft w:val="346"/>
          <w:marRight w:val="0"/>
          <w:marTop w:val="96"/>
          <w:marBottom w:val="0"/>
          <w:divBdr>
            <w:top w:val="none" w:sz="0" w:space="0" w:color="auto"/>
            <w:left w:val="none" w:sz="0" w:space="0" w:color="auto"/>
            <w:bottom w:val="none" w:sz="0" w:space="0" w:color="auto"/>
            <w:right w:val="none" w:sz="0" w:space="0" w:color="auto"/>
          </w:divBdr>
        </w:div>
        <w:div w:id="14770322">
          <w:marLeft w:val="346"/>
          <w:marRight w:val="0"/>
          <w:marTop w:val="96"/>
          <w:marBottom w:val="0"/>
          <w:divBdr>
            <w:top w:val="none" w:sz="0" w:space="0" w:color="auto"/>
            <w:left w:val="none" w:sz="0" w:space="0" w:color="auto"/>
            <w:bottom w:val="none" w:sz="0" w:space="0" w:color="auto"/>
            <w:right w:val="none" w:sz="0" w:space="0" w:color="auto"/>
          </w:divBdr>
        </w:div>
        <w:div w:id="1510631979">
          <w:marLeft w:val="346"/>
          <w:marRight w:val="0"/>
          <w:marTop w:val="96"/>
          <w:marBottom w:val="0"/>
          <w:divBdr>
            <w:top w:val="none" w:sz="0" w:space="0" w:color="auto"/>
            <w:left w:val="none" w:sz="0" w:space="0" w:color="auto"/>
            <w:bottom w:val="none" w:sz="0" w:space="0" w:color="auto"/>
            <w:right w:val="none" w:sz="0" w:space="0" w:color="auto"/>
          </w:divBdr>
        </w:div>
        <w:div w:id="232398684">
          <w:marLeft w:val="346"/>
          <w:marRight w:val="0"/>
          <w:marTop w:val="96"/>
          <w:marBottom w:val="0"/>
          <w:divBdr>
            <w:top w:val="none" w:sz="0" w:space="0" w:color="auto"/>
            <w:left w:val="none" w:sz="0" w:space="0" w:color="auto"/>
            <w:bottom w:val="none" w:sz="0" w:space="0" w:color="auto"/>
            <w:right w:val="none" w:sz="0" w:space="0" w:color="auto"/>
          </w:divBdr>
        </w:div>
        <w:div w:id="180970882">
          <w:marLeft w:val="346"/>
          <w:marRight w:val="0"/>
          <w:marTop w:val="96"/>
          <w:marBottom w:val="0"/>
          <w:divBdr>
            <w:top w:val="none" w:sz="0" w:space="0" w:color="auto"/>
            <w:left w:val="none" w:sz="0" w:space="0" w:color="auto"/>
            <w:bottom w:val="none" w:sz="0" w:space="0" w:color="auto"/>
            <w:right w:val="none" w:sz="0" w:space="0" w:color="auto"/>
          </w:divBdr>
        </w:div>
        <w:div w:id="1371347334">
          <w:marLeft w:val="346"/>
          <w:marRight w:val="0"/>
          <w:marTop w:val="96"/>
          <w:marBottom w:val="0"/>
          <w:divBdr>
            <w:top w:val="none" w:sz="0" w:space="0" w:color="auto"/>
            <w:left w:val="none" w:sz="0" w:space="0" w:color="auto"/>
            <w:bottom w:val="none" w:sz="0" w:space="0" w:color="auto"/>
            <w:right w:val="none" w:sz="0" w:space="0" w:color="auto"/>
          </w:divBdr>
        </w:div>
        <w:div w:id="957688499">
          <w:marLeft w:val="346"/>
          <w:marRight w:val="0"/>
          <w:marTop w:val="96"/>
          <w:marBottom w:val="0"/>
          <w:divBdr>
            <w:top w:val="none" w:sz="0" w:space="0" w:color="auto"/>
            <w:left w:val="none" w:sz="0" w:space="0" w:color="auto"/>
            <w:bottom w:val="none" w:sz="0" w:space="0" w:color="auto"/>
            <w:right w:val="none" w:sz="0" w:space="0" w:color="auto"/>
          </w:divBdr>
        </w:div>
        <w:div w:id="819806721">
          <w:marLeft w:val="346"/>
          <w:marRight w:val="0"/>
          <w:marTop w:val="96"/>
          <w:marBottom w:val="0"/>
          <w:divBdr>
            <w:top w:val="none" w:sz="0" w:space="0" w:color="auto"/>
            <w:left w:val="none" w:sz="0" w:space="0" w:color="auto"/>
            <w:bottom w:val="none" w:sz="0" w:space="0" w:color="auto"/>
            <w:right w:val="none" w:sz="0" w:space="0" w:color="auto"/>
          </w:divBdr>
        </w:div>
        <w:div w:id="1127359511">
          <w:marLeft w:val="346"/>
          <w:marRight w:val="0"/>
          <w:marTop w:val="96"/>
          <w:marBottom w:val="0"/>
          <w:divBdr>
            <w:top w:val="none" w:sz="0" w:space="0" w:color="auto"/>
            <w:left w:val="none" w:sz="0" w:space="0" w:color="auto"/>
            <w:bottom w:val="none" w:sz="0" w:space="0" w:color="auto"/>
            <w:right w:val="none" w:sz="0" w:space="0" w:color="auto"/>
          </w:divBdr>
        </w:div>
      </w:divsChild>
    </w:div>
    <w:div w:id="243953706">
      <w:bodyDiv w:val="1"/>
      <w:marLeft w:val="0"/>
      <w:marRight w:val="0"/>
      <w:marTop w:val="0"/>
      <w:marBottom w:val="0"/>
      <w:divBdr>
        <w:top w:val="none" w:sz="0" w:space="0" w:color="auto"/>
        <w:left w:val="none" w:sz="0" w:space="0" w:color="auto"/>
        <w:bottom w:val="none" w:sz="0" w:space="0" w:color="auto"/>
        <w:right w:val="none" w:sz="0" w:space="0" w:color="auto"/>
      </w:divBdr>
      <w:divsChild>
        <w:div w:id="1499812650">
          <w:marLeft w:val="0"/>
          <w:marRight w:val="0"/>
          <w:marTop w:val="0"/>
          <w:marBottom w:val="0"/>
          <w:divBdr>
            <w:top w:val="none" w:sz="0" w:space="0" w:color="auto"/>
            <w:left w:val="none" w:sz="0" w:space="0" w:color="auto"/>
            <w:bottom w:val="none" w:sz="0" w:space="0" w:color="auto"/>
            <w:right w:val="none" w:sz="0" w:space="0" w:color="auto"/>
          </w:divBdr>
          <w:divsChild>
            <w:div w:id="1041321054">
              <w:marLeft w:val="5"/>
              <w:marRight w:val="5"/>
              <w:marTop w:val="0"/>
              <w:marBottom w:val="0"/>
              <w:divBdr>
                <w:top w:val="none" w:sz="0" w:space="0" w:color="auto"/>
                <w:left w:val="none" w:sz="0" w:space="0" w:color="auto"/>
                <w:bottom w:val="none" w:sz="0" w:space="0" w:color="auto"/>
                <w:right w:val="none" w:sz="0" w:space="0" w:color="auto"/>
              </w:divBdr>
              <w:divsChild>
                <w:div w:id="825364613">
                  <w:marLeft w:val="0"/>
                  <w:marRight w:val="0"/>
                  <w:marTop w:val="0"/>
                  <w:marBottom w:val="0"/>
                  <w:divBdr>
                    <w:top w:val="none" w:sz="0" w:space="0" w:color="auto"/>
                    <w:left w:val="none" w:sz="0" w:space="0" w:color="auto"/>
                    <w:bottom w:val="none" w:sz="0" w:space="0" w:color="auto"/>
                    <w:right w:val="none" w:sz="0" w:space="0" w:color="auto"/>
                  </w:divBdr>
                  <w:divsChild>
                    <w:div w:id="1073546442">
                      <w:marLeft w:val="0"/>
                      <w:marRight w:val="0"/>
                      <w:marTop w:val="0"/>
                      <w:marBottom w:val="0"/>
                      <w:divBdr>
                        <w:top w:val="none" w:sz="0" w:space="0" w:color="auto"/>
                        <w:left w:val="none" w:sz="0" w:space="0" w:color="auto"/>
                        <w:bottom w:val="none" w:sz="0" w:space="0" w:color="auto"/>
                        <w:right w:val="none" w:sz="0" w:space="0" w:color="auto"/>
                      </w:divBdr>
                      <w:divsChild>
                        <w:div w:id="1695110895">
                          <w:marLeft w:val="0"/>
                          <w:marRight w:val="0"/>
                          <w:marTop w:val="0"/>
                          <w:marBottom w:val="0"/>
                          <w:divBdr>
                            <w:top w:val="none" w:sz="0" w:space="0" w:color="auto"/>
                            <w:left w:val="none" w:sz="0" w:space="0" w:color="auto"/>
                            <w:bottom w:val="none" w:sz="0" w:space="0" w:color="auto"/>
                            <w:right w:val="none" w:sz="0" w:space="0" w:color="auto"/>
                          </w:divBdr>
                          <w:divsChild>
                            <w:div w:id="974798535">
                              <w:marLeft w:val="0"/>
                              <w:marRight w:val="0"/>
                              <w:marTop w:val="0"/>
                              <w:marBottom w:val="0"/>
                              <w:divBdr>
                                <w:top w:val="none" w:sz="0" w:space="0" w:color="auto"/>
                                <w:left w:val="none" w:sz="0" w:space="0" w:color="auto"/>
                                <w:bottom w:val="none" w:sz="0" w:space="0" w:color="auto"/>
                                <w:right w:val="none" w:sz="0" w:space="0" w:color="auto"/>
                              </w:divBdr>
                              <w:divsChild>
                                <w:div w:id="849412398">
                                  <w:marLeft w:val="0"/>
                                  <w:marRight w:val="0"/>
                                  <w:marTop w:val="0"/>
                                  <w:marBottom w:val="0"/>
                                  <w:divBdr>
                                    <w:top w:val="none" w:sz="0" w:space="0" w:color="auto"/>
                                    <w:left w:val="none" w:sz="0" w:space="0" w:color="auto"/>
                                    <w:bottom w:val="none" w:sz="0" w:space="0" w:color="auto"/>
                                    <w:right w:val="none" w:sz="0" w:space="0" w:color="auto"/>
                                  </w:divBdr>
                                  <w:divsChild>
                                    <w:div w:id="1317801259">
                                      <w:marLeft w:val="0"/>
                                      <w:marRight w:val="0"/>
                                      <w:marTop w:val="0"/>
                                      <w:marBottom w:val="0"/>
                                      <w:divBdr>
                                        <w:top w:val="none" w:sz="0" w:space="0" w:color="auto"/>
                                        <w:left w:val="none" w:sz="0" w:space="0" w:color="auto"/>
                                        <w:bottom w:val="none" w:sz="0" w:space="0" w:color="auto"/>
                                        <w:right w:val="none" w:sz="0" w:space="0" w:color="auto"/>
                                      </w:divBdr>
                                      <w:divsChild>
                                        <w:div w:id="119572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0262638">
      <w:bodyDiv w:val="1"/>
      <w:marLeft w:val="0"/>
      <w:marRight w:val="0"/>
      <w:marTop w:val="0"/>
      <w:marBottom w:val="0"/>
      <w:divBdr>
        <w:top w:val="none" w:sz="0" w:space="0" w:color="auto"/>
        <w:left w:val="none" w:sz="0" w:space="0" w:color="auto"/>
        <w:bottom w:val="none" w:sz="0" w:space="0" w:color="auto"/>
        <w:right w:val="none" w:sz="0" w:space="0" w:color="auto"/>
      </w:divBdr>
      <w:divsChild>
        <w:div w:id="1641883037">
          <w:marLeft w:val="547"/>
          <w:marRight w:val="0"/>
          <w:marTop w:val="130"/>
          <w:marBottom w:val="0"/>
          <w:divBdr>
            <w:top w:val="none" w:sz="0" w:space="0" w:color="auto"/>
            <w:left w:val="none" w:sz="0" w:space="0" w:color="auto"/>
            <w:bottom w:val="none" w:sz="0" w:space="0" w:color="auto"/>
            <w:right w:val="none" w:sz="0" w:space="0" w:color="auto"/>
          </w:divBdr>
        </w:div>
        <w:div w:id="320889196">
          <w:marLeft w:val="547"/>
          <w:marRight w:val="0"/>
          <w:marTop w:val="130"/>
          <w:marBottom w:val="0"/>
          <w:divBdr>
            <w:top w:val="none" w:sz="0" w:space="0" w:color="auto"/>
            <w:left w:val="none" w:sz="0" w:space="0" w:color="auto"/>
            <w:bottom w:val="none" w:sz="0" w:space="0" w:color="auto"/>
            <w:right w:val="none" w:sz="0" w:space="0" w:color="auto"/>
          </w:divBdr>
        </w:div>
      </w:divsChild>
    </w:div>
    <w:div w:id="262538424">
      <w:bodyDiv w:val="1"/>
      <w:marLeft w:val="0"/>
      <w:marRight w:val="0"/>
      <w:marTop w:val="0"/>
      <w:marBottom w:val="0"/>
      <w:divBdr>
        <w:top w:val="none" w:sz="0" w:space="0" w:color="auto"/>
        <w:left w:val="none" w:sz="0" w:space="0" w:color="auto"/>
        <w:bottom w:val="none" w:sz="0" w:space="0" w:color="auto"/>
        <w:right w:val="none" w:sz="0" w:space="0" w:color="auto"/>
      </w:divBdr>
    </w:div>
    <w:div w:id="324095533">
      <w:bodyDiv w:val="1"/>
      <w:marLeft w:val="0"/>
      <w:marRight w:val="0"/>
      <w:marTop w:val="0"/>
      <w:marBottom w:val="0"/>
      <w:divBdr>
        <w:top w:val="none" w:sz="0" w:space="0" w:color="auto"/>
        <w:left w:val="none" w:sz="0" w:space="0" w:color="auto"/>
        <w:bottom w:val="none" w:sz="0" w:space="0" w:color="auto"/>
        <w:right w:val="none" w:sz="0" w:space="0" w:color="auto"/>
      </w:divBdr>
      <w:divsChild>
        <w:div w:id="168910955">
          <w:marLeft w:val="0"/>
          <w:marRight w:val="0"/>
          <w:marTop w:val="0"/>
          <w:marBottom w:val="0"/>
          <w:divBdr>
            <w:top w:val="none" w:sz="0" w:space="0" w:color="auto"/>
            <w:left w:val="none" w:sz="0" w:space="0" w:color="auto"/>
            <w:bottom w:val="none" w:sz="0" w:space="0" w:color="auto"/>
            <w:right w:val="none" w:sz="0" w:space="0" w:color="auto"/>
          </w:divBdr>
          <w:divsChild>
            <w:div w:id="1359426517">
              <w:marLeft w:val="0"/>
              <w:marRight w:val="0"/>
              <w:marTop w:val="0"/>
              <w:marBottom w:val="0"/>
              <w:divBdr>
                <w:top w:val="none" w:sz="0" w:space="0" w:color="auto"/>
                <w:left w:val="none" w:sz="0" w:space="0" w:color="auto"/>
                <w:bottom w:val="none" w:sz="0" w:space="0" w:color="auto"/>
                <w:right w:val="none" w:sz="0" w:space="0" w:color="auto"/>
              </w:divBdr>
              <w:divsChild>
                <w:div w:id="1282421155">
                  <w:marLeft w:val="0"/>
                  <w:marRight w:val="0"/>
                  <w:marTop w:val="0"/>
                  <w:marBottom w:val="0"/>
                  <w:divBdr>
                    <w:top w:val="none" w:sz="0" w:space="0" w:color="auto"/>
                    <w:left w:val="none" w:sz="0" w:space="0" w:color="auto"/>
                    <w:bottom w:val="none" w:sz="0" w:space="0" w:color="auto"/>
                    <w:right w:val="none" w:sz="0" w:space="0" w:color="auto"/>
                  </w:divBdr>
                  <w:divsChild>
                    <w:div w:id="936519591">
                      <w:marLeft w:val="0"/>
                      <w:marRight w:val="0"/>
                      <w:marTop w:val="0"/>
                      <w:marBottom w:val="0"/>
                      <w:divBdr>
                        <w:top w:val="none" w:sz="0" w:space="0" w:color="auto"/>
                        <w:left w:val="none" w:sz="0" w:space="0" w:color="auto"/>
                        <w:bottom w:val="none" w:sz="0" w:space="0" w:color="auto"/>
                        <w:right w:val="none" w:sz="0" w:space="0" w:color="auto"/>
                      </w:divBdr>
                      <w:divsChild>
                        <w:div w:id="623459827">
                          <w:marLeft w:val="0"/>
                          <w:marRight w:val="0"/>
                          <w:marTop w:val="0"/>
                          <w:marBottom w:val="0"/>
                          <w:divBdr>
                            <w:top w:val="none" w:sz="0" w:space="0" w:color="auto"/>
                            <w:left w:val="none" w:sz="0" w:space="0" w:color="auto"/>
                            <w:bottom w:val="none" w:sz="0" w:space="0" w:color="auto"/>
                            <w:right w:val="none" w:sz="0" w:space="0" w:color="auto"/>
                          </w:divBdr>
                          <w:divsChild>
                            <w:div w:id="508107719">
                              <w:marLeft w:val="0"/>
                              <w:marRight w:val="0"/>
                              <w:marTop w:val="0"/>
                              <w:marBottom w:val="0"/>
                              <w:divBdr>
                                <w:top w:val="none" w:sz="0" w:space="0" w:color="auto"/>
                                <w:left w:val="none" w:sz="0" w:space="0" w:color="auto"/>
                                <w:bottom w:val="none" w:sz="0" w:space="0" w:color="auto"/>
                                <w:right w:val="none" w:sz="0" w:space="0" w:color="auto"/>
                              </w:divBdr>
                              <w:divsChild>
                                <w:div w:id="223682453">
                                  <w:marLeft w:val="0"/>
                                  <w:marRight w:val="0"/>
                                  <w:marTop w:val="0"/>
                                  <w:marBottom w:val="0"/>
                                  <w:divBdr>
                                    <w:top w:val="none" w:sz="0" w:space="0" w:color="auto"/>
                                    <w:left w:val="none" w:sz="0" w:space="0" w:color="auto"/>
                                    <w:bottom w:val="none" w:sz="0" w:space="0" w:color="auto"/>
                                    <w:right w:val="none" w:sz="0" w:space="0" w:color="auto"/>
                                  </w:divBdr>
                                  <w:divsChild>
                                    <w:div w:id="2359790">
                                      <w:marLeft w:val="0"/>
                                      <w:marRight w:val="0"/>
                                      <w:marTop w:val="0"/>
                                      <w:marBottom w:val="0"/>
                                      <w:divBdr>
                                        <w:top w:val="none" w:sz="0" w:space="0" w:color="auto"/>
                                        <w:left w:val="none" w:sz="0" w:space="0" w:color="auto"/>
                                        <w:bottom w:val="none" w:sz="0" w:space="0" w:color="auto"/>
                                        <w:right w:val="none" w:sz="0" w:space="0" w:color="auto"/>
                                      </w:divBdr>
                                      <w:divsChild>
                                        <w:div w:id="839854189">
                                          <w:marLeft w:val="0"/>
                                          <w:marRight w:val="0"/>
                                          <w:marTop w:val="0"/>
                                          <w:marBottom w:val="0"/>
                                          <w:divBdr>
                                            <w:top w:val="none" w:sz="0" w:space="0" w:color="auto"/>
                                            <w:left w:val="none" w:sz="0" w:space="0" w:color="auto"/>
                                            <w:bottom w:val="none" w:sz="0" w:space="0" w:color="auto"/>
                                            <w:right w:val="none" w:sz="0" w:space="0" w:color="auto"/>
                                          </w:divBdr>
                                          <w:divsChild>
                                            <w:div w:id="654839370">
                                              <w:marLeft w:val="0"/>
                                              <w:marRight w:val="0"/>
                                              <w:marTop w:val="0"/>
                                              <w:marBottom w:val="0"/>
                                              <w:divBdr>
                                                <w:top w:val="none" w:sz="0" w:space="0" w:color="auto"/>
                                                <w:left w:val="none" w:sz="0" w:space="0" w:color="auto"/>
                                                <w:bottom w:val="none" w:sz="0" w:space="0" w:color="auto"/>
                                                <w:right w:val="none" w:sz="0" w:space="0" w:color="auto"/>
                                              </w:divBdr>
                                              <w:divsChild>
                                                <w:div w:id="1127120682">
                                                  <w:marLeft w:val="0"/>
                                                  <w:marRight w:val="0"/>
                                                  <w:marTop w:val="0"/>
                                                  <w:marBottom w:val="0"/>
                                                  <w:divBdr>
                                                    <w:top w:val="none" w:sz="0" w:space="0" w:color="auto"/>
                                                    <w:left w:val="none" w:sz="0" w:space="0" w:color="auto"/>
                                                    <w:bottom w:val="none" w:sz="0" w:space="0" w:color="auto"/>
                                                    <w:right w:val="none" w:sz="0" w:space="0" w:color="auto"/>
                                                  </w:divBdr>
                                                  <w:divsChild>
                                                    <w:div w:id="8073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7623887">
      <w:bodyDiv w:val="1"/>
      <w:marLeft w:val="0"/>
      <w:marRight w:val="0"/>
      <w:marTop w:val="0"/>
      <w:marBottom w:val="0"/>
      <w:divBdr>
        <w:top w:val="none" w:sz="0" w:space="0" w:color="auto"/>
        <w:left w:val="none" w:sz="0" w:space="0" w:color="auto"/>
        <w:bottom w:val="none" w:sz="0" w:space="0" w:color="auto"/>
        <w:right w:val="none" w:sz="0" w:space="0" w:color="auto"/>
      </w:divBdr>
      <w:divsChild>
        <w:div w:id="217859746">
          <w:marLeft w:val="547"/>
          <w:marRight w:val="0"/>
          <w:marTop w:val="0"/>
          <w:marBottom w:val="0"/>
          <w:divBdr>
            <w:top w:val="none" w:sz="0" w:space="0" w:color="auto"/>
            <w:left w:val="none" w:sz="0" w:space="0" w:color="auto"/>
            <w:bottom w:val="none" w:sz="0" w:space="0" w:color="auto"/>
            <w:right w:val="none" w:sz="0" w:space="0" w:color="auto"/>
          </w:divBdr>
        </w:div>
        <w:div w:id="1495494215">
          <w:marLeft w:val="547"/>
          <w:marRight w:val="0"/>
          <w:marTop w:val="0"/>
          <w:marBottom w:val="0"/>
          <w:divBdr>
            <w:top w:val="none" w:sz="0" w:space="0" w:color="auto"/>
            <w:left w:val="none" w:sz="0" w:space="0" w:color="auto"/>
            <w:bottom w:val="none" w:sz="0" w:space="0" w:color="auto"/>
            <w:right w:val="none" w:sz="0" w:space="0" w:color="auto"/>
          </w:divBdr>
        </w:div>
        <w:div w:id="1129472599">
          <w:marLeft w:val="547"/>
          <w:marRight w:val="0"/>
          <w:marTop w:val="0"/>
          <w:marBottom w:val="0"/>
          <w:divBdr>
            <w:top w:val="none" w:sz="0" w:space="0" w:color="auto"/>
            <w:left w:val="none" w:sz="0" w:space="0" w:color="auto"/>
            <w:bottom w:val="none" w:sz="0" w:space="0" w:color="auto"/>
            <w:right w:val="none" w:sz="0" w:space="0" w:color="auto"/>
          </w:divBdr>
        </w:div>
        <w:div w:id="1030374315">
          <w:marLeft w:val="547"/>
          <w:marRight w:val="0"/>
          <w:marTop w:val="0"/>
          <w:marBottom w:val="0"/>
          <w:divBdr>
            <w:top w:val="none" w:sz="0" w:space="0" w:color="auto"/>
            <w:left w:val="none" w:sz="0" w:space="0" w:color="auto"/>
            <w:bottom w:val="none" w:sz="0" w:space="0" w:color="auto"/>
            <w:right w:val="none" w:sz="0" w:space="0" w:color="auto"/>
          </w:divBdr>
        </w:div>
        <w:div w:id="494564728">
          <w:marLeft w:val="547"/>
          <w:marRight w:val="0"/>
          <w:marTop w:val="0"/>
          <w:marBottom w:val="0"/>
          <w:divBdr>
            <w:top w:val="none" w:sz="0" w:space="0" w:color="auto"/>
            <w:left w:val="none" w:sz="0" w:space="0" w:color="auto"/>
            <w:bottom w:val="none" w:sz="0" w:space="0" w:color="auto"/>
            <w:right w:val="none" w:sz="0" w:space="0" w:color="auto"/>
          </w:divBdr>
        </w:div>
      </w:divsChild>
    </w:div>
    <w:div w:id="427821748">
      <w:bodyDiv w:val="1"/>
      <w:marLeft w:val="0"/>
      <w:marRight w:val="0"/>
      <w:marTop w:val="0"/>
      <w:marBottom w:val="0"/>
      <w:divBdr>
        <w:top w:val="none" w:sz="0" w:space="0" w:color="auto"/>
        <w:left w:val="none" w:sz="0" w:space="0" w:color="auto"/>
        <w:bottom w:val="none" w:sz="0" w:space="0" w:color="auto"/>
        <w:right w:val="none" w:sz="0" w:space="0" w:color="auto"/>
      </w:divBdr>
      <w:divsChild>
        <w:div w:id="646671155">
          <w:marLeft w:val="547"/>
          <w:marRight w:val="0"/>
          <w:marTop w:val="130"/>
          <w:marBottom w:val="0"/>
          <w:divBdr>
            <w:top w:val="none" w:sz="0" w:space="0" w:color="auto"/>
            <w:left w:val="none" w:sz="0" w:space="0" w:color="auto"/>
            <w:bottom w:val="none" w:sz="0" w:space="0" w:color="auto"/>
            <w:right w:val="none" w:sz="0" w:space="0" w:color="auto"/>
          </w:divBdr>
        </w:div>
        <w:div w:id="797719744">
          <w:marLeft w:val="547"/>
          <w:marRight w:val="0"/>
          <w:marTop w:val="130"/>
          <w:marBottom w:val="0"/>
          <w:divBdr>
            <w:top w:val="none" w:sz="0" w:space="0" w:color="auto"/>
            <w:left w:val="none" w:sz="0" w:space="0" w:color="auto"/>
            <w:bottom w:val="none" w:sz="0" w:space="0" w:color="auto"/>
            <w:right w:val="none" w:sz="0" w:space="0" w:color="auto"/>
          </w:divBdr>
        </w:div>
      </w:divsChild>
    </w:div>
    <w:div w:id="450704483">
      <w:bodyDiv w:val="1"/>
      <w:marLeft w:val="0"/>
      <w:marRight w:val="0"/>
      <w:marTop w:val="0"/>
      <w:marBottom w:val="0"/>
      <w:divBdr>
        <w:top w:val="none" w:sz="0" w:space="0" w:color="auto"/>
        <w:left w:val="none" w:sz="0" w:space="0" w:color="auto"/>
        <w:bottom w:val="none" w:sz="0" w:space="0" w:color="auto"/>
        <w:right w:val="none" w:sz="0" w:space="0" w:color="auto"/>
      </w:divBdr>
    </w:div>
    <w:div w:id="491067220">
      <w:bodyDiv w:val="1"/>
      <w:marLeft w:val="0"/>
      <w:marRight w:val="0"/>
      <w:marTop w:val="0"/>
      <w:marBottom w:val="0"/>
      <w:divBdr>
        <w:top w:val="none" w:sz="0" w:space="0" w:color="auto"/>
        <w:left w:val="none" w:sz="0" w:space="0" w:color="auto"/>
        <w:bottom w:val="none" w:sz="0" w:space="0" w:color="auto"/>
        <w:right w:val="none" w:sz="0" w:space="0" w:color="auto"/>
      </w:divBdr>
    </w:div>
    <w:div w:id="515309623">
      <w:bodyDiv w:val="1"/>
      <w:marLeft w:val="0"/>
      <w:marRight w:val="0"/>
      <w:marTop w:val="0"/>
      <w:marBottom w:val="0"/>
      <w:divBdr>
        <w:top w:val="none" w:sz="0" w:space="0" w:color="auto"/>
        <w:left w:val="none" w:sz="0" w:space="0" w:color="auto"/>
        <w:bottom w:val="none" w:sz="0" w:space="0" w:color="auto"/>
        <w:right w:val="none" w:sz="0" w:space="0" w:color="auto"/>
      </w:divBdr>
    </w:div>
    <w:div w:id="533004446">
      <w:bodyDiv w:val="1"/>
      <w:marLeft w:val="0"/>
      <w:marRight w:val="0"/>
      <w:marTop w:val="0"/>
      <w:marBottom w:val="0"/>
      <w:divBdr>
        <w:top w:val="none" w:sz="0" w:space="0" w:color="auto"/>
        <w:left w:val="none" w:sz="0" w:space="0" w:color="auto"/>
        <w:bottom w:val="none" w:sz="0" w:space="0" w:color="auto"/>
        <w:right w:val="none" w:sz="0" w:space="0" w:color="auto"/>
      </w:divBdr>
    </w:div>
    <w:div w:id="561865686">
      <w:bodyDiv w:val="1"/>
      <w:marLeft w:val="0"/>
      <w:marRight w:val="0"/>
      <w:marTop w:val="0"/>
      <w:marBottom w:val="0"/>
      <w:divBdr>
        <w:top w:val="none" w:sz="0" w:space="0" w:color="auto"/>
        <w:left w:val="none" w:sz="0" w:space="0" w:color="auto"/>
        <w:bottom w:val="none" w:sz="0" w:space="0" w:color="auto"/>
        <w:right w:val="none" w:sz="0" w:space="0" w:color="auto"/>
      </w:divBdr>
    </w:div>
    <w:div w:id="579677497">
      <w:bodyDiv w:val="1"/>
      <w:marLeft w:val="0"/>
      <w:marRight w:val="0"/>
      <w:marTop w:val="0"/>
      <w:marBottom w:val="0"/>
      <w:divBdr>
        <w:top w:val="none" w:sz="0" w:space="0" w:color="auto"/>
        <w:left w:val="none" w:sz="0" w:space="0" w:color="auto"/>
        <w:bottom w:val="none" w:sz="0" w:space="0" w:color="auto"/>
        <w:right w:val="none" w:sz="0" w:space="0" w:color="auto"/>
      </w:divBdr>
      <w:divsChild>
        <w:div w:id="1307904171">
          <w:marLeft w:val="346"/>
          <w:marRight w:val="0"/>
          <w:marTop w:val="86"/>
          <w:marBottom w:val="0"/>
          <w:divBdr>
            <w:top w:val="none" w:sz="0" w:space="0" w:color="auto"/>
            <w:left w:val="none" w:sz="0" w:space="0" w:color="auto"/>
            <w:bottom w:val="none" w:sz="0" w:space="0" w:color="auto"/>
            <w:right w:val="none" w:sz="0" w:space="0" w:color="auto"/>
          </w:divBdr>
        </w:div>
        <w:div w:id="365759275">
          <w:marLeft w:val="346"/>
          <w:marRight w:val="0"/>
          <w:marTop w:val="86"/>
          <w:marBottom w:val="0"/>
          <w:divBdr>
            <w:top w:val="none" w:sz="0" w:space="0" w:color="auto"/>
            <w:left w:val="none" w:sz="0" w:space="0" w:color="auto"/>
            <w:bottom w:val="none" w:sz="0" w:space="0" w:color="auto"/>
            <w:right w:val="none" w:sz="0" w:space="0" w:color="auto"/>
          </w:divBdr>
        </w:div>
        <w:div w:id="67773987">
          <w:marLeft w:val="346"/>
          <w:marRight w:val="0"/>
          <w:marTop w:val="86"/>
          <w:marBottom w:val="0"/>
          <w:divBdr>
            <w:top w:val="none" w:sz="0" w:space="0" w:color="auto"/>
            <w:left w:val="none" w:sz="0" w:space="0" w:color="auto"/>
            <w:bottom w:val="none" w:sz="0" w:space="0" w:color="auto"/>
            <w:right w:val="none" w:sz="0" w:space="0" w:color="auto"/>
          </w:divBdr>
        </w:div>
        <w:div w:id="684864970">
          <w:marLeft w:val="346"/>
          <w:marRight w:val="0"/>
          <w:marTop w:val="86"/>
          <w:marBottom w:val="0"/>
          <w:divBdr>
            <w:top w:val="none" w:sz="0" w:space="0" w:color="auto"/>
            <w:left w:val="none" w:sz="0" w:space="0" w:color="auto"/>
            <w:bottom w:val="none" w:sz="0" w:space="0" w:color="auto"/>
            <w:right w:val="none" w:sz="0" w:space="0" w:color="auto"/>
          </w:divBdr>
        </w:div>
      </w:divsChild>
    </w:div>
    <w:div w:id="583299436">
      <w:bodyDiv w:val="1"/>
      <w:marLeft w:val="0"/>
      <w:marRight w:val="0"/>
      <w:marTop w:val="0"/>
      <w:marBottom w:val="0"/>
      <w:divBdr>
        <w:top w:val="none" w:sz="0" w:space="0" w:color="auto"/>
        <w:left w:val="none" w:sz="0" w:space="0" w:color="auto"/>
        <w:bottom w:val="none" w:sz="0" w:space="0" w:color="auto"/>
        <w:right w:val="none" w:sz="0" w:space="0" w:color="auto"/>
      </w:divBdr>
      <w:divsChild>
        <w:div w:id="709303032">
          <w:marLeft w:val="576"/>
          <w:marRight w:val="0"/>
          <w:marTop w:val="80"/>
          <w:marBottom w:val="0"/>
          <w:divBdr>
            <w:top w:val="none" w:sz="0" w:space="0" w:color="auto"/>
            <w:left w:val="none" w:sz="0" w:space="0" w:color="auto"/>
            <w:bottom w:val="none" w:sz="0" w:space="0" w:color="auto"/>
            <w:right w:val="none" w:sz="0" w:space="0" w:color="auto"/>
          </w:divBdr>
        </w:div>
        <w:div w:id="476146815">
          <w:marLeft w:val="576"/>
          <w:marRight w:val="0"/>
          <w:marTop w:val="80"/>
          <w:marBottom w:val="0"/>
          <w:divBdr>
            <w:top w:val="none" w:sz="0" w:space="0" w:color="auto"/>
            <w:left w:val="none" w:sz="0" w:space="0" w:color="auto"/>
            <w:bottom w:val="none" w:sz="0" w:space="0" w:color="auto"/>
            <w:right w:val="none" w:sz="0" w:space="0" w:color="auto"/>
          </w:divBdr>
        </w:div>
        <w:div w:id="1830948236">
          <w:marLeft w:val="576"/>
          <w:marRight w:val="0"/>
          <w:marTop w:val="80"/>
          <w:marBottom w:val="0"/>
          <w:divBdr>
            <w:top w:val="none" w:sz="0" w:space="0" w:color="auto"/>
            <w:left w:val="none" w:sz="0" w:space="0" w:color="auto"/>
            <w:bottom w:val="none" w:sz="0" w:space="0" w:color="auto"/>
            <w:right w:val="none" w:sz="0" w:space="0" w:color="auto"/>
          </w:divBdr>
        </w:div>
        <w:div w:id="763376518">
          <w:marLeft w:val="576"/>
          <w:marRight w:val="0"/>
          <w:marTop w:val="80"/>
          <w:marBottom w:val="0"/>
          <w:divBdr>
            <w:top w:val="none" w:sz="0" w:space="0" w:color="auto"/>
            <w:left w:val="none" w:sz="0" w:space="0" w:color="auto"/>
            <w:bottom w:val="none" w:sz="0" w:space="0" w:color="auto"/>
            <w:right w:val="none" w:sz="0" w:space="0" w:color="auto"/>
          </w:divBdr>
        </w:div>
        <w:div w:id="620381690">
          <w:marLeft w:val="576"/>
          <w:marRight w:val="0"/>
          <w:marTop w:val="80"/>
          <w:marBottom w:val="0"/>
          <w:divBdr>
            <w:top w:val="none" w:sz="0" w:space="0" w:color="auto"/>
            <w:left w:val="none" w:sz="0" w:space="0" w:color="auto"/>
            <w:bottom w:val="none" w:sz="0" w:space="0" w:color="auto"/>
            <w:right w:val="none" w:sz="0" w:space="0" w:color="auto"/>
          </w:divBdr>
        </w:div>
        <w:div w:id="467358348">
          <w:marLeft w:val="576"/>
          <w:marRight w:val="0"/>
          <w:marTop w:val="80"/>
          <w:marBottom w:val="0"/>
          <w:divBdr>
            <w:top w:val="none" w:sz="0" w:space="0" w:color="auto"/>
            <w:left w:val="none" w:sz="0" w:space="0" w:color="auto"/>
            <w:bottom w:val="none" w:sz="0" w:space="0" w:color="auto"/>
            <w:right w:val="none" w:sz="0" w:space="0" w:color="auto"/>
          </w:divBdr>
        </w:div>
        <w:div w:id="1749618601">
          <w:marLeft w:val="576"/>
          <w:marRight w:val="0"/>
          <w:marTop w:val="80"/>
          <w:marBottom w:val="0"/>
          <w:divBdr>
            <w:top w:val="none" w:sz="0" w:space="0" w:color="auto"/>
            <w:left w:val="none" w:sz="0" w:space="0" w:color="auto"/>
            <w:bottom w:val="none" w:sz="0" w:space="0" w:color="auto"/>
            <w:right w:val="none" w:sz="0" w:space="0" w:color="auto"/>
          </w:divBdr>
        </w:div>
        <w:div w:id="1554654695">
          <w:marLeft w:val="576"/>
          <w:marRight w:val="0"/>
          <w:marTop w:val="80"/>
          <w:marBottom w:val="0"/>
          <w:divBdr>
            <w:top w:val="none" w:sz="0" w:space="0" w:color="auto"/>
            <w:left w:val="none" w:sz="0" w:space="0" w:color="auto"/>
            <w:bottom w:val="none" w:sz="0" w:space="0" w:color="auto"/>
            <w:right w:val="none" w:sz="0" w:space="0" w:color="auto"/>
          </w:divBdr>
        </w:div>
      </w:divsChild>
    </w:div>
    <w:div w:id="606929873">
      <w:bodyDiv w:val="1"/>
      <w:marLeft w:val="0"/>
      <w:marRight w:val="0"/>
      <w:marTop w:val="0"/>
      <w:marBottom w:val="0"/>
      <w:divBdr>
        <w:top w:val="none" w:sz="0" w:space="0" w:color="auto"/>
        <w:left w:val="none" w:sz="0" w:space="0" w:color="auto"/>
        <w:bottom w:val="none" w:sz="0" w:space="0" w:color="auto"/>
        <w:right w:val="none" w:sz="0" w:space="0" w:color="auto"/>
      </w:divBdr>
    </w:div>
    <w:div w:id="631786008">
      <w:bodyDiv w:val="1"/>
      <w:marLeft w:val="0"/>
      <w:marRight w:val="0"/>
      <w:marTop w:val="0"/>
      <w:marBottom w:val="0"/>
      <w:divBdr>
        <w:top w:val="none" w:sz="0" w:space="0" w:color="auto"/>
        <w:left w:val="none" w:sz="0" w:space="0" w:color="auto"/>
        <w:bottom w:val="none" w:sz="0" w:space="0" w:color="auto"/>
        <w:right w:val="none" w:sz="0" w:space="0" w:color="auto"/>
      </w:divBdr>
    </w:div>
    <w:div w:id="724333687">
      <w:bodyDiv w:val="1"/>
      <w:marLeft w:val="0"/>
      <w:marRight w:val="0"/>
      <w:marTop w:val="0"/>
      <w:marBottom w:val="0"/>
      <w:divBdr>
        <w:top w:val="none" w:sz="0" w:space="0" w:color="auto"/>
        <w:left w:val="none" w:sz="0" w:space="0" w:color="auto"/>
        <w:bottom w:val="none" w:sz="0" w:space="0" w:color="auto"/>
        <w:right w:val="none" w:sz="0" w:space="0" w:color="auto"/>
      </w:divBdr>
      <w:divsChild>
        <w:div w:id="1403025247">
          <w:marLeft w:val="0"/>
          <w:marRight w:val="0"/>
          <w:marTop w:val="0"/>
          <w:marBottom w:val="0"/>
          <w:divBdr>
            <w:top w:val="none" w:sz="0" w:space="0" w:color="auto"/>
            <w:left w:val="none" w:sz="0" w:space="0" w:color="auto"/>
            <w:bottom w:val="none" w:sz="0" w:space="0" w:color="auto"/>
            <w:right w:val="none" w:sz="0" w:space="0" w:color="auto"/>
          </w:divBdr>
          <w:divsChild>
            <w:div w:id="2103182789">
              <w:marLeft w:val="0"/>
              <w:marRight w:val="0"/>
              <w:marTop w:val="0"/>
              <w:marBottom w:val="0"/>
              <w:divBdr>
                <w:top w:val="none" w:sz="0" w:space="0" w:color="auto"/>
                <w:left w:val="none" w:sz="0" w:space="0" w:color="auto"/>
                <w:bottom w:val="none" w:sz="0" w:space="0" w:color="auto"/>
                <w:right w:val="none" w:sz="0" w:space="0" w:color="auto"/>
              </w:divBdr>
              <w:divsChild>
                <w:div w:id="1359239975">
                  <w:marLeft w:val="0"/>
                  <w:marRight w:val="0"/>
                  <w:marTop w:val="0"/>
                  <w:marBottom w:val="0"/>
                  <w:divBdr>
                    <w:top w:val="none" w:sz="0" w:space="0" w:color="auto"/>
                    <w:left w:val="none" w:sz="0" w:space="0" w:color="auto"/>
                    <w:bottom w:val="none" w:sz="0" w:space="0" w:color="auto"/>
                    <w:right w:val="none" w:sz="0" w:space="0" w:color="auto"/>
                  </w:divBdr>
                  <w:divsChild>
                    <w:div w:id="783230290">
                      <w:marLeft w:val="0"/>
                      <w:marRight w:val="0"/>
                      <w:marTop w:val="0"/>
                      <w:marBottom w:val="0"/>
                      <w:divBdr>
                        <w:top w:val="none" w:sz="0" w:space="0" w:color="auto"/>
                        <w:left w:val="none" w:sz="0" w:space="0" w:color="auto"/>
                        <w:bottom w:val="none" w:sz="0" w:space="0" w:color="auto"/>
                        <w:right w:val="none" w:sz="0" w:space="0" w:color="auto"/>
                      </w:divBdr>
                      <w:divsChild>
                        <w:div w:id="1745833033">
                          <w:marLeft w:val="0"/>
                          <w:marRight w:val="0"/>
                          <w:marTop w:val="0"/>
                          <w:marBottom w:val="0"/>
                          <w:divBdr>
                            <w:top w:val="none" w:sz="0" w:space="0" w:color="auto"/>
                            <w:left w:val="none" w:sz="0" w:space="0" w:color="auto"/>
                            <w:bottom w:val="none" w:sz="0" w:space="0" w:color="auto"/>
                            <w:right w:val="none" w:sz="0" w:space="0" w:color="auto"/>
                          </w:divBdr>
                          <w:divsChild>
                            <w:div w:id="1701276055">
                              <w:marLeft w:val="0"/>
                              <w:marRight w:val="0"/>
                              <w:marTop w:val="0"/>
                              <w:marBottom w:val="0"/>
                              <w:divBdr>
                                <w:top w:val="none" w:sz="0" w:space="0" w:color="auto"/>
                                <w:left w:val="none" w:sz="0" w:space="0" w:color="auto"/>
                                <w:bottom w:val="none" w:sz="0" w:space="0" w:color="auto"/>
                                <w:right w:val="none" w:sz="0" w:space="0" w:color="auto"/>
                              </w:divBdr>
                              <w:divsChild>
                                <w:div w:id="2044865662">
                                  <w:marLeft w:val="0"/>
                                  <w:marRight w:val="0"/>
                                  <w:marTop w:val="0"/>
                                  <w:marBottom w:val="0"/>
                                  <w:divBdr>
                                    <w:top w:val="none" w:sz="0" w:space="0" w:color="auto"/>
                                    <w:left w:val="none" w:sz="0" w:space="0" w:color="auto"/>
                                    <w:bottom w:val="none" w:sz="0" w:space="0" w:color="auto"/>
                                    <w:right w:val="none" w:sz="0" w:space="0" w:color="auto"/>
                                  </w:divBdr>
                                  <w:divsChild>
                                    <w:div w:id="499933100">
                                      <w:marLeft w:val="0"/>
                                      <w:marRight w:val="0"/>
                                      <w:marTop w:val="0"/>
                                      <w:marBottom w:val="0"/>
                                      <w:divBdr>
                                        <w:top w:val="none" w:sz="0" w:space="0" w:color="auto"/>
                                        <w:left w:val="none" w:sz="0" w:space="0" w:color="auto"/>
                                        <w:bottom w:val="none" w:sz="0" w:space="0" w:color="auto"/>
                                        <w:right w:val="none" w:sz="0" w:space="0" w:color="auto"/>
                                      </w:divBdr>
                                      <w:divsChild>
                                        <w:div w:id="405417901">
                                          <w:marLeft w:val="0"/>
                                          <w:marRight w:val="0"/>
                                          <w:marTop w:val="0"/>
                                          <w:marBottom w:val="0"/>
                                          <w:divBdr>
                                            <w:top w:val="none" w:sz="0" w:space="0" w:color="auto"/>
                                            <w:left w:val="none" w:sz="0" w:space="0" w:color="auto"/>
                                            <w:bottom w:val="none" w:sz="0" w:space="0" w:color="auto"/>
                                            <w:right w:val="none" w:sz="0" w:space="0" w:color="auto"/>
                                          </w:divBdr>
                                          <w:divsChild>
                                            <w:div w:id="1799181412">
                                              <w:marLeft w:val="0"/>
                                              <w:marRight w:val="0"/>
                                              <w:marTop w:val="0"/>
                                              <w:marBottom w:val="0"/>
                                              <w:divBdr>
                                                <w:top w:val="none" w:sz="0" w:space="0" w:color="auto"/>
                                                <w:left w:val="none" w:sz="0" w:space="0" w:color="auto"/>
                                                <w:bottom w:val="none" w:sz="0" w:space="0" w:color="auto"/>
                                                <w:right w:val="none" w:sz="0" w:space="0" w:color="auto"/>
                                              </w:divBdr>
                                              <w:divsChild>
                                                <w:div w:id="31617248">
                                                  <w:marLeft w:val="0"/>
                                                  <w:marRight w:val="0"/>
                                                  <w:marTop w:val="0"/>
                                                  <w:marBottom w:val="0"/>
                                                  <w:divBdr>
                                                    <w:top w:val="none" w:sz="0" w:space="0" w:color="auto"/>
                                                    <w:left w:val="none" w:sz="0" w:space="0" w:color="auto"/>
                                                    <w:bottom w:val="none" w:sz="0" w:space="0" w:color="auto"/>
                                                    <w:right w:val="none" w:sz="0" w:space="0" w:color="auto"/>
                                                  </w:divBdr>
                                                  <w:divsChild>
                                                    <w:div w:id="5859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7768304">
      <w:bodyDiv w:val="1"/>
      <w:marLeft w:val="0"/>
      <w:marRight w:val="0"/>
      <w:marTop w:val="0"/>
      <w:marBottom w:val="0"/>
      <w:divBdr>
        <w:top w:val="none" w:sz="0" w:space="0" w:color="auto"/>
        <w:left w:val="none" w:sz="0" w:space="0" w:color="auto"/>
        <w:bottom w:val="none" w:sz="0" w:space="0" w:color="auto"/>
        <w:right w:val="none" w:sz="0" w:space="0" w:color="auto"/>
      </w:divBdr>
      <w:divsChild>
        <w:div w:id="290600134">
          <w:marLeft w:val="547"/>
          <w:marRight w:val="0"/>
          <w:marTop w:val="173"/>
          <w:marBottom w:val="0"/>
          <w:divBdr>
            <w:top w:val="none" w:sz="0" w:space="0" w:color="auto"/>
            <w:left w:val="none" w:sz="0" w:space="0" w:color="auto"/>
            <w:bottom w:val="none" w:sz="0" w:space="0" w:color="auto"/>
            <w:right w:val="none" w:sz="0" w:space="0" w:color="auto"/>
          </w:divBdr>
        </w:div>
      </w:divsChild>
    </w:div>
    <w:div w:id="779375474">
      <w:bodyDiv w:val="1"/>
      <w:marLeft w:val="0"/>
      <w:marRight w:val="0"/>
      <w:marTop w:val="0"/>
      <w:marBottom w:val="0"/>
      <w:divBdr>
        <w:top w:val="none" w:sz="0" w:space="0" w:color="auto"/>
        <w:left w:val="none" w:sz="0" w:space="0" w:color="auto"/>
        <w:bottom w:val="none" w:sz="0" w:space="0" w:color="auto"/>
        <w:right w:val="none" w:sz="0" w:space="0" w:color="auto"/>
      </w:divBdr>
      <w:divsChild>
        <w:div w:id="2108689320">
          <w:marLeft w:val="0"/>
          <w:marRight w:val="0"/>
          <w:marTop w:val="0"/>
          <w:marBottom w:val="367"/>
          <w:divBdr>
            <w:top w:val="none" w:sz="0" w:space="0" w:color="auto"/>
            <w:left w:val="none" w:sz="0" w:space="0" w:color="auto"/>
            <w:bottom w:val="single" w:sz="4" w:space="0" w:color="CFCFCF"/>
            <w:right w:val="none" w:sz="0" w:space="0" w:color="auto"/>
          </w:divBdr>
        </w:div>
        <w:div w:id="328100888">
          <w:marLeft w:val="0"/>
          <w:marRight w:val="0"/>
          <w:marTop w:val="0"/>
          <w:marBottom w:val="0"/>
          <w:divBdr>
            <w:top w:val="none" w:sz="0" w:space="0" w:color="auto"/>
            <w:left w:val="none" w:sz="0" w:space="0" w:color="auto"/>
            <w:bottom w:val="none" w:sz="0" w:space="0" w:color="auto"/>
            <w:right w:val="none" w:sz="0" w:space="0" w:color="auto"/>
          </w:divBdr>
        </w:div>
        <w:div w:id="1893419184">
          <w:marLeft w:val="0"/>
          <w:marRight w:val="0"/>
          <w:marTop w:val="0"/>
          <w:marBottom w:val="0"/>
          <w:divBdr>
            <w:top w:val="none" w:sz="0" w:space="0" w:color="auto"/>
            <w:left w:val="none" w:sz="0" w:space="0" w:color="auto"/>
            <w:bottom w:val="none" w:sz="0" w:space="0" w:color="auto"/>
            <w:right w:val="none" w:sz="0" w:space="0" w:color="auto"/>
          </w:divBdr>
          <w:divsChild>
            <w:div w:id="173768268">
              <w:marLeft w:val="1376"/>
              <w:marRight w:val="0"/>
              <w:marTop w:val="0"/>
              <w:marBottom w:val="0"/>
              <w:divBdr>
                <w:top w:val="none" w:sz="0" w:space="0" w:color="auto"/>
                <w:left w:val="none" w:sz="0" w:space="0" w:color="auto"/>
                <w:bottom w:val="none" w:sz="0" w:space="0" w:color="auto"/>
                <w:right w:val="none" w:sz="0" w:space="0" w:color="auto"/>
              </w:divBdr>
            </w:div>
            <w:div w:id="1530409443">
              <w:marLeft w:val="0"/>
              <w:marRight w:val="0"/>
              <w:marTop w:val="0"/>
              <w:marBottom w:val="0"/>
              <w:divBdr>
                <w:top w:val="none" w:sz="0" w:space="0" w:color="auto"/>
                <w:left w:val="none" w:sz="0" w:space="0" w:color="auto"/>
                <w:bottom w:val="none" w:sz="0" w:space="0" w:color="auto"/>
                <w:right w:val="none" w:sz="0" w:space="0" w:color="auto"/>
              </w:divBdr>
              <w:divsChild>
                <w:div w:id="2019429449">
                  <w:marLeft w:val="0"/>
                  <w:marRight w:val="0"/>
                  <w:marTop w:val="0"/>
                  <w:marBottom w:val="0"/>
                  <w:divBdr>
                    <w:top w:val="none" w:sz="0" w:space="0" w:color="auto"/>
                    <w:left w:val="none" w:sz="0" w:space="0" w:color="auto"/>
                    <w:bottom w:val="none" w:sz="0" w:space="0" w:color="auto"/>
                    <w:right w:val="none" w:sz="0" w:space="0" w:color="auto"/>
                  </w:divBdr>
                  <w:divsChild>
                    <w:div w:id="1263027555">
                      <w:marLeft w:val="0"/>
                      <w:marRight w:val="0"/>
                      <w:marTop w:val="0"/>
                      <w:marBottom w:val="0"/>
                      <w:divBdr>
                        <w:top w:val="none" w:sz="0" w:space="0" w:color="auto"/>
                        <w:left w:val="none" w:sz="0" w:space="0" w:color="auto"/>
                        <w:bottom w:val="none" w:sz="0" w:space="0" w:color="auto"/>
                        <w:right w:val="none" w:sz="0" w:space="0" w:color="auto"/>
                      </w:divBdr>
                      <w:divsChild>
                        <w:div w:id="15578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19820">
      <w:bodyDiv w:val="1"/>
      <w:marLeft w:val="0"/>
      <w:marRight w:val="0"/>
      <w:marTop w:val="0"/>
      <w:marBottom w:val="0"/>
      <w:divBdr>
        <w:top w:val="none" w:sz="0" w:space="0" w:color="auto"/>
        <w:left w:val="none" w:sz="0" w:space="0" w:color="auto"/>
        <w:bottom w:val="none" w:sz="0" w:space="0" w:color="auto"/>
        <w:right w:val="none" w:sz="0" w:space="0" w:color="auto"/>
      </w:divBdr>
    </w:div>
    <w:div w:id="860365108">
      <w:bodyDiv w:val="1"/>
      <w:marLeft w:val="0"/>
      <w:marRight w:val="0"/>
      <w:marTop w:val="0"/>
      <w:marBottom w:val="0"/>
      <w:divBdr>
        <w:top w:val="none" w:sz="0" w:space="0" w:color="auto"/>
        <w:left w:val="none" w:sz="0" w:space="0" w:color="auto"/>
        <w:bottom w:val="none" w:sz="0" w:space="0" w:color="auto"/>
        <w:right w:val="none" w:sz="0" w:space="0" w:color="auto"/>
      </w:divBdr>
    </w:div>
    <w:div w:id="905842472">
      <w:bodyDiv w:val="1"/>
      <w:marLeft w:val="0"/>
      <w:marRight w:val="0"/>
      <w:marTop w:val="0"/>
      <w:marBottom w:val="0"/>
      <w:divBdr>
        <w:top w:val="none" w:sz="0" w:space="0" w:color="auto"/>
        <w:left w:val="none" w:sz="0" w:space="0" w:color="auto"/>
        <w:bottom w:val="none" w:sz="0" w:space="0" w:color="auto"/>
        <w:right w:val="none" w:sz="0" w:space="0" w:color="auto"/>
      </w:divBdr>
      <w:divsChild>
        <w:div w:id="1632784072">
          <w:marLeft w:val="547"/>
          <w:marRight w:val="0"/>
          <w:marTop w:val="134"/>
          <w:marBottom w:val="0"/>
          <w:divBdr>
            <w:top w:val="none" w:sz="0" w:space="0" w:color="auto"/>
            <w:left w:val="none" w:sz="0" w:space="0" w:color="auto"/>
            <w:bottom w:val="none" w:sz="0" w:space="0" w:color="auto"/>
            <w:right w:val="none" w:sz="0" w:space="0" w:color="auto"/>
          </w:divBdr>
        </w:div>
        <w:div w:id="6029803">
          <w:marLeft w:val="547"/>
          <w:marRight w:val="0"/>
          <w:marTop w:val="134"/>
          <w:marBottom w:val="0"/>
          <w:divBdr>
            <w:top w:val="none" w:sz="0" w:space="0" w:color="auto"/>
            <w:left w:val="none" w:sz="0" w:space="0" w:color="auto"/>
            <w:bottom w:val="none" w:sz="0" w:space="0" w:color="auto"/>
            <w:right w:val="none" w:sz="0" w:space="0" w:color="auto"/>
          </w:divBdr>
        </w:div>
        <w:div w:id="548617465">
          <w:marLeft w:val="547"/>
          <w:marRight w:val="0"/>
          <w:marTop w:val="134"/>
          <w:marBottom w:val="0"/>
          <w:divBdr>
            <w:top w:val="none" w:sz="0" w:space="0" w:color="auto"/>
            <w:left w:val="none" w:sz="0" w:space="0" w:color="auto"/>
            <w:bottom w:val="none" w:sz="0" w:space="0" w:color="auto"/>
            <w:right w:val="none" w:sz="0" w:space="0" w:color="auto"/>
          </w:divBdr>
        </w:div>
      </w:divsChild>
    </w:div>
    <w:div w:id="917708786">
      <w:bodyDiv w:val="1"/>
      <w:marLeft w:val="0"/>
      <w:marRight w:val="0"/>
      <w:marTop w:val="0"/>
      <w:marBottom w:val="0"/>
      <w:divBdr>
        <w:top w:val="none" w:sz="0" w:space="0" w:color="auto"/>
        <w:left w:val="none" w:sz="0" w:space="0" w:color="auto"/>
        <w:bottom w:val="none" w:sz="0" w:space="0" w:color="auto"/>
        <w:right w:val="none" w:sz="0" w:space="0" w:color="auto"/>
      </w:divBdr>
    </w:div>
    <w:div w:id="959147606">
      <w:bodyDiv w:val="1"/>
      <w:marLeft w:val="0"/>
      <w:marRight w:val="0"/>
      <w:marTop w:val="0"/>
      <w:marBottom w:val="0"/>
      <w:divBdr>
        <w:top w:val="none" w:sz="0" w:space="0" w:color="auto"/>
        <w:left w:val="none" w:sz="0" w:space="0" w:color="auto"/>
        <w:bottom w:val="none" w:sz="0" w:space="0" w:color="auto"/>
        <w:right w:val="none" w:sz="0" w:space="0" w:color="auto"/>
      </w:divBdr>
    </w:div>
    <w:div w:id="1076703761">
      <w:bodyDiv w:val="1"/>
      <w:marLeft w:val="0"/>
      <w:marRight w:val="0"/>
      <w:marTop w:val="0"/>
      <w:marBottom w:val="0"/>
      <w:divBdr>
        <w:top w:val="none" w:sz="0" w:space="0" w:color="auto"/>
        <w:left w:val="none" w:sz="0" w:space="0" w:color="auto"/>
        <w:bottom w:val="none" w:sz="0" w:space="0" w:color="auto"/>
        <w:right w:val="none" w:sz="0" w:space="0" w:color="auto"/>
      </w:divBdr>
      <w:divsChild>
        <w:div w:id="600602137">
          <w:marLeft w:val="0"/>
          <w:marRight w:val="0"/>
          <w:marTop w:val="0"/>
          <w:marBottom w:val="367"/>
          <w:divBdr>
            <w:top w:val="none" w:sz="0" w:space="0" w:color="auto"/>
            <w:left w:val="none" w:sz="0" w:space="0" w:color="auto"/>
            <w:bottom w:val="single" w:sz="4" w:space="0" w:color="CFCFCF"/>
            <w:right w:val="none" w:sz="0" w:space="0" w:color="auto"/>
          </w:divBdr>
        </w:div>
        <w:div w:id="1332682463">
          <w:marLeft w:val="0"/>
          <w:marRight w:val="0"/>
          <w:marTop w:val="0"/>
          <w:marBottom w:val="0"/>
          <w:divBdr>
            <w:top w:val="none" w:sz="0" w:space="0" w:color="auto"/>
            <w:left w:val="none" w:sz="0" w:space="0" w:color="auto"/>
            <w:bottom w:val="none" w:sz="0" w:space="0" w:color="auto"/>
            <w:right w:val="none" w:sz="0" w:space="0" w:color="auto"/>
          </w:divBdr>
        </w:div>
        <w:div w:id="1570729083">
          <w:marLeft w:val="0"/>
          <w:marRight w:val="0"/>
          <w:marTop w:val="0"/>
          <w:marBottom w:val="0"/>
          <w:divBdr>
            <w:top w:val="none" w:sz="0" w:space="0" w:color="auto"/>
            <w:left w:val="none" w:sz="0" w:space="0" w:color="auto"/>
            <w:bottom w:val="none" w:sz="0" w:space="0" w:color="auto"/>
            <w:right w:val="none" w:sz="0" w:space="0" w:color="auto"/>
          </w:divBdr>
          <w:divsChild>
            <w:div w:id="1628465024">
              <w:marLeft w:val="1376"/>
              <w:marRight w:val="0"/>
              <w:marTop w:val="0"/>
              <w:marBottom w:val="0"/>
              <w:divBdr>
                <w:top w:val="none" w:sz="0" w:space="0" w:color="auto"/>
                <w:left w:val="none" w:sz="0" w:space="0" w:color="auto"/>
                <w:bottom w:val="none" w:sz="0" w:space="0" w:color="auto"/>
                <w:right w:val="none" w:sz="0" w:space="0" w:color="auto"/>
              </w:divBdr>
            </w:div>
            <w:div w:id="1372724348">
              <w:marLeft w:val="0"/>
              <w:marRight w:val="0"/>
              <w:marTop w:val="0"/>
              <w:marBottom w:val="0"/>
              <w:divBdr>
                <w:top w:val="none" w:sz="0" w:space="0" w:color="auto"/>
                <w:left w:val="none" w:sz="0" w:space="0" w:color="auto"/>
                <w:bottom w:val="none" w:sz="0" w:space="0" w:color="auto"/>
                <w:right w:val="none" w:sz="0" w:space="0" w:color="auto"/>
              </w:divBdr>
              <w:divsChild>
                <w:div w:id="1077479383">
                  <w:marLeft w:val="0"/>
                  <w:marRight w:val="0"/>
                  <w:marTop w:val="0"/>
                  <w:marBottom w:val="0"/>
                  <w:divBdr>
                    <w:top w:val="none" w:sz="0" w:space="0" w:color="auto"/>
                    <w:left w:val="none" w:sz="0" w:space="0" w:color="auto"/>
                    <w:bottom w:val="none" w:sz="0" w:space="0" w:color="auto"/>
                    <w:right w:val="none" w:sz="0" w:space="0" w:color="auto"/>
                  </w:divBdr>
                  <w:divsChild>
                    <w:div w:id="2044088310">
                      <w:marLeft w:val="0"/>
                      <w:marRight w:val="0"/>
                      <w:marTop w:val="0"/>
                      <w:marBottom w:val="0"/>
                      <w:divBdr>
                        <w:top w:val="none" w:sz="0" w:space="0" w:color="auto"/>
                        <w:left w:val="none" w:sz="0" w:space="0" w:color="auto"/>
                        <w:bottom w:val="none" w:sz="0" w:space="0" w:color="auto"/>
                        <w:right w:val="none" w:sz="0" w:space="0" w:color="auto"/>
                      </w:divBdr>
                      <w:divsChild>
                        <w:div w:id="105369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180730">
      <w:bodyDiv w:val="1"/>
      <w:marLeft w:val="0"/>
      <w:marRight w:val="0"/>
      <w:marTop w:val="0"/>
      <w:marBottom w:val="0"/>
      <w:divBdr>
        <w:top w:val="none" w:sz="0" w:space="0" w:color="auto"/>
        <w:left w:val="none" w:sz="0" w:space="0" w:color="auto"/>
        <w:bottom w:val="none" w:sz="0" w:space="0" w:color="auto"/>
        <w:right w:val="none" w:sz="0" w:space="0" w:color="auto"/>
      </w:divBdr>
      <w:divsChild>
        <w:div w:id="96410038">
          <w:marLeft w:val="547"/>
          <w:marRight w:val="0"/>
          <w:marTop w:val="134"/>
          <w:marBottom w:val="0"/>
          <w:divBdr>
            <w:top w:val="none" w:sz="0" w:space="0" w:color="auto"/>
            <w:left w:val="none" w:sz="0" w:space="0" w:color="auto"/>
            <w:bottom w:val="none" w:sz="0" w:space="0" w:color="auto"/>
            <w:right w:val="none" w:sz="0" w:space="0" w:color="auto"/>
          </w:divBdr>
        </w:div>
        <w:div w:id="1988632543">
          <w:marLeft w:val="547"/>
          <w:marRight w:val="0"/>
          <w:marTop w:val="134"/>
          <w:marBottom w:val="0"/>
          <w:divBdr>
            <w:top w:val="none" w:sz="0" w:space="0" w:color="auto"/>
            <w:left w:val="none" w:sz="0" w:space="0" w:color="auto"/>
            <w:bottom w:val="none" w:sz="0" w:space="0" w:color="auto"/>
            <w:right w:val="none" w:sz="0" w:space="0" w:color="auto"/>
          </w:divBdr>
        </w:div>
        <w:div w:id="966591003">
          <w:marLeft w:val="547"/>
          <w:marRight w:val="0"/>
          <w:marTop w:val="134"/>
          <w:marBottom w:val="0"/>
          <w:divBdr>
            <w:top w:val="none" w:sz="0" w:space="0" w:color="auto"/>
            <w:left w:val="none" w:sz="0" w:space="0" w:color="auto"/>
            <w:bottom w:val="none" w:sz="0" w:space="0" w:color="auto"/>
            <w:right w:val="none" w:sz="0" w:space="0" w:color="auto"/>
          </w:divBdr>
        </w:div>
      </w:divsChild>
    </w:div>
    <w:div w:id="1263951368">
      <w:bodyDiv w:val="1"/>
      <w:marLeft w:val="0"/>
      <w:marRight w:val="0"/>
      <w:marTop w:val="0"/>
      <w:marBottom w:val="0"/>
      <w:divBdr>
        <w:top w:val="none" w:sz="0" w:space="0" w:color="auto"/>
        <w:left w:val="none" w:sz="0" w:space="0" w:color="auto"/>
        <w:bottom w:val="none" w:sz="0" w:space="0" w:color="auto"/>
        <w:right w:val="none" w:sz="0" w:space="0" w:color="auto"/>
      </w:divBdr>
    </w:div>
    <w:div w:id="1288968563">
      <w:bodyDiv w:val="1"/>
      <w:marLeft w:val="0"/>
      <w:marRight w:val="0"/>
      <w:marTop w:val="0"/>
      <w:marBottom w:val="0"/>
      <w:divBdr>
        <w:top w:val="none" w:sz="0" w:space="0" w:color="auto"/>
        <w:left w:val="none" w:sz="0" w:space="0" w:color="auto"/>
        <w:bottom w:val="none" w:sz="0" w:space="0" w:color="auto"/>
        <w:right w:val="none" w:sz="0" w:space="0" w:color="auto"/>
      </w:divBdr>
    </w:div>
    <w:div w:id="1453091702">
      <w:bodyDiv w:val="1"/>
      <w:marLeft w:val="0"/>
      <w:marRight w:val="0"/>
      <w:marTop w:val="0"/>
      <w:marBottom w:val="0"/>
      <w:divBdr>
        <w:top w:val="none" w:sz="0" w:space="0" w:color="auto"/>
        <w:left w:val="none" w:sz="0" w:space="0" w:color="auto"/>
        <w:bottom w:val="none" w:sz="0" w:space="0" w:color="auto"/>
        <w:right w:val="none" w:sz="0" w:space="0" w:color="auto"/>
      </w:divBdr>
      <w:divsChild>
        <w:div w:id="1022782588">
          <w:marLeft w:val="346"/>
          <w:marRight w:val="0"/>
          <w:marTop w:val="86"/>
          <w:marBottom w:val="0"/>
          <w:divBdr>
            <w:top w:val="none" w:sz="0" w:space="0" w:color="auto"/>
            <w:left w:val="none" w:sz="0" w:space="0" w:color="auto"/>
            <w:bottom w:val="none" w:sz="0" w:space="0" w:color="auto"/>
            <w:right w:val="none" w:sz="0" w:space="0" w:color="auto"/>
          </w:divBdr>
        </w:div>
        <w:div w:id="203714503">
          <w:marLeft w:val="346"/>
          <w:marRight w:val="0"/>
          <w:marTop w:val="86"/>
          <w:marBottom w:val="0"/>
          <w:divBdr>
            <w:top w:val="none" w:sz="0" w:space="0" w:color="auto"/>
            <w:left w:val="none" w:sz="0" w:space="0" w:color="auto"/>
            <w:bottom w:val="none" w:sz="0" w:space="0" w:color="auto"/>
            <w:right w:val="none" w:sz="0" w:space="0" w:color="auto"/>
          </w:divBdr>
        </w:div>
        <w:div w:id="1330206928">
          <w:marLeft w:val="346"/>
          <w:marRight w:val="0"/>
          <w:marTop w:val="86"/>
          <w:marBottom w:val="0"/>
          <w:divBdr>
            <w:top w:val="none" w:sz="0" w:space="0" w:color="auto"/>
            <w:left w:val="none" w:sz="0" w:space="0" w:color="auto"/>
            <w:bottom w:val="none" w:sz="0" w:space="0" w:color="auto"/>
            <w:right w:val="none" w:sz="0" w:space="0" w:color="auto"/>
          </w:divBdr>
        </w:div>
      </w:divsChild>
    </w:div>
    <w:div w:id="1453982125">
      <w:bodyDiv w:val="1"/>
      <w:marLeft w:val="0"/>
      <w:marRight w:val="0"/>
      <w:marTop w:val="0"/>
      <w:marBottom w:val="0"/>
      <w:divBdr>
        <w:top w:val="none" w:sz="0" w:space="0" w:color="auto"/>
        <w:left w:val="none" w:sz="0" w:space="0" w:color="auto"/>
        <w:bottom w:val="none" w:sz="0" w:space="0" w:color="auto"/>
        <w:right w:val="none" w:sz="0" w:space="0" w:color="auto"/>
      </w:divBdr>
      <w:divsChild>
        <w:div w:id="275135774">
          <w:marLeft w:val="547"/>
          <w:marRight w:val="0"/>
          <w:marTop w:val="0"/>
          <w:marBottom w:val="0"/>
          <w:divBdr>
            <w:top w:val="none" w:sz="0" w:space="0" w:color="auto"/>
            <w:left w:val="none" w:sz="0" w:space="0" w:color="auto"/>
            <w:bottom w:val="none" w:sz="0" w:space="0" w:color="auto"/>
            <w:right w:val="none" w:sz="0" w:space="0" w:color="auto"/>
          </w:divBdr>
        </w:div>
        <w:div w:id="1375890886">
          <w:marLeft w:val="547"/>
          <w:marRight w:val="0"/>
          <w:marTop w:val="0"/>
          <w:marBottom w:val="0"/>
          <w:divBdr>
            <w:top w:val="none" w:sz="0" w:space="0" w:color="auto"/>
            <w:left w:val="none" w:sz="0" w:space="0" w:color="auto"/>
            <w:bottom w:val="none" w:sz="0" w:space="0" w:color="auto"/>
            <w:right w:val="none" w:sz="0" w:space="0" w:color="auto"/>
          </w:divBdr>
        </w:div>
        <w:div w:id="1820421774">
          <w:marLeft w:val="547"/>
          <w:marRight w:val="0"/>
          <w:marTop w:val="0"/>
          <w:marBottom w:val="0"/>
          <w:divBdr>
            <w:top w:val="none" w:sz="0" w:space="0" w:color="auto"/>
            <w:left w:val="none" w:sz="0" w:space="0" w:color="auto"/>
            <w:bottom w:val="none" w:sz="0" w:space="0" w:color="auto"/>
            <w:right w:val="none" w:sz="0" w:space="0" w:color="auto"/>
          </w:divBdr>
        </w:div>
      </w:divsChild>
    </w:div>
    <w:div w:id="1490752522">
      <w:bodyDiv w:val="1"/>
      <w:marLeft w:val="0"/>
      <w:marRight w:val="0"/>
      <w:marTop w:val="0"/>
      <w:marBottom w:val="0"/>
      <w:divBdr>
        <w:top w:val="none" w:sz="0" w:space="0" w:color="auto"/>
        <w:left w:val="none" w:sz="0" w:space="0" w:color="auto"/>
        <w:bottom w:val="none" w:sz="0" w:space="0" w:color="auto"/>
        <w:right w:val="none" w:sz="0" w:space="0" w:color="auto"/>
      </w:divBdr>
      <w:divsChild>
        <w:div w:id="1391996563">
          <w:marLeft w:val="0"/>
          <w:marRight w:val="0"/>
          <w:marTop w:val="0"/>
          <w:marBottom w:val="0"/>
          <w:divBdr>
            <w:top w:val="none" w:sz="0" w:space="0" w:color="auto"/>
            <w:left w:val="none" w:sz="0" w:space="0" w:color="auto"/>
            <w:bottom w:val="none" w:sz="0" w:space="0" w:color="auto"/>
            <w:right w:val="none" w:sz="0" w:space="0" w:color="auto"/>
          </w:divBdr>
          <w:divsChild>
            <w:div w:id="1052075017">
              <w:marLeft w:val="0"/>
              <w:marRight w:val="0"/>
              <w:marTop w:val="0"/>
              <w:marBottom w:val="0"/>
              <w:divBdr>
                <w:top w:val="none" w:sz="0" w:space="0" w:color="auto"/>
                <w:left w:val="none" w:sz="0" w:space="0" w:color="auto"/>
                <w:bottom w:val="none" w:sz="0" w:space="0" w:color="auto"/>
                <w:right w:val="none" w:sz="0" w:space="0" w:color="auto"/>
              </w:divBdr>
              <w:divsChild>
                <w:div w:id="1843230989">
                  <w:marLeft w:val="0"/>
                  <w:marRight w:val="0"/>
                  <w:marTop w:val="0"/>
                  <w:marBottom w:val="0"/>
                  <w:divBdr>
                    <w:top w:val="none" w:sz="0" w:space="0" w:color="auto"/>
                    <w:left w:val="none" w:sz="0" w:space="0" w:color="auto"/>
                    <w:bottom w:val="none" w:sz="0" w:space="0" w:color="auto"/>
                    <w:right w:val="none" w:sz="0" w:space="0" w:color="auto"/>
                  </w:divBdr>
                </w:div>
                <w:div w:id="532235801">
                  <w:marLeft w:val="0"/>
                  <w:marRight w:val="0"/>
                  <w:marTop w:val="0"/>
                  <w:marBottom w:val="0"/>
                  <w:divBdr>
                    <w:top w:val="none" w:sz="0" w:space="0" w:color="auto"/>
                    <w:left w:val="none" w:sz="0" w:space="0" w:color="auto"/>
                    <w:bottom w:val="none" w:sz="0" w:space="0" w:color="auto"/>
                    <w:right w:val="none" w:sz="0" w:space="0" w:color="auto"/>
                  </w:divBdr>
                </w:div>
                <w:div w:id="1148740184">
                  <w:marLeft w:val="0"/>
                  <w:marRight w:val="0"/>
                  <w:marTop w:val="0"/>
                  <w:marBottom w:val="0"/>
                  <w:divBdr>
                    <w:top w:val="none" w:sz="0" w:space="0" w:color="auto"/>
                    <w:left w:val="none" w:sz="0" w:space="0" w:color="auto"/>
                    <w:bottom w:val="none" w:sz="0" w:space="0" w:color="auto"/>
                    <w:right w:val="none" w:sz="0" w:space="0" w:color="auto"/>
                  </w:divBdr>
                </w:div>
                <w:div w:id="1955552991">
                  <w:marLeft w:val="0"/>
                  <w:marRight w:val="0"/>
                  <w:marTop w:val="0"/>
                  <w:marBottom w:val="0"/>
                  <w:divBdr>
                    <w:top w:val="none" w:sz="0" w:space="0" w:color="auto"/>
                    <w:left w:val="none" w:sz="0" w:space="0" w:color="auto"/>
                    <w:bottom w:val="none" w:sz="0" w:space="0" w:color="auto"/>
                    <w:right w:val="none" w:sz="0" w:space="0" w:color="auto"/>
                  </w:divBdr>
                </w:div>
                <w:div w:id="729422251">
                  <w:marLeft w:val="0"/>
                  <w:marRight w:val="0"/>
                  <w:marTop w:val="0"/>
                  <w:marBottom w:val="0"/>
                  <w:divBdr>
                    <w:top w:val="none" w:sz="0" w:space="0" w:color="auto"/>
                    <w:left w:val="none" w:sz="0" w:space="0" w:color="auto"/>
                    <w:bottom w:val="none" w:sz="0" w:space="0" w:color="auto"/>
                    <w:right w:val="none" w:sz="0" w:space="0" w:color="auto"/>
                  </w:divBdr>
                </w:div>
                <w:div w:id="1161002115">
                  <w:marLeft w:val="0"/>
                  <w:marRight w:val="0"/>
                  <w:marTop w:val="0"/>
                  <w:marBottom w:val="0"/>
                  <w:divBdr>
                    <w:top w:val="none" w:sz="0" w:space="0" w:color="auto"/>
                    <w:left w:val="none" w:sz="0" w:space="0" w:color="auto"/>
                    <w:bottom w:val="none" w:sz="0" w:space="0" w:color="auto"/>
                    <w:right w:val="none" w:sz="0" w:space="0" w:color="auto"/>
                  </w:divBdr>
                </w:div>
                <w:div w:id="1834564839">
                  <w:marLeft w:val="0"/>
                  <w:marRight w:val="0"/>
                  <w:marTop w:val="0"/>
                  <w:marBottom w:val="0"/>
                  <w:divBdr>
                    <w:top w:val="none" w:sz="0" w:space="0" w:color="auto"/>
                    <w:left w:val="none" w:sz="0" w:space="0" w:color="auto"/>
                    <w:bottom w:val="none" w:sz="0" w:space="0" w:color="auto"/>
                    <w:right w:val="none" w:sz="0" w:space="0" w:color="auto"/>
                  </w:divBdr>
                </w:div>
                <w:div w:id="2687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21193">
      <w:bodyDiv w:val="1"/>
      <w:marLeft w:val="0"/>
      <w:marRight w:val="0"/>
      <w:marTop w:val="0"/>
      <w:marBottom w:val="0"/>
      <w:divBdr>
        <w:top w:val="none" w:sz="0" w:space="0" w:color="auto"/>
        <w:left w:val="none" w:sz="0" w:space="0" w:color="auto"/>
        <w:bottom w:val="none" w:sz="0" w:space="0" w:color="auto"/>
        <w:right w:val="none" w:sz="0" w:space="0" w:color="auto"/>
      </w:divBdr>
      <w:divsChild>
        <w:div w:id="434374841">
          <w:marLeft w:val="547"/>
          <w:marRight w:val="0"/>
          <w:marTop w:val="0"/>
          <w:marBottom w:val="0"/>
          <w:divBdr>
            <w:top w:val="none" w:sz="0" w:space="0" w:color="auto"/>
            <w:left w:val="none" w:sz="0" w:space="0" w:color="auto"/>
            <w:bottom w:val="none" w:sz="0" w:space="0" w:color="auto"/>
            <w:right w:val="none" w:sz="0" w:space="0" w:color="auto"/>
          </w:divBdr>
        </w:div>
        <w:div w:id="603074530">
          <w:marLeft w:val="547"/>
          <w:marRight w:val="0"/>
          <w:marTop w:val="0"/>
          <w:marBottom w:val="0"/>
          <w:divBdr>
            <w:top w:val="none" w:sz="0" w:space="0" w:color="auto"/>
            <w:left w:val="none" w:sz="0" w:space="0" w:color="auto"/>
            <w:bottom w:val="none" w:sz="0" w:space="0" w:color="auto"/>
            <w:right w:val="none" w:sz="0" w:space="0" w:color="auto"/>
          </w:divBdr>
        </w:div>
        <w:div w:id="150221192">
          <w:marLeft w:val="547"/>
          <w:marRight w:val="0"/>
          <w:marTop w:val="0"/>
          <w:marBottom w:val="0"/>
          <w:divBdr>
            <w:top w:val="none" w:sz="0" w:space="0" w:color="auto"/>
            <w:left w:val="none" w:sz="0" w:space="0" w:color="auto"/>
            <w:bottom w:val="none" w:sz="0" w:space="0" w:color="auto"/>
            <w:right w:val="none" w:sz="0" w:space="0" w:color="auto"/>
          </w:divBdr>
        </w:div>
        <w:div w:id="901260172">
          <w:marLeft w:val="547"/>
          <w:marRight w:val="0"/>
          <w:marTop w:val="0"/>
          <w:marBottom w:val="0"/>
          <w:divBdr>
            <w:top w:val="none" w:sz="0" w:space="0" w:color="auto"/>
            <w:left w:val="none" w:sz="0" w:space="0" w:color="auto"/>
            <w:bottom w:val="none" w:sz="0" w:space="0" w:color="auto"/>
            <w:right w:val="none" w:sz="0" w:space="0" w:color="auto"/>
          </w:divBdr>
        </w:div>
        <w:div w:id="1337463448">
          <w:marLeft w:val="547"/>
          <w:marRight w:val="0"/>
          <w:marTop w:val="0"/>
          <w:marBottom w:val="0"/>
          <w:divBdr>
            <w:top w:val="none" w:sz="0" w:space="0" w:color="auto"/>
            <w:left w:val="none" w:sz="0" w:space="0" w:color="auto"/>
            <w:bottom w:val="none" w:sz="0" w:space="0" w:color="auto"/>
            <w:right w:val="none" w:sz="0" w:space="0" w:color="auto"/>
          </w:divBdr>
        </w:div>
      </w:divsChild>
    </w:div>
    <w:div w:id="1588804139">
      <w:bodyDiv w:val="1"/>
      <w:marLeft w:val="0"/>
      <w:marRight w:val="0"/>
      <w:marTop w:val="0"/>
      <w:marBottom w:val="0"/>
      <w:divBdr>
        <w:top w:val="none" w:sz="0" w:space="0" w:color="auto"/>
        <w:left w:val="none" w:sz="0" w:space="0" w:color="auto"/>
        <w:bottom w:val="none" w:sz="0" w:space="0" w:color="auto"/>
        <w:right w:val="none" w:sz="0" w:space="0" w:color="auto"/>
      </w:divBdr>
    </w:div>
    <w:div w:id="1594702096">
      <w:bodyDiv w:val="1"/>
      <w:marLeft w:val="0"/>
      <w:marRight w:val="0"/>
      <w:marTop w:val="0"/>
      <w:marBottom w:val="0"/>
      <w:divBdr>
        <w:top w:val="none" w:sz="0" w:space="0" w:color="auto"/>
        <w:left w:val="none" w:sz="0" w:space="0" w:color="auto"/>
        <w:bottom w:val="none" w:sz="0" w:space="0" w:color="auto"/>
        <w:right w:val="none" w:sz="0" w:space="0" w:color="auto"/>
      </w:divBdr>
      <w:divsChild>
        <w:div w:id="802237766">
          <w:marLeft w:val="0"/>
          <w:marRight w:val="0"/>
          <w:marTop w:val="0"/>
          <w:marBottom w:val="0"/>
          <w:divBdr>
            <w:top w:val="none" w:sz="0" w:space="0" w:color="auto"/>
            <w:left w:val="none" w:sz="0" w:space="0" w:color="auto"/>
            <w:bottom w:val="none" w:sz="0" w:space="0" w:color="auto"/>
            <w:right w:val="none" w:sz="0" w:space="0" w:color="auto"/>
          </w:divBdr>
          <w:divsChild>
            <w:div w:id="424881743">
              <w:marLeft w:val="0"/>
              <w:marRight w:val="0"/>
              <w:marTop w:val="0"/>
              <w:marBottom w:val="0"/>
              <w:divBdr>
                <w:top w:val="none" w:sz="0" w:space="0" w:color="auto"/>
                <w:left w:val="none" w:sz="0" w:space="0" w:color="auto"/>
                <w:bottom w:val="none" w:sz="0" w:space="0" w:color="auto"/>
                <w:right w:val="none" w:sz="0" w:space="0" w:color="auto"/>
              </w:divBdr>
              <w:divsChild>
                <w:div w:id="155727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504563">
      <w:bodyDiv w:val="1"/>
      <w:marLeft w:val="0"/>
      <w:marRight w:val="0"/>
      <w:marTop w:val="0"/>
      <w:marBottom w:val="0"/>
      <w:divBdr>
        <w:top w:val="none" w:sz="0" w:space="0" w:color="auto"/>
        <w:left w:val="none" w:sz="0" w:space="0" w:color="auto"/>
        <w:bottom w:val="none" w:sz="0" w:space="0" w:color="auto"/>
        <w:right w:val="none" w:sz="0" w:space="0" w:color="auto"/>
      </w:divBdr>
    </w:div>
    <w:div w:id="1674071249">
      <w:bodyDiv w:val="1"/>
      <w:marLeft w:val="0"/>
      <w:marRight w:val="0"/>
      <w:marTop w:val="0"/>
      <w:marBottom w:val="0"/>
      <w:divBdr>
        <w:top w:val="none" w:sz="0" w:space="0" w:color="auto"/>
        <w:left w:val="none" w:sz="0" w:space="0" w:color="auto"/>
        <w:bottom w:val="none" w:sz="0" w:space="0" w:color="auto"/>
        <w:right w:val="none" w:sz="0" w:space="0" w:color="auto"/>
      </w:divBdr>
      <w:divsChild>
        <w:div w:id="430777736">
          <w:marLeft w:val="0"/>
          <w:marRight w:val="0"/>
          <w:marTop w:val="0"/>
          <w:marBottom w:val="0"/>
          <w:divBdr>
            <w:top w:val="none" w:sz="0" w:space="0" w:color="auto"/>
            <w:left w:val="none" w:sz="0" w:space="0" w:color="auto"/>
            <w:bottom w:val="none" w:sz="0" w:space="0" w:color="auto"/>
            <w:right w:val="none" w:sz="0" w:space="0" w:color="auto"/>
          </w:divBdr>
          <w:divsChild>
            <w:div w:id="1818958373">
              <w:marLeft w:val="0"/>
              <w:marRight w:val="0"/>
              <w:marTop w:val="0"/>
              <w:marBottom w:val="0"/>
              <w:divBdr>
                <w:top w:val="none" w:sz="0" w:space="0" w:color="auto"/>
                <w:left w:val="none" w:sz="0" w:space="0" w:color="auto"/>
                <w:bottom w:val="none" w:sz="0" w:space="0" w:color="auto"/>
                <w:right w:val="none" w:sz="0" w:space="0" w:color="auto"/>
              </w:divBdr>
              <w:divsChild>
                <w:div w:id="1162820435">
                  <w:marLeft w:val="0"/>
                  <w:marRight w:val="0"/>
                  <w:marTop w:val="0"/>
                  <w:marBottom w:val="0"/>
                  <w:divBdr>
                    <w:top w:val="none" w:sz="0" w:space="0" w:color="auto"/>
                    <w:left w:val="none" w:sz="0" w:space="0" w:color="auto"/>
                    <w:bottom w:val="none" w:sz="0" w:space="0" w:color="auto"/>
                    <w:right w:val="none" w:sz="0" w:space="0" w:color="auto"/>
                  </w:divBdr>
                  <w:divsChild>
                    <w:div w:id="1917979257">
                      <w:marLeft w:val="0"/>
                      <w:marRight w:val="0"/>
                      <w:marTop w:val="0"/>
                      <w:marBottom w:val="0"/>
                      <w:divBdr>
                        <w:top w:val="none" w:sz="0" w:space="0" w:color="auto"/>
                        <w:left w:val="none" w:sz="0" w:space="0" w:color="auto"/>
                        <w:bottom w:val="none" w:sz="0" w:space="0" w:color="auto"/>
                        <w:right w:val="none" w:sz="0" w:space="0" w:color="auto"/>
                      </w:divBdr>
                      <w:divsChild>
                        <w:div w:id="520896299">
                          <w:marLeft w:val="0"/>
                          <w:marRight w:val="0"/>
                          <w:marTop w:val="0"/>
                          <w:marBottom w:val="0"/>
                          <w:divBdr>
                            <w:top w:val="none" w:sz="0" w:space="0" w:color="auto"/>
                            <w:left w:val="none" w:sz="0" w:space="0" w:color="auto"/>
                            <w:bottom w:val="none" w:sz="0" w:space="0" w:color="auto"/>
                            <w:right w:val="none" w:sz="0" w:space="0" w:color="auto"/>
                          </w:divBdr>
                          <w:divsChild>
                            <w:div w:id="534805296">
                              <w:marLeft w:val="0"/>
                              <w:marRight w:val="0"/>
                              <w:marTop w:val="0"/>
                              <w:marBottom w:val="0"/>
                              <w:divBdr>
                                <w:top w:val="none" w:sz="0" w:space="0" w:color="auto"/>
                                <w:left w:val="none" w:sz="0" w:space="0" w:color="auto"/>
                                <w:bottom w:val="none" w:sz="0" w:space="0" w:color="auto"/>
                                <w:right w:val="none" w:sz="0" w:space="0" w:color="auto"/>
                              </w:divBdr>
                              <w:divsChild>
                                <w:div w:id="1787693841">
                                  <w:marLeft w:val="0"/>
                                  <w:marRight w:val="0"/>
                                  <w:marTop w:val="0"/>
                                  <w:marBottom w:val="0"/>
                                  <w:divBdr>
                                    <w:top w:val="none" w:sz="0" w:space="0" w:color="auto"/>
                                    <w:left w:val="none" w:sz="0" w:space="0" w:color="auto"/>
                                    <w:bottom w:val="none" w:sz="0" w:space="0" w:color="auto"/>
                                    <w:right w:val="none" w:sz="0" w:space="0" w:color="auto"/>
                                  </w:divBdr>
                                  <w:divsChild>
                                    <w:div w:id="875654194">
                                      <w:marLeft w:val="0"/>
                                      <w:marRight w:val="0"/>
                                      <w:marTop w:val="0"/>
                                      <w:marBottom w:val="0"/>
                                      <w:divBdr>
                                        <w:top w:val="none" w:sz="0" w:space="0" w:color="auto"/>
                                        <w:left w:val="none" w:sz="0" w:space="0" w:color="auto"/>
                                        <w:bottom w:val="none" w:sz="0" w:space="0" w:color="auto"/>
                                        <w:right w:val="none" w:sz="0" w:space="0" w:color="auto"/>
                                      </w:divBdr>
                                      <w:divsChild>
                                        <w:div w:id="774179251">
                                          <w:marLeft w:val="0"/>
                                          <w:marRight w:val="0"/>
                                          <w:marTop w:val="0"/>
                                          <w:marBottom w:val="0"/>
                                          <w:divBdr>
                                            <w:top w:val="none" w:sz="0" w:space="0" w:color="auto"/>
                                            <w:left w:val="none" w:sz="0" w:space="0" w:color="auto"/>
                                            <w:bottom w:val="none" w:sz="0" w:space="0" w:color="auto"/>
                                            <w:right w:val="none" w:sz="0" w:space="0" w:color="auto"/>
                                          </w:divBdr>
                                          <w:divsChild>
                                            <w:div w:id="23865705">
                                              <w:marLeft w:val="0"/>
                                              <w:marRight w:val="0"/>
                                              <w:marTop w:val="0"/>
                                              <w:marBottom w:val="0"/>
                                              <w:divBdr>
                                                <w:top w:val="none" w:sz="0" w:space="0" w:color="auto"/>
                                                <w:left w:val="none" w:sz="0" w:space="0" w:color="auto"/>
                                                <w:bottom w:val="none" w:sz="0" w:space="0" w:color="auto"/>
                                                <w:right w:val="none" w:sz="0" w:space="0" w:color="auto"/>
                                              </w:divBdr>
                                              <w:divsChild>
                                                <w:div w:id="1628581040">
                                                  <w:marLeft w:val="0"/>
                                                  <w:marRight w:val="0"/>
                                                  <w:marTop w:val="0"/>
                                                  <w:marBottom w:val="0"/>
                                                  <w:divBdr>
                                                    <w:top w:val="none" w:sz="0" w:space="0" w:color="auto"/>
                                                    <w:left w:val="none" w:sz="0" w:space="0" w:color="auto"/>
                                                    <w:bottom w:val="none" w:sz="0" w:space="0" w:color="auto"/>
                                                    <w:right w:val="none" w:sz="0" w:space="0" w:color="auto"/>
                                                  </w:divBdr>
                                                  <w:divsChild>
                                                    <w:div w:id="145301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6563551">
      <w:bodyDiv w:val="1"/>
      <w:marLeft w:val="0"/>
      <w:marRight w:val="0"/>
      <w:marTop w:val="0"/>
      <w:marBottom w:val="0"/>
      <w:divBdr>
        <w:top w:val="none" w:sz="0" w:space="0" w:color="auto"/>
        <w:left w:val="none" w:sz="0" w:space="0" w:color="auto"/>
        <w:bottom w:val="none" w:sz="0" w:space="0" w:color="auto"/>
        <w:right w:val="none" w:sz="0" w:space="0" w:color="auto"/>
      </w:divBdr>
      <w:divsChild>
        <w:div w:id="1739747467">
          <w:marLeft w:val="720"/>
          <w:marRight w:val="0"/>
          <w:marTop w:val="0"/>
          <w:marBottom w:val="0"/>
          <w:divBdr>
            <w:top w:val="none" w:sz="0" w:space="0" w:color="auto"/>
            <w:left w:val="none" w:sz="0" w:space="0" w:color="auto"/>
            <w:bottom w:val="none" w:sz="0" w:space="0" w:color="auto"/>
            <w:right w:val="none" w:sz="0" w:space="0" w:color="auto"/>
          </w:divBdr>
        </w:div>
        <w:div w:id="829948037">
          <w:marLeft w:val="720"/>
          <w:marRight w:val="0"/>
          <w:marTop w:val="0"/>
          <w:marBottom w:val="0"/>
          <w:divBdr>
            <w:top w:val="none" w:sz="0" w:space="0" w:color="auto"/>
            <w:left w:val="none" w:sz="0" w:space="0" w:color="auto"/>
            <w:bottom w:val="none" w:sz="0" w:space="0" w:color="auto"/>
            <w:right w:val="none" w:sz="0" w:space="0" w:color="auto"/>
          </w:divBdr>
        </w:div>
        <w:div w:id="1707946202">
          <w:marLeft w:val="720"/>
          <w:marRight w:val="0"/>
          <w:marTop w:val="0"/>
          <w:marBottom w:val="0"/>
          <w:divBdr>
            <w:top w:val="none" w:sz="0" w:space="0" w:color="auto"/>
            <w:left w:val="none" w:sz="0" w:space="0" w:color="auto"/>
            <w:bottom w:val="none" w:sz="0" w:space="0" w:color="auto"/>
            <w:right w:val="none" w:sz="0" w:space="0" w:color="auto"/>
          </w:divBdr>
        </w:div>
        <w:div w:id="865630680">
          <w:marLeft w:val="720"/>
          <w:marRight w:val="0"/>
          <w:marTop w:val="0"/>
          <w:marBottom w:val="0"/>
          <w:divBdr>
            <w:top w:val="none" w:sz="0" w:space="0" w:color="auto"/>
            <w:left w:val="none" w:sz="0" w:space="0" w:color="auto"/>
            <w:bottom w:val="none" w:sz="0" w:space="0" w:color="auto"/>
            <w:right w:val="none" w:sz="0" w:space="0" w:color="auto"/>
          </w:divBdr>
        </w:div>
        <w:div w:id="72242885">
          <w:marLeft w:val="720"/>
          <w:marRight w:val="0"/>
          <w:marTop w:val="0"/>
          <w:marBottom w:val="0"/>
          <w:divBdr>
            <w:top w:val="none" w:sz="0" w:space="0" w:color="auto"/>
            <w:left w:val="none" w:sz="0" w:space="0" w:color="auto"/>
            <w:bottom w:val="none" w:sz="0" w:space="0" w:color="auto"/>
            <w:right w:val="none" w:sz="0" w:space="0" w:color="auto"/>
          </w:divBdr>
        </w:div>
      </w:divsChild>
    </w:div>
    <w:div w:id="1718510927">
      <w:bodyDiv w:val="1"/>
      <w:marLeft w:val="0"/>
      <w:marRight w:val="0"/>
      <w:marTop w:val="0"/>
      <w:marBottom w:val="0"/>
      <w:divBdr>
        <w:top w:val="none" w:sz="0" w:space="0" w:color="auto"/>
        <w:left w:val="none" w:sz="0" w:space="0" w:color="auto"/>
        <w:bottom w:val="none" w:sz="0" w:space="0" w:color="auto"/>
        <w:right w:val="none" w:sz="0" w:space="0" w:color="auto"/>
      </w:divBdr>
      <w:divsChild>
        <w:div w:id="38014923">
          <w:marLeft w:val="0"/>
          <w:marRight w:val="0"/>
          <w:marTop w:val="0"/>
          <w:marBottom w:val="0"/>
          <w:divBdr>
            <w:top w:val="none" w:sz="0" w:space="0" w:color="auto"/>
            <w:left w:val="none" w:sz="0" w:space="0" w:color="auto"/>
            <w:bottom w:val="none" w:sz="0" w:space="0" w:color="auto"/>
            <w:right w:val="none" w:sz="0" w:space="0" w:color="auto"/>
          </w:divBdr>
          <w:divsChild>
            <w:div w:id="1145008496">
              <w:marLeft w:val="0"/>
              <w:marRight w:val="0"/>
              <w:marTop w:val="0"/>
              <w:marBottom w:val="0"/>
              <w:divBdr>
                <w:top w:val="none" w:sz="0" w:space="0" w:color="auto"/>
                <w:left w:val="none" w:sz="0" w:space="0" w:color="auto"/>
                <w:bottom w:val="none" w:sz="0" w:space="0" w:color="auto"/>
                <w:right w:val="none" w:sz="0" w:space="0" w:color="auto"/>
              </w:divBdr>
              <w:divsChild>
                <w:div w:id="894118336">
                  <w:marLeft w:val="0"/>
                  <w:marRight w:val="0"/>
                  <w:marTop w:val="0"/>
                  <w:marBottom w:val="0"/>
                  <w:divBdr>
                    <w:top w:val="none" w:sz="0" w:space="0" w:color="auto"/>
                    <w:left w:val="none" w:sz="0" w:space="0" w:color="auto"/>
                    <w:bottom w:val="none" w:sz="0" w:space="0" w:color="auto"/>
                    <w:right w:val="none" w:sz="0" w:space="0" w:color="auto"/>
                  </w:divBdr>
                  <w:divsChild>
                    <w:div w:id="1467158627">
                      <w:marLeft w:val="0"/>
                      <w:marRight w:val="0"/>
                      <w:marTop w:val="0"/>
                      <w:marBottom w:val="0"/>
                      <w:divBdr>
                        <w:top w:val="none" w:sz="0" w:space="0" w:color="auto"/>
                        <w:left w:val="none" w:sz="0" w:space="0" w:color="auto"/>
                        <w:bottom w:val="none" w:sz="0" w:space="0" w:color="auto"/>
                        <w:right w:val="none" w:sz="0" w:space="0" w:color="auto"/>
                      </w:divBdr>
                      <w:divsChild>
                        <w:div w:id="75595330">
                          <w:marLeft w:val="0"/>
                          <w:marRight w:val="0"/>
                          <w:marTop w:val="0"/>
                          <w:marBottom w:val="0"/>
                          <w:divBdr>
                            <w:top w:val="none" w:sz="0" w:space="0" w:color="auto"/>
                            <w:left w:val="none" w:sz="0" w:space="0" w:color="auto"/>
                            <w:bottom w:val="none" w:sz="0" w:space="0" w:color="auto"/>
                            <w:right w:val="none" w:sz="0" w:space="0" w:color="auto"/>
                          </w:divBdr>
                          <w:divsChild>
                            <w:div w:id="2024935899">
                              <w:marLeft w:val="0"/>
                              <w:marRight w:val="0"/>
                              <w:marTop w:val="0"/>
                              <w:marBottom w:val="0"/>
                              <w:divBdr>
                                <w:top w:val="none" w:sz="0" w:space="0" w:color="auto"/>
                                <w:left w:val="none" w:sz="0" w:space="0" w:color="auto"/>
                                <w:bottom w:val="none" w:sz="0" w:space="0" w:color="auto"/>
                                <w:right w:val="none" w:sz="0" w:space="0" w:color="auto"/>
                              </w:divBdr>
                              <w:divsChild>
                                <w:div w:id="577322045">
                                  <w:marLeft w:val="0"/>
                                  <w:marRight w:val="0"/>
                                  <w:marTop w:val="0"/>
                                  <w:marBottom w:val="0"/>
                                  <w:divBdr>
                                    <w:top w:val="none" w:sz="0" w:space="0" w:color="auto"/>
                                    <w:left w:val="none" w:sz="0" w:space="0" w:color="auto"/>
                                    <w:bottom w:val="none" w:sz="0" w:space="0" w:color="auto"/>
                                    <w:right w:val="none" w:sz="0" w:space="0" w:color="auto"/>
                                  </w:divBdr>
                                  <w:divsChild>
                                    <w:div w:id="986937593">
                                      <w:marLeft w:val="0"/>
                                      <w:marRight w:val="0"/>
                                      <w:marTop w:val="0"/>
                                      <w:marBottom w:val="0"/>
                                      <w:divBdr>
                                        <w:top w:val="none" w:sz="0" w:space="0" w:color="auto"/>
                                        <w:left w:val="none" w:sz="0" w:space="0" w:color="auto"/>
                                        <w:bottom w:val="none" w:sz="0" w:space="0" w:color="auto"/>
                                        <w:right w:val="none" w:sz="0" w:space="0" w:color="auto"/>
                                      </w:divBdr>
                                      <w:divsChild>
                                        <w:div w:id="892815800">
                                          <w:marLeft w:val="0"/>
                                          <w:marRight w:val="0"/>
                                          <w:marTop w:val="0"/>
                                          <w:marBottom w:val="0"/>
                                          <w:divBdr>
                                            <w:top w:val="none" w:sz="0" w:space="0" w:color="auto"/>
                                            <w:left w:val="none" w:sz="0" w:space="0" w:color="auto"/>
                                            <w:bottom w:val="none" w:sz="0" w:space="0" w:color="auto"/>
                                            <w:right w:val="none" w:sz="0" w:space="0" w:color="auto"/>
                                          </w:divBdr>
                                          <w:divsChild>
                                            <w:div w:id="236281821">
                                              <w:marLeft w:val="0"/>
                                              <w:marRight w:val="0"/>
                                              <w:marTop w:val="0"/>
                                              <w:marBottom w:val="0"/>
                                              <w:divBdr>
                                                <w:top w:val="none" w:sz="0" w:space="0" w:color="auto"/>
                                                <w:left w:val="none" w:sz="0" w:space="0" w:color="auto"/>
                                                <w:bottom w:val="none" w:sz="0" w:space="0" w:color="auto"/>
                                                <w:right w:val="none" w:sz="0" w:space="0" w:color="auto"/>
                                              </w:divBdr>
                                              <w:divsChild>
                                                <w:div w:id="978340799">
                                                  <w:marLeft w:val="0"/>
                                                  <w:marRight w:val="0"/>
                                                  <w:marTop w:val="0"/>
                                                  <w:marBottom w:val="0"/>
                                                  <w:divBdr>
                                                    <w:top w:val="none" w:sz="0" w:space="0" w:color="auto"/>
                                                    <w:left w:val="none" w:sz="0" w:space="0" w:color="auto"/>
                                                    <w:bottom w:val="none" w:sz="0" w:space="0" w:color="auto"/>
                                                    <w:right w:val="none" w:sz="0" w:space="0" w:color="auto"/>
                                                  </w:divBdr>
                                                  <w:divsChild>
                                                    <w:div w:id="5428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1201147">
      <w:bodyDiv w:val="1"/>
      <w:marLeft w:val="0"/>
      <w:marRight w:val="0"/>
      <w:marTop w:val="0"/>
      <w:marBottom w:val="0"/>
      <w:divBdr>
        <w:top w:val="none" w:sz="0" w:space="0" w:color="auto"/>
        <w:left w:val="none" w:sz="0" w:space="0" w:color="auto"/>
        <w:bottom w:val="none" w:sz="0" w:space="0" w:color="auto"/>
        <w:right w:val="none" w:sz="0" w:space="0" w:color="auto"/>
      </w:divBdr>
    </w:div>
    <w:div w:id="1806775767">
      <w:bodyDiv w:val="1"/>
      <w:marLeft w:val="0"/>
      <w:marRight w:val="0"/>
      <w:marTop w:val="0"/>
      <w:marBottom w:val="0"/>
      <w:divBdr>
        <w:top w:val="none" w:sz="0" w:space="0" w:color="auto"/>
        <w:left w:val="none" w:sz="0" w:space="0" w:color="auto"/>
        <w:bottom w:val="none" w:sz="0" w:space="0" w:color="auto"/>
        <w:right w:val="none" w:sz="0" w:space="0" w:color="auto"/>
      </w:divBdr>
    </w:div>
    <w:div w:id="1837762936">
      <w:bodyDiv w:val="1"/>
      <w:marLeft w:val="0"/>
      <w:marRight w:val="0"/>
      <w:marTop w:val="0"/>
      <w:marBottom w:val="0"/>
      <w:divBdr>
        <w:top w:val="none" w:sz="0" w:space="0" w:color="auto"/>
        <w:left w:val="none" w:sz="0" w:space="0" w:color="auto"/>
        <w:bottom w:val="none" w:sz="0" w:space="0" w:color="auto"/>
        <w:right w:val="none" w:sz="0" w:space="0" w:color="auto"/>
      </w:divBdr>
    </w:div>
    <w:div w:id="1848592321">
      <w:bodyDiv w:val="1"/>
      <w:marLeft w:val="0"/>
      <w:marRight w:val="0"/>
      <w:marTop w:val="0"/>
      <w:marBottom w:val="0"/>
      <w:divBdr>
        <w:top w:val="none" w:sz="0" w:space="0" w:color="auto"/>
        <w:left w:val="none" w:sz="0" w:space="0" w:color="auto"/>
        <w:bottom w:val="none" w:sz="0" w:space="0" w:color="auto"/>
        <w:right w:val="none" w:sz="0" w:space="0" w:color="auto"/>
      </w:divBdr>
      <w:divsChild>
        <w:div w:id="1423573073">
          <w:marLeft w:val="0"/>
          <w:marRight w:val="0"/>
          <w:marTop w:val="0"/>
          <w:marBottom w:val="0"/>
          <w:divBdr>
            <w:top w:val="none" w:sz="0" w:space="0" w:color="auto"/>
            <w:left w:val="none" w:sz="0" w:space="0" w:color="auto"/>
            <w:bottom w:val="none" w:sz="0" w:space="0" w:color="auto"/>
            <w:right w:val="none" w:sz="0" w:space="0" w:color="auto"/>
          </w:divBdr>
        </w:div>
        <w:div w:id="428698381">
          <w:marLeft w:val="0"/>
          <w:marRight w:val="0"/>
          <w:marTop w:val="0"/>
          <w:marBottom w:val="0"/>
          <w:divBdr>
            <w:top w:val="none" w:sz="0" w:space="0" w:color="auto"/>
            <w:left w:val="none" w:sz="0" w:space="0" w:color="auto"/>
            <w:bottom w:val="none" w:sz="0" w:space="0" w:color="auto"/>
            <w:right w:val="none" w:sz="0" w:space="0" w:color="auto"/>
          </w:divBdr>
        </w:div>
      </w:divsChild>
    </w:div>
    <w:div w:id="1864396740">
      <w:bodyDiv w:val="1"/>
      <w:marLeft w:val="0"/>
      <w:marRight w:val="0"/>
      <w:marTop w:val="0"/>
      <w:marBottom w:val="0"/>
      <w:divBdr>
        <w:top w:val="none" w:sz="0" w:space="0" w:color="auto"/>
        <w:left w:val="none" w:sz="0" w:space="0" w:color="auto"/>
        <w:bottom w:val="none" w:sz="0" w:space="0" w:color="auto"/>
        <w:right w:val="none" w:sz="0" w:space="0" w:color="auto"/>
      </w:divBdr>
      <w:divsChild>
        <w:div w:id="1920093075">
          <w:marLeft w:val="0"/>
          <w:marRight w:val="0"/>
          <w:marTop w:val="0"/>
          <w:marBottom w:val="0"/>
          <w:divBdr>
            <w:top w:val="none" w:sz="0" w:space="0" w:color="auto"/>
            <w:left w:val="none" w:sz="0" w:space="0" w:color="auto"/>
            <w:bottom w:val="none" w:sz="0" w:space="0" w:color="auto"/>
            <w:right w:val="none" w:sz="0" w:space="0" w:color="auto"/>
          </w:divBdr>
          <w:divsChild>
            <w:div w:id="2078166865">
              <w:marLeft w:val="0"/>
              <w:marRight w:val="0"/>
              <w:marTop w:val="0"/>
              <w:marBottom w:val="0"/>
              <w:divBdr>
                <w:top w:val="none" w:sz="0" w:space="0" w:color="auto"/>
                <w:left w:val="none" w:sz="0" w:space="0" w:color="auto"/>
                <w:bottom w:val="none" w:sz="0" w:space="0" w:color="auto"/>
                <w:right w:val="none" w:sz="0" w:space="0" w:color="auto"/>
              </w:divBdr>
              <w:divsChild>
                <w:div w:id="1843663853">
                  <w:marLeft w:val="0"/>
                  <w:marRight w:val="0"/>
                  <w:marTop w:val="0"/>
                  <w:marBottom w:val="0"/>
                  <w:divBdr>
                    <w:top w:val="none" w:sz="0" w:space="0" w:color="auto"/>
                    <w:left w:val="none" w:sz="0" w:space="0" w:color="auto"/>
                    <w:bottom w:val="none" w:sz="0" w:space="0" w:color="auto"/>
                    <w:right w:val="none" w:sz="0" w:space="0" w:color="auto"/>
                  </w:divBdr>
                  <w:divsChild>
                    <w:div w:id="1922636921">
                      <w:marLeft w:val="0"/>
                      <w:marRight w:val="0"/>
                      <w:marTop w:val="0"/>
                      <w:marBottom w:val="0"/>
                      <w:divBdr>
                        <w:top w:val="none" w:sz="0" w:space="0" w:color="auto"/>
                        <w:left w:val="none" w:sz="0" w:space="0" w:color="auto"/>
                        <w:bottom w:val="none" w:sz="0" w:space="0" w:color="auto"/>
                        <w:right w:val="none" w:sz="0" w:space="0" w:color="auto"/>
                      </w:divBdr>
                      <w:divsChild>
                        <w:div w:id="610866090">
                          <w:marLeft w:val="0"/>
                          <w:marRight w:val="0"/>
                          <w:marTop w:val="0"/>
                          <w:marBottom w:val="0"/>
                          <w:divBdr>
                            <w:top w:val="none" w:sz="0" w:space="0" w:color="auto"/>
                            <w:left w:val="none" w:sz="0" w:space="0" w:color="auto"/>
                            <w:bottom w:val="none" w:sz="0" w:space="0" w:color="auto"/>
                            <w:right w:val="none" w:sz="0" w:space="0" w:color="auto"/>
                          </w:divBdr>
                          <w:divsChild>
                            <w:div w:id="663364515">
                              <w:marLeft w:val="0"/>
                              <w:marRight w:val="0"/>
                              <w:marTop w:val="0"/>
                              <w:marBottom w:val="0"/>
                              <w:divBdr>
                                <w:top w:val="none" w:sz="0" w:space="0" w:color="auto"/>
                                <w:left w:val="none" w:sz="0" w:space="0" w:color="auto"/>
                                <w:bottom w:val="none" w:sz="0" w:space="0" w:color="auto"/>
                                <w:right w:val="none" w:sz="0" w:space="0" w:color="auto"/>
                              </w:divBdr>
                              <w:divsChild>
                                <w:div w:id="810052023">
                                  <w:marLeft w:val="0"/>
                                  <w:marRight w:val="0"/>
                                  <w:marTop w:val="0"/>
                                  <w:marBottom w:val="0"/>
                                  <w:divBdr>
                                    <w:top w:val="none" w:sz="0" w:space="0" w:color="auto"/>
                                    <w:left w:val="none" w:sz="0" w:space="0" w:color="auto"/>
                                    <w:bottom w:val="none" w:sz="0" w:space="0" w:color="auto"/>
                                    <w:right w:val="none" w:sz="0" w:space="0" w:color="auto"/>
                                  </w:divBdr>
                                  <w:divsChild>
                                    <w:div w:id="746610536">
                                      <w:marLeft w:val="0"/>
                                      <w:marRight w:val="0"/>
                                      <w:marTop w:val="0"/>
                                      <w:marBottom w:val="0"/>
                                      <w:divBdr>
                                        <w:top w:val="none" w:sz="0" w:space="0" w:color="auto"/>
                                        <w:left w:val="none" w:sz="0" w:space="0" w:color="auto"/>
                                        <w:bottom w:val="none" w:sz="0" w:space="0" w:color="auto"/>
                                        <w:right w:val="none" w:sz="0" w:space="0" w:color="auto"/>
                                      </w:divBdr>
                                      <w:divsChild>
                                        <w:div w:id="2070688376">
                                          <w:marLeft w:val="0"/>
                                          <w:marRight w:val="0"/>
                                          <w:marTop w:val="0"/>
                                          <w:marBottom w:val="0"/>
                                          <w:divBdr>
                                            <w:top w:val="none" w:sz="0" w:space="0" w:color="auto"/>
                                            <w:left w:val="none" w:sz="0" w:space="0" w:color="auto"/>
                                            <w:bottom w:val="none" w:sz="0" w:space="0" w:color="auto"/>
                                            <w:right w:val="none" w:sz="0" w:space="0" w:color="auto"/>
                                          </w:divBdr>
                                          <w:divsChild>
                                            <w:div w:id="1416121976">
                                              <w:marLeft w:val="0"/>
                                              <w:marRight w:val="0"/>
                                              <w:marTop w:val="0"/>
                                              <w:marBottom w:val="0"/>
                                              <w:divBdr>
                                                <w:top w:val="none" w:sz="0" w:space="0" w:color="auto"/>
                                                <w:left w:val="none" w:sz="0" w:space="0" w:color="auto"/>
                                                <w:bottom w:val="none" w:sz="0" w:space="0" w:color="auto"/>
                                                <w:right w:val="none" w:sz="0" w:space="0" w:color="auto"/>
                                              </w:divBdr>
                                              <w:divsChild>
                                                <w:div w:id="442769906">
                                                  <w:marLeft w:val="0"/>
                                                  <w:marRight w:val="0"/>
                                                  <w:marTop w:val="0"/>
                                                  <w:marBottom w:val="0"/>
                                                  <w:divBdr>
                                                    <w:top w:val="none" w:sz="0" w:space="0" w:color="auto"/>
                                                    <w:left w:val="none" w:sz="0" w:space="0" w:color="auto"/>
                                                    <w:bottom w:val="none" w:sz="0" w:space="0" w:color="auto"/>
                                                    <w:right w:val="none" w:sz="0" w:space="0" w:color="auto"/>
                                                  </w:divBdr>
                                                  <w:divsChild>
                                                    <w:div w:id="122745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8101950">
      <w:bodyDiv w:val="1"/>
      <w:marLeft w:val="0"/>
      <w:marRight w:val="0"/>
      <w:marTop w:val="0"/>
      <w:marBottom w:val="0"/>
      <w:divBdr>
        <w:top w:val="none" w:sz="0" w:space="0" w:color="auto"/>
        <w:left w:val="none" w:sz="0" w:space="0" w:color="auto"/>
        <w:bottom w:val="none" w:sz="0" w:space="0" w:color="auto"/>
        <w:right w:val="none" w:sz="0" w:space="0" w:color="auto"/>
      </w:divBdr>
      <w:divsChild>
        <w:div w:id="934822913">
          <w:marLeft w:val="0"/>
          <w:marRight w:val="0"/>
          <w:marTop w:val="0"/>
          <w:marBottom w:val="0"/>
          <w:divBdr>
            <w:top w:val="none" w:sz="0" w:space="0" w:color="auto"/>
            <w:left w:val="none" w:sz="0" w:space="0" w:color="auto"/>
            <w:bottom w:val="none" w:sz="0" w:space="0" w:color="auto"/>
            <w:right w:val="none" w:sz="0" w:space="0" w:color="auto"/>
          </w:divBdr>
          <w:divsChild>
            <w:div w:id="590044338">
              <w:marLeft w:val="5"/>
              <w:marRight w:val="5"/>
              <w:marTop w:val="0"/>
              <w:marBottom w:val="0"/>
              <w:divBdr>
                <w:top w:val="none" w:sz="0" w:space="0" w:color="auto"/>
                <w:left w:val="none" w:sz="0" w:space="0" w:color="auto"/>
                <w:bottom w:val="none" w:sz="0" w:space="0" w:color="auto"/>
                <w:right w:val="none" w:sz="0" w:space="0" w:color="auto"/>
              </w:divBdr>
              <w:divsChild>
                <w:div w:id="1059090814">
                  <w:marLeft w:val="0"/>
                  <w:marRight w:val="0"/>
                  <w:marTop w:val="0"/>
                  <w:marBottom w:val="0"/>
                  <w:divBdr>
                    <w:top w:val="none" w:sz="0" w:space="0" w:color="auto"/>
                    <w:left w:val="none" w:sz="0" w:space="0" w:color="auto"/>
                    <w:bottom w:val="none" w:sz="0" w:space="0" w:color="auto"/>
                    <w:right w:val="none" w:sz="0" w:space="0" w:color="auto"/>
                  </w:divBdr>
                  <w:divsChild>
                    <w:div w:id="1176456342">
                      <w:marLeft w:val="0"/>
                      <w:marRight w:val="0"/>
                      <w:marTop w:val="0"/>
                      <w:marBottom w:val="0"/>
                      <w:divBdr>
                        <w:top w:val="none" w:sz="0" w:space="0" w:color="auto"/>
                        <w:left w:val="none" w:sz="0" w:space="0" w:color="auto"/>
                        <w:bottom w:val="none" w:sz="0" w:space="0" w:color="auto"/>
                        <w:right w:val="none" w:sz="0" w:space="0" w:color="auto"/>
                      </w:divBdr>
                      <w:divsChild>
                        <w:div w:id="1229419306">
                          <w:marLeft w:val="0"/>
                          <w:marRight w:val="0"/>
                          <w:marTop w:val="0"/>
                          <w:marBottom w:val="0"/>
                          <w:divBdr>
                            <w:top w:val="none" w:sz="0" w:space="0" w:color="auto"/>
                            <w:left w:val="none" w:sz="0" w:space="0" w:color="auto"/>
                            <w:bottom w:val="none" w:sz="0" w:space="0" w:color="auto"/>
                            <w:right w:val="none" w:sz="0" w:space="0" w:color="auto"/>
                          </w:divBdr>
                          <w:divsChild>
                            <w:div w:id="763654043">
                              <w:marLeft w:val="0"/>
                              <w:marRight w:val="0"/>
                              <w:marTop w:val="0"/>
                              <w:marBottom w:val="0"/>
                              <w:divBdr>
                                <w:top w:val="none" w:sz="0" w:space="0" w:color="auto"/>
                                <w:left w:val="none" w:sz="0" w:space="0" w:color="auto"/>
                                <w:bottom w:val="none" w:sz="0" w:space="0" w:color="auto"/>
                                <w:right w:val="none" w:sz="0" w:space="0" w:color="auto"/>
                              </w:divBdr>
                              <w:divsChild>
                                <w:div w:id="1944419077">
                                  <w:marLeft w:val="0"/>
                                  <w:marRight w:val="0"/>
                                  <w:marTop w:val="0"/>
                                  <w:marBottom w:val="0"/>
                                  <w:divBdr>
                                    <w:top w:val="none" w:sz="0" w:space="0" w:color="auto"/>
                                    <w:left w:val="none" w:sz="0" w:space="0" w:color="auto"/>
                                    <w:bottom w:val="none" w:sz="0" w:space="0" w:color="auto"/>
                                    <w:right w:val="none" w:sz="0" w:space="0" w:color="auto"/>
                                  </w:divBdr>
                                  <w:divsChild>
                                    <w:div w:id="1317952858">
                                      <w:marLeft w:val="0"/>
                                      <w:marRight w:val="0"/>
                                      <w:marTop w:val="0"/>
                                      <w:marBottom w:val="0"/>
                                      <w:divBdr>
                                        <w:top w:val="none" w:sz="0" w:space="0" w:color="auto"/>
                                        <w:left w:val="none" w:sz="0" w:space="0" w:color="auto"/>
                                        <w:bottom w:val="none" w:sz="0" w:space="0" w:color="auto"/>
                                        <w:right w:val="none" w:sz="0" w:space="0" w:color="auto"/>
                                      </w:divBdr>
                                      <w:divsChild>
                                        <w:div w:id="174359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1664971">
      <w:bodyDiv w:val="1"/>
      <w:marLeft w:val="0"/>
      <w:marRight w:val="0"/>
      <w:marTop w:val="0"/>
      <w:marBottom w:val="0"/>
      <w:divBdr>
        <w:top w:val="none" w:sz="0" w:space="0" w:color="auto"/>
        <w:left w:val="none" w:sz="0" w:space="0" w:color="auto"/>
        <w:bottom w:val="none" w:sz="0" w:space="0" w:color="auto"/>
        <w:right w:val="none" w:sz="0" w:space="0" w:color="auto"/>
      </w:divBdr>
    </w:div>
    <w:div w:id="1961184950">
      <w:bodyDiv w:val="1"/>
      <w:marLeft w:val="0"/>
      <w:marRight w:val="0"/>
      <w:marTop w:val="0"/>
      <w:marBottom w:val="0"/>
      <w:divBdr>
        <w:top w:val="none" w:sz="0" w:space="0" w:color="auto"/>
        <w:left w:val="none" w:sz="0" w:space="0" w:color="auto"/>
        <w:bottom w:val="none" w:sz="0" w:space="0" w:color="auto"/>
        <w:right w:val="none" w:sz="0" w:space="0" w:color="auto"/>
      </w:divBdr>
      <w:divsChild>
        <w:div w:id="353189201">
          <w:marLeft w:val="0"/>
          <w:marRight w:val="0"/>
          <w:marTop w:val="0"/>
          <w:marBottom w:val="0"/>
          <w:divBdr>
            <w:top w:val="none" w:sz="0" w:space="0" w:color="auto"/>
            <w:left w:val="none" w:sz="0" w:space="0" w:color="auto"/>
            <w:bottom w:val="none" w:sz="0" w:space="0" w:color="auto"/>
            <w:right w:val="none" w:sz="0" w:space="0" w:color="auto"/>
          </w:divBdr>
          <w:divsChild>
            <w:div w:id="1352612742">
              <w:marLeft w:val="5"/>
              <w:marRight w:val="5"/>
              <w:marTop w:val="0"/>
              <w:marBottom w:val="0"/>
              <w:divBdr>
                <w:top w:val="none" w:sz="0" w:space="0" w:color="auto"/>
                <w:left w:val="none" w:sz="0" w:space="0" w:color="auto"/>
                <w:bottom w:val="none" w:sz="0" w:space="0" w:color="auto"/>
                <w:right w:val="none" w:sz="0" w:space="0" w:color="auto"/>
              </w:divBdr>
              <w:divsChild>
                <w:div w:id="138618031">
                  <w:marLeft w:val="0"/>
                  <w:marRight w:val="0"/>
                  <w:marTop w:val="0"/>
                  <w:marBottom w:val="0"/>
                  <w:divBdr>
                    <w:top w:val="none" w:sz="0" w:space="0" w:color="auto"/>
                    <w:left w:val="none" w:sz="0" w:space="0" w:color="auto"/>
                    <w:bottom w:val="none" w:sz="0" w:space="0" w:color="auto"/>
                    <w:right w:val="none" w:sz="0" w:space="0" w:color="auto"/>
                  </w:divBdr>
                  <w:divsChild>
                    <w:div w:id="852918111">
                      <w:marLeft w:val="0"/>
                      <w:marRight w:val="0"/>
                      <w:marTop w:val="0"/>
                      <w:marBottom w:val="0"/>
                      <w:divBdr>
                        <w:top w:val="none" w:sz="0" w:space="0" w:color="auto"/>
                        <w:left w:val="none" w:sz="0" w:space="0" w:color="auto"/>
                        <w:bottom w:val="none" w:sz="0" w:space="0" w:color="auto"/>
                        <w:right w:val="none" w:sz="0" w:space="0" w:color="auto"/>
                      </w:divBdr>
                      <w:divsChild>
                        <w:div w:id="944844087">
                          <w:marLeft w:val="0"/>
                          <w:marRight w:val="0"/>
                          <w:marTop w:val="0"/>
                          <w:marBottom w:val="0"/>
                          <w:divBdr>
                            <w:top w:val="none" w:sz="0" w:space="0" w:color="auto"/>
                            <w:left w:val="none" w:sz="0" w:space="0" w:color="auto"/>
                            <w:bottom w:val="none" w:sz="0" w:space="0" w:color="auto"/>
                            <w:right w:val="none" w:sz="0" w:space="0" w:color="auto"/>
                          </w:divBdr>
                          <w:divsChild>
                            <w:div w:id="1374843940">
                              <w:marLeft w:val="0"/>
                              <w:marRight w:val="0"/>
                              <w:marTop w:val="0"/>
                              <w:marBottom w:val="0"/>
                              <w:divBdr>
                                <w:top w:val="none" w:sz="0" w:space="0" w:color="auto"/>
                                <w:left w:val="none" w:sz="0" w:space="0" w:color="auto"/>
                                <w:bottom w:val="none" w:sz="0" w:space="0" w:color="auto"/>
                                <w:right w:val="none" w:sz="0" w:space="0" w:color="auto"/>
                              </w:divBdr>
                              <w:divsChild>
                                <w:div w:id="320895030">
                                  <w:marLeft w:val="0"/>
                                  <w:marRight w:val="0"/>
                                  <w:marTop w:val="0"/>
                                  <w:marBottom w:val="0"/>
                                  <w:divBdr>
                                    <w:top w:val="none" w:sz="0" w:space="0" w:color="auto"/>
                                    <w:left w:val="none" w:sz="0" w:space="0" w:color="auto"/>
                                    <w:bottom w:val="none" w:sz="0" w:space="0" w:color="auto"/>
                                    <w:right w:val="none" w:sz="0" w:space="0" w:color="auto"/>
                                  </w:divBdr>
                                  <w:divsChild>
                                    <w:div w:id="481846880">
                                      <w:marLeft w:val="0"/>
                                      <w:marRight w:val="0"/>
                                      <w:marTop w:val="0"/>
                                      <w:marBottom w:val="0"/>
                                      <w:divBdr>
                                        <w:top w:val="none" w:sz="0" w:space="0" w:color="auto"/>
                                        <w:left w:val="none" w:sz="0" w:space="0" w:color="auto"/>
                                        <w:bottom w:val="none" w:sz="0" w:space="0" w:color="auto"/>
                                        <w:right w:val="none" w:sz="0" w:space="0" w:color="auto"/>
                                      </w:divBdr>
                                      <w:divsChild>
                                        <w:div w:id="1140802849">
                                          <w:marLeft w:val="0"/>
                                          <w:marRight w:val="0"/>
                                          <w:marTop w:val="0"/>
                                          <w:marBottom w:val="0"/>
                                          <w:divBdr>
                                            <w:top w:val="none" w:sz="0" w:space="0" w:color="auto"/>
                                            <w:left w:val="none" w:sz="0" w:space="0" w:color="auto"/>
                                            <w:bottom w:val="none" w:sz="0" w:space="0" w:color="auto"/>
                                            <w:right w:val="none" w:sz="0" w:space="0" w:color="auto"/>
                                          </w:divBdr>
                                          <w:divsChild>
                                            <w:div w:id="949360771">
                                              <w:marLeft w:val="0"/>
                                              <w:marRight w:val="0"/>
                                              <w:marTop w:val="0"/>
                                              <w:marBottom w:val="0"/>
                                              <w:divBdr>
                                                <w:top w:val="none" w:sz="0" w:space="0" w:color="auto"/>
                                                <w:left w:val="none" w:sz="0" w:space="0" w:color="auto"/>
                                                <w:bottom w:val="none" w:sz="0" w:space="0" w:color="auto"/>
                                                <w:right w:val="none" w:sz="0" w:space="0" w:color="auto"/>
                                              </w:divBdr>
                                            </w:div>
                                            <w:div w:id="1846432712">
                                              <w:marLeft w:val="0"/>
                                              <w:marRight w:val="0"/>
                                              <w:marTop w:val="0"/>
                                              <w:marBottom w:val="0"/>
                                              <w:divBdr>
                                                <w:top w:val="none" w:sz="0" w:space="0" w:color="auto"/>
                                                <w:left w:val="none" w:sz="0" w:space="0" w:color="auto"/>
                                                <w:bottom w:val="none" w:sz="0" w:space="0" w:color="auto"/>
                                                <w:right w:val="none" w:sz="0" w:space="0" w:color="auto"/>
                                              </w:divBdr>
                                            </w:div>
                                            <w:div w:id="996105835">
                                              <w:marLeft w:val="0"/>
                                              <w:marRight w:val="0"/>
                                              <w:marTop w:val="0"/>
                                              <w:marBottom w:val="0"/>
                                              <w:divBdr>
                                                <w:top w:val="none" w:sz="0" w:space="0" w:color="auto"/>
                                                <w:left w:val="none" w:sz="0" w:space="0" w:color="auto"/>
                                                <w:bottom w:val="none" w:sz="0" w:space="0" w:color="auto"/>
                                                <w:right w:val="none" w:sz="0" w:space="0" w:color="auto"/>
                                              </w:divBdr>
                                            </w:div>
                                            <w:div w:id="1317612963">
                                              <w:marLeft w:val="0"/>
                                              <w:marRight w:val="0"/>
                                              <w:marTop w:val="0"/>
                                              <w:marBottom w:val="0"/>
                                              <w:divBdr>
                                                <w:top w:val="none" w:sz="0" w:space="0" w:color="auto"/>
                                                <w:left w:val="none" w:sz="0" w:space="0" w:color="auto"/>
                                                <w:bottom w:val="none" w:sz="0" w:space="0" w:color="auto"/>
                                                <w:right w:val="none" w:sz="0" w:space="0" w:color="auto"/>
                                              </w:divBdr>
                                            </w:div>
                                            <w:div w:id="1365448782">
                                              <w:marLeft w:val="0"/>
                                              <w:marRight w:val="0"/>
                                              <w:marTop w:val="0"/>
                                              <w:marBottom w:val="0"/>
                                              <w:divBdr>
                                                <w:top w:val="none" w:sz="0" w:space="0" w:color="auto"/>
                                                <w:left w:val="none" w:sz="0" w:space="0" w:color="auto"/>
                                                <w:bottom w:val="none" w:sz="0" w:space="0" w:color="auto"/>
                                                <w:right w:val="none" w:sz="0" w:space="0" w:color="auto"/>
                                              </w:divBdr>
                                            </w:div>
                                            <w:div w:id="1986347745">
                                              <w:marLeft w:val="0"/>
                                              <w:marRight w:val="0"/>
                                              <w:marTop w:val="0"/>
                                              <w:marBottom w:val="0"/>
                                              <w:divBdr>
                                                <w:top w:val="none" w:sz="0" w:space="0" w:color="auto"/>
                                                <w:left w:val="none" w:sz="0" w:space="0" w:color="auto"/>
                                                <w:bottom w:val="none" w:sz="0" w:space="0" w:color="auto"/>
                                                <w:right w:val="none" w:sz="0" w:space="0" w:color="auto"/>
                                              </w:divBdr>
                                            </w:div>
                                            <w:div w:id="1135414027">
                                              <w:marLeft w:val="0"/>
                                              <w:marRight w:val="0"/>
                                              <w:marTop w:val="0"/>
                                              <w:marBottom w:val="0"/>
                                              <w:divBdr>
                                                <w:top w:val="none" w:sz="0" w:space="0" w:color="auto"/>
                                                <w:left w:val="none" w:sz="0" w:space="0" w:color="auto"/>
                                                <w:bottom w:val="none" w:sz="0" w:space="0" w:color="auto"/>
                                                <w:right w:val="none" w:sz="0" w:space="0" w:color="auto"/>
                                              </w:divBdr>
                                            </w:div>
                                            <w:div w:id="671567878">
                                              <w:marLeft w:val="0"/>
                                              <w:marRight w:val="0"/>
                                              <w:marTop w:val="0"/>
                                              <w:marBottom w:val="0"/>
                                              <w:divBdr>
                                                <w:top w:val="none" w:sz="0" w:space="0" w:color="auto"/>
                                                <w:left w:val="none" w:sz="0" w:space="0" w:color="auto"/>
                                                <w:bottom w:val="none" w:sz="0" w:space="0" w:color="auto"/>
                                                <w:right w:val="none" w:sz="0" w:space="0" w:color="auto"/>
                                              </w:divBdr>
                                            </w:div>
                                            <w:div w:id="320622259">
                                              <w:marLeft w:val="0"/>
                                              <w:marRight w:val="0"/>
                                              <w:marTop w:val="0"/>
                                              <w:marBottom w:val="0"/>
                                              <w:divBdr>
                                                <w:top w:val="none" w:sz="0" w:space="0" w:color="auto"/>
                                                <w:left w:val="none" w:sz="0" w:space="0" w:color="auto"/>
                                                <w:bottom w:val="none" w:sz="0" w:space="0" w:color="auto"/>
                                                <w:right w:val="none" w:sz="0" w:space="0" w:color="auto"/>
                                              </w:divBdr>
                                            </w:div>
                                            <w:div w:id="960578678">
                                              <w:marLeft w:val="0"/>
                                              <w:marRight w:val="0"/>
                                              <w:marTop w:val="0"/>
                                              <w:marBottom w:val="0"/>
                                              <w:divBdr>
                                                <w:top w:val="none" w:sz="0" w:space="0" w:color="auto"/>
                                                <w:left w:val="none" w:sz="0" w:space="0" w:color="auto"/>
                                                <w:bottom w:val="none" w:sz="0" w:space="0" w:color="auto"/>
                                                <w:right w:val="none" w:sz="0" w:space="0" w:color="auto"/>
                                              </w:divBdr>
                                            </w:div>
                                            <w:div w:id="49043753">
                                              <w:marLeft w:val="0"/>
                                              <w:marRight w:val="0"/>
                                              <w:marTop w:val="0"/>
                                              <w:marBottom w:val="0"/>
                                              <w:divBdr>
                                                <w:top w:val="none" w:sz="0" w:space="0" w:color="auto"/>
                                                <w:left w:val="none" w:sz="0" w:space="0" w:color="auto"/>
                                                <w:bottom w:val="none" w:sz="0" w:space="0" w:color="auto"/>
                                                <w:right w:val="none" w:sz="0" w:space="0" w:color="auto"/>
                                              </w:divBdr>
                                            </w:div>
                                            <w:div w:id="278294365">
                                              <w:marLeft w:val="0"/>
                                              <w:marRight w:val="0"/>
                                              <w:marTop w:val="0"/>
                                              <w:marBottom w:val="0"/>
                                              <w:divBdr>
                                                <w:top w:val="none" w:sz="0" w:space="0" w:color="auto"/>
                                                <w:left w:val="none" w:sz="0" w:space="0" w:color="auto"/>
                                                <w:bottom w:val="none" w:sz="0" w:space="0" w:color="auto"/>
                                                <w:right w:val="none" w:sz="0" w:space="0" w:color="auto"/>
                                              </w:divBdr>
                                            </w:div>
                                            <w:div w:id="1716925863">
                                              <w:marLeft w:val="0"/>
                                              <w:marRight w:val="0"/>
                                              <w:marTop w:val="0"/>
                                              <w:marBottom w:val="0"/>
                                              <w:divBdr>
                                                <w:top w:val="none" w:sz="0" w:space="0" w:color="auto"/>
                                                <w:left w:val="none" w:sz="0" w:space="0" w:color="auto"/>
                                                <w:bottom w:val="none" w:sz="0" w:space="0" w:color="auto"/>
                                                <w:right w:val="none" w:sz="0" w:space="0" w:color="auto"/>
                                              </w:divBdr>
                                            </w:div>
                                            <w:div w:id="1406413643">
                                              <w:marLeft w:val="0"/>
                                              <w:marRight w:val="0"/>
                                              <w:marTop w:val="0"/>
                                              <w:marBottom w:val="0"/>
                                              <w:divBdr>
                                                <w:top w:val="none" w:sz="0" w:space="0" w:color="auto"/>
                                                <w:left w:val="none" w:sz="0" w:space="0" w:color="auto"/>
                                                <w:bottom w:val="none" w:sz="0" w:space="0" w:color="auto"/>
                                                <w:right w:val="none" w:sz="0" w:space="0" w:color="auto"/>
                                              </w:divBdr>
                                            </w:div>
                                            <w:div w:id="1745376763">
                                              <w:marLeft w:val="0"/>
                                              <w:marRight w:val="0"/>
                                              <w:marTop w:val="0"/>
                                              <w:marBottom w:val="0"/>
                                              <w:divBdr>
                                                <w:top w:val="none" w:sz="0" w:space="0" w:color="auto"/>
                                                <w:left w:val="none" w:sz="0" w:space="0" w:color="auto"/>
                                                <w:bottom w:val="none" w:sz="0" w:space="0" w:color="auto"/>
                                                <w:right w:val="none" w:sz="0" w:space="0" w:color="auto"/>
                                              </w:divBdr>
                                            </w:div>
                                            <w:div w:id="292759129">
                                              <w:marLeft w:val="0"/>
                                              <w:marRight w:val="0"/>
                                              <w:marTop w:val="0"/>
                                              <w:marBottom w:val="0"/>
                                              <w:divBdr>
                                                <w:top w:val="none" w:sz="0" w:space="0" w:color="auto"/>
                                                <w:left w:val="none" w:sz="0" w:space="0" w:color="auto"/>
                                                <w:bottom w:val="none" w:sz="0" w:space="0" w:color="auto"/>
                                                <w:right w:val="none" w:sz="0" w:space="0" w:color="auto"/>
                                              </w:divBdr>
                                            </w:div>
                                            <w:div w:id="801768566">
                                              <w:marLeft w:val="0"/>
                                              <w:marRight w:val="0"/>
                                              <w:marTop w:val="0"/>
                                              <w:marBottom w:val="0"/>
                                              <w:divBdr>
                                                <w:top w:val="none" w:sz="0" w:space="0" w:color="auto"/>
                                                <w:left w:val="none" w:sz="0" w:space="0" w:color="auto"/>
                                                <w:bottom w:val="none" w:sz="0" w:space="0" w:color="auto"/>
                                                <w:right w:val="none" w:sz="0" w:space="0" w:color="auto"/>
                                              </w:divBdr>
                                            </w:div>
                                            <w:div w:id="649554526">
                                              <w:marLeft w:val="0"/>
                                              <w:marRight w:val="0"/>
                                              <w:marTop w:val="0"/>
                                              <w:marBottom w:val="0"/>
                                              <w:divBdr>
                                                <w:top w:val="none" w:sz="0" w:space="0" w:color="auto"/>
                                                <w:left w:val="none" w:sz="0" w:space="0" w:color="auto"/>
                                                <w:bottom w:val="none" w:sz="0" w:space="0" w:color="auto"/>
                                                <w:right w:val="none" w:sz="0" w:space="0" w:color="auto"/>
                                              </w:divBdr>
                                            </w:div>
                                            <w:div w:id="995765895">
                                              <w:marLeft w:val="0"/>
                                              <w:marRight w:val="0"/>
                                              <w:marTop w:val="0"/>
                                              <w:marBottom w:val="0"/>
                                              <w:divBdr>
                                                <w:top w:val="none" w:sz="0" w:space="0" w:color="auto"/>
                                                <w:left w:val="none" w:sz="0" w:space="0" w:color="auto"/>
                                                <w:bottom w:val="none" w:sz="0" w:space="0" w:color="auto"/>
                                                <w:right w:val="none" w:sz="0" w:space="0" w:color="auto"/>
                                              </w:divBdr>
                                            </w:div>
                                            <w:div w:id="2058048650">
                                              <w:marLeft w:val="0"/>
                                              <w:marRight w:val="0"/>
                                              <w:marTop w:val="0"/>
                                              <w:marBottom w:val="0"/>
                                              <w:divBdr>
                                                <w:top w:val="none" w:sz="0" w:space="0" w:color="auto"/>
                                                <w:left w:val="none" w:sz="0" w:space="0" w:color="auto"/>
                                                <w:bottom w:val="none" w:sz="0" w:space="0" w:color="auto"/>
                                                <w:right w:val="none" w:sz="0" w:space="0" w:color="auto"/>
                                              </w:divBdr>
                                            </w:div>
                                            <w:div w:id="109675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4556075">
      <w:bodyDiv w:val="1"/>
      <w:marLeft w:val="0"/>
      <w:marRight w:val="0"/>
      <w:marTop w:val="0"/>
      <w:marBottom w:val="0"/>
      <w:divBdr>
        <w:top w:val="none" w:sz="0" w:space="0" w:color="auto"/>
        <w:left w:val="none" w:sz="0" w:space="0" w:color="auto"/>
        <w:bottom w:val="none" w:sz="0" w:space="0" w:color="auto"/>
        <w:right w:val="none" w:sz="0" w:space="0" w:color="auto"/>
      </w:divBdr>
      <w:divsChild>
        <w:div w:id="1606577670">
          <w:marLeft w:val="547"/>
          <w:marRight w:val="0"/>
          <w:marTop w:val="173"/>
          <w:marBottom w:val="0"/>
          <w:divBdr>
            <w:top w:val="none" w:sz="0" w:space="0" w:color="auto"/>
            <w:left w:val="none" w:sz="0" w:space="0" w:color="auto"/>
            <w:bottom w:val="none" w:sz="0" w:space="0" w:color="auto"/>
            <w:right w:val="none" w:sz="0" w:space="0" w:color="auto"/>
          </w:divBdr>
        </w:div>
      </w:divsChild>
    </w:div>
    <w:div w:id="1978607614">
      <w:bodyDiv w:val="1"/>
      <w:marLeft w:val="0"/>
      <w:marRight w:val="0"/>
      <w:marTop w:val="0"/>
      <w:marBottom w:val="0"/>
      <w:divBdr>
        <w:top w:val="none" w:sz="0" w:space="0" w:color="auto"/>
        <w:left w:val="none" w:sz="0" w:space="0" w:color="auto"/>
        <w:bottom w:val="none" w:sz="0" w:space="0" w:color="auto"/>
        <w:right w:val="none" w:sz="0" w:space="0" w:color="auto"/>
      </w:divBdr>
      <w:divsChild>
        <w:div w:id="527649060">
          <w:marLeft w:val="547"/>
          <w:marRight w:val="0"/>
          <w:marTop w:val="130"/>
          <w:marBottom w:val="0"/>
          <w:divBdr>
            <w:top w:val="none" w:sz="0" w:space="0" w:color="auto"/>
            <w:left w:val="none" w:sz="0" w:space="0" w:color="auto"/>
            <w:bottom w:val="none" w:sz="0" w:space="0" w:color="auto"/>
            <w:right w:val="none" w:sz="0" w:space="0" w:color="auto"/>
          </w:divBdr>
        </w:div>
      </w:divsChild>
    </w:div>
    <w:div w:id="2001078747">
      <w:bodyDiv w:val="1"/>
      <w:marLeft w:val="0"/>
      <w:marRight w:val="0"/>
      <w:marTop w:val="0"/>
      <w:marBottom w:val="0"/>
      <w:divBdr>
        <w:top w:val="none" w:sz="0" w:space="0" w:color="auto"/>
        <w:left w:val="none" w:sz="0" w:space="0" w:color="auto"/>
        <w:bottom w:val="none" w:sz="0" w:space="0" w:color="auto"/>
        <w:right w:val="none" w:sz="0" w:space="0" w:color="auto"/>
      </w:divBdr>
      <w:divsChild>
        <w:div w:id="507789396">
          <w:marLeft w:val="0"/>
          <w:marRight w:val="0"/>
          <w:marTop w:val="0"/>
          <w:marBottom w:val="0"/>
          <w:divBdr>
            <w:top w:val="none" w:sz="0" w:space="0" w:color="auto"/>
            <w:left w:val="none" w:sz="0" w:space="0" w:color="auto"/>
            <w:bottom w:val="none" w:sz="0" w:space="0" w:color="auto"/>
            <w:right w:val="none" w:sz="0" w:space="0" w:color="auto"/>
          </w:divBdr>
          <w:divsChild>
            <w:div w:id="1772361637">
              <w:marLeft w:val="5"/>
              <w:marRight w:val="5"/>
              <w:marTop w:val="0"/>
              <w:marBottom w:val="0"/>
              <w:divBdr>
                <w:top w:val="none" w:sz="0" w:space="0" w:color="auto"/>
                <w:left w:val="none" w:sz="0" w:space="0" w:color="auto"/>
                <w:bottom w:val="none" w:sz="0" w:space="0" w:color="auto"/>
                <w:right w:val="none" w:sz="0" w:space="0" w:color="auto"/>
              </w:divBdr>
              <w:divsChild>
                <w:div w:id="163277624">
                  <w:marLeft w:val="0"/>
                  <w:marRight w:val="0"/>
                  <w:marTop w:val="0"/>
                  <w:marBottom w:val="0"/>
                  <w:divBdr>
                    <w:top w:val="none" w:sz="0" w:space="0" w:color="auto"/>
                    <w:left w:val="none" w:sz="0" w:space="0" w:color="auto"/>
                    <w:bottom w:val="none" w:sz="0" w:space="0" w:color="auto"/>
                    <w:right w:val="none" w:sz="0" w:space="0" w:color="auto"/>
                  </w:divBdr>
                  <w:divsChild>
                    <w:div w:id="1386905305">
                      <w:marLeft w:val="0"/>
                      <w:marRight w:val="0"/>
                      <w:marTop w:val="0"/>
                      <w:marBottom w:val="0"/>
                      <w:divBdr>
                        <w:top w:val="none" w:sz="0" w:space="0" w:color="auto"/>
                        <w:left w:val="none" w:sz="0" w:space="0" w:color="auto"/>
                        <w:bottom w:val="none" w:sz="0" w:space="0" w:color="auto"/>
                        <w:right w:val="none" w:sz="0" w:space="0" w:color="auto"/>
                      </w:divBdr>
                      <w:divsChild>
                        <w:div w:id="1061296022">
                          <w:marLeft w:val="0"/>
                          <w:marRight w:val="0"/>
                          <w:marTop w:val="0"/>
                          <w:marBottom w:val="0"/>
                          <w:divBdr>
                            <w:top w:val="none" w:sz="0" w:space="0" w:color="auto"/>
                            <w:left w:val="none" w:sz="0" w:space="0" w:color="auto"/>
                            <w:bottom w:val="none" w:sz="0" w:space="0" w:color="auto"/>
                            <w:right w:val="none" w:sz="0" w:space="0" w:color="auto"/>
                          </w:divBdr>
                          <w:divsChild>
                            <w:div w:id="186720707">
                              <w:marLeft w:val="0"/>
                              <w:marRight w:val="0"/>
                              <w:marTop w:val="0"/>
                              <w:marBottom w:val="0"/>
                              <w:divBdr>
                                <w:top w:val="none" w:sz="0" w:space="0" w:color="auto"/>
                                <w:left w:val="none" w:sz="0" w:space="0" w:color="auto"/>
                                <w:bottom w:val="none" w:sz="0" w:space="0" w:color="auto"/>
                                <w:right w:val="none" w:sz="0" w:space="0" w:color="auto"/>
                              </w:divBdr>
                              <w:divsChild>
                                <w:div w:id="40639430">
                                  <w:marLeft w:val="0"/>
                                  <w:marRight w:val="0"/>
                                  <w:marTop w:val="0"/>
                                  <w:marBottom w:val="0"/>
                                  <w:divBdr>
                                    <w:top w:val="none" w:sz="0" w:space="0" w:color="auto"/>
                                    <w:left w:val="none" w:sz="0" w:space="0" w:color="auto"/>
                                    <w:bottom w:val="none" w:sz="0" w:space="0" w:color="auto"/>
                                    <w:right w:val="none" w:sz="0" w:space="0" w:color="auto"/>
                                  </w:divBdr>
                                  <w:divsChild>
                                    <w:div w:id="2018845692">
                                      <w:marLeft w:val="0"/>
                                      <w:marRight w:val="0"/>
                                      <w:marTop w:val="0"/>
                                      <w:marBottom w:val="0"/>
                                      <w:divBdr>
                                        <w:top w:val="none" w:sz="0" w:space="0" w:color="auto"/>
                                        <w:left w:val="none" w:sz="0" w:space="0" w:color="auto"/>
                                        <w:bottom w:val="none" w:sz="0" w:space="0" w:color="auto"/>
                                        <w:right w:val="none" w:sz="0" w:space="0" w:color="auto"/>
                                      </w:divBdr>
                                      <w:divsChild>
                                        <w:div w:id="7656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2124848">
      <w:bodyDiv w:val="1"/>
      <w:marLeft w:val="0"/>
      <w:marRight w:val="0"/>
      <w:marTop w:val="0"/>
      <w:marBottom w:val="0"/>
      <w:divBdr>
        <w:top w:val="none" w:sz="0" w:space="0" w:color="auto"/>
        <w:left w:val="none" w:sz="0" w:space="0" w:color="auto"/>
        <w:bottom w:val="none" w:sz="0" w:space="0" w:color="auto"/>
        <w:right w:val="none" w:sz="0" w:space="0" w:color="auto"/>
      </w:divBdr>
    </w:div>
    <w:div w:id="2085839321">
      <w:bodyDiv w:val="1"/>
      <w:marLeft w:val="0"/>
      <w:marRight w:val="0"/>
      <w:marTop w:val="0"/>
      <w:marBottom w:val="0"/>
      <w:divBdr>
        <w:top w:val="none" w:sz="0" w:space="0" w:color="auto"/>
        <w:left w:val="none" w:sz="0" w:space="0" w:color="auto"/>
        <w:bottom w:val="none" w:sz="0" w:space="0" w:color="auto"/>
        <w:right w:val="none" w:sz="0" w:space="0" w:color="auto"/>
      </w:divBdr>
      <w:divsChild>
        <w:div w:id="1752191629">
          <w:marLeft w:val="0"/>
          <w:marRight w:val="0"/>
          <w:marTop w:val="0"/>
          <w:marBottom w:val="0"/>
          <w:divBdr>
            <w:top w:val="none" w:sz="0" w:space="0" w:color="auto"/>
            <w:left w:val="none" w:sz="0" w:space="0" w:color="auto"/>
            <w:bottom w:val="none" w:sz="0" w:space="0" w:color="auto"/>
            <w:right w:val="none" w:sz="0" w:space="0" w:color="auto"/>
          </w:divBdr>
          <w:divsChild>
            <w:div w:id="2006591587">
              <w:marLeft w:val="0"/>
              <w:marRight w:val="0"/>
              <w:marTop w:val="0"/>
              <w:marBottom w:val="0"/>
              <w:divBdr>
                <w:top w:val="none" w:sz="0" w:space="0" w:color="auto"/>
                <w:left w:val="none" w:sz="0" w:space="0" w:color="auto"/>
                <w:bottom w:val="none" w:sz="0" w:space="0" w:color="auto"/>
                <w:right w:val="none" w:sz="0" w:space="0" w:color="auto"/>
              </w:divBdr>
              <w:divsChild>
                <w:div w:id="1015494146">
                  <w:marLeft w:val="0"/>
                  <w:marRight w:val="0"/>
                  <w:marTop w:val="0"/>
                  <w:marBottom w:val="0"/>
                  <w:divBdr>
                    <w:top w:val="none" w:sz="0" w:space="0" w:color="auto"/>
                    <w:left w:val="none" w:sz="0" w:space="0" w:color="auto"/>
                    <w:bottom w:val="none" w:sz="0" w:space="0" w:color="auto"/>
                    <w:right w:val="none" w:sz="0" w:space="0" w:color="auto"/>
                  </w:divBdr>
                  <w:divsChild>
                    <w:div w:id="2008248443">
                      <w:marLeft w:val="0"/>
                      <w:marRight w:val="0"/>
                      <w:marTop w:val="0"/>
                      <w:marBottom w:val="0"/>
                      <w:divBdr>
                        <w:top w:val="none" w:sz="0" w:space="0" w:color="auto"/>
                        <w:left w:val="none" w:sz="0" w:space="0" w:color="auto"/>
                        <w:bottom w:val="none" w:sz="0" w:space="0" w:color="auto"/>
                        <w:right w:val="none" w:sz="0" w:space="0" w:color="auto"/>
                      </w:divBdr>
                      <w:divsChild>
                        <w:div w:id="2067952858">
                          <w:marLeft w:val="0"/>
                          <w:marRight w:val="0"/>
                          <w:marTop w:val="0"/>
                          <w:marBottom w:val="0"/>
                          <w:divBdr>
                            <w:top w:val="none" w:sz="0" w:space="0" w:color="auto"/>
                            <w:left w:val="none" w:sz="0" w:space="0" w:color="auto"/>
                            <w:bottom w:val="none" w:sz="0" w:space="0" w:color="auto"/>
                            <w:right w:val="none" w:sz="0" w:space="0" w:color="auto"/>
                          </w:divBdr>
                          <w:divsChild>
                            <w:div w:id="556206697">
                              <w:marLeft w:val="0"/>
                              <w:marRight w:val="0"/>
                              <w:marTop w:val="0"/>
                              <w:marBottom w:val="0"/>
                              <w:divBdr>
                                <w:top w:val="none" w:sz="0" w:space="0" w:color="auto"/>
                                <w:left w:val="none" w:sz="0" w:space="0" w:color="auto"/>
                                <w:bottom w:val="none" w:sz="0" w:space="0" w:color="auto"/>
                                <w:right w:val="none" w:sz="0" w:space="0" w:color="auto"/>
                              </w:divBdr>
                              <w:divsChild>
                                <w:div w:id="1809122769">
                                  <w:marLeft w:val="0"/>
                                  <w:marRight w:val="0"/>
                                  <w:marTop w:val="0"/>
                                  <w:marBottom w:val="0"/>
                                  <w:divBdr>
                                    <w:top w:val="none" w:sz="0" w:space="0" w:color="auto"/>
                                    <w:left w:val="none" w:sz="0" w:space="0" w:color="auto"/>
                                    <w:bottom w:val="none" w:sz="0" w:space="0" w:color="auto"/>
                                    <w:right w:val="none" w:sz="0" w:space="0" w:color="auto"/>
                                  </w:divBdr>
                                  <w:divsChild>
                                    <w:div w:id="38483367">
                                      <w:marLeft w:val="0"/>
                                      <w:marRight w:val="0"/>
                                      <w:marTop w:val="0"/>
                                      <w:marBottom w:val="0"/>
                                      <w:divBdr>
                                        <w:top w:val="none" w:sz="0" w:space="0" w:color="auto"/>
                                        <w:left w:val="none" w:sz="0" w:space="0" w:color="auto"/>
                                        <w:bottom w:val="none" w:sz="0" w:space="0" w:color="auto"/>
                                        <w:right w:val="none" w:sz="0" w:space="0" w:color="auto"/>
                                      </w:divBdr>
                                      <w:divsChild>
                                        <w:div w:id="913586900">
                                          <w:marLeft w:val="0"/>
                                          <w:marRight w:val="0"/>
                                          <w:marTop w:val="0"/>
                                          <w:marBottom w:val="0"/>
                                          <w:divBdr>
                                            <w:top w:val="none" w:sz="0" w:space="0" w:color="auto"/>
                                            <w:left w:val="none" w:sz="0" w:space="0" w:color="auto"/>
                                            <w:bottom w:val="none" w:sz="0" w:space="0" w:color="auto"/>
                                            <w:right w:val="none" w:sz="0" w:space="0" w:color="auto"/>
                                          </w:divBdr>
                                          <w:divsChild>
                                            <w:div w:id="774445615">
                                              <w:marLeft w:val="0"/>
                                              <w:marRight w:val="0"/>
                                              <w:marTop w:val="0"/>
                                              <w:marBottom w:val="0"/>
                                              <w:divBdr>
                                                <w:top w:val="none" w:sz="0" w:space="0" w:color="auto"/>
                                                <w:left w:val="none" w:sz="0" w:space="0" w:color="auto"/>
                                                <w:bottom w:val="none" w:sz="0" w:space="0" w:color="auto"/>
                                                <w:right w:val="none" w:sz="0" w:space="0" w:color="auto"/>
                                              </w:divBdr>
                                              <w:divsChild>
                                                <w:div w:id="1953710509">
                                                  <w:marLeft w:val="0"/>
                                                  <w:marRight w:val="0"/>
                                                  <w:marTop w:val="0"/>
                                                  <w:marBottom w:val="0"/>
                                                  <w:divBdr>
                                                    <w:top w:val="none" w:sz="0" w:space="0" w:color="auto"/>
                                                    <w:left w:val="none" w:sz="0" w:space="0" w:color="auto"/>
                                                    <w:bottom w:val="none" w:sz="0" w:space="0" w:color="auto"/>
                                                    <w:right w:val="none" w:sz="0" w:space="0" w:color="auto"/>
                                                  </w:divBdr>
                                                  <w:divsChild>
                                                    <w:div w:id="20108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6435661">
      <w:bodyDiv w:val="1"/>
      <w:marLeft w:val="0"/>
      <w:marRight w:val="0"/>
      <w:marTop w:val="0"/>
      <w:marBottom w:val="0"/>
      <w:divBdr>
        <w:top w:val="none" w:sz="0" w:space="0" w:color="auto"/>
        <w:left w:val="none" w:sz="0" w:space="0" w:color="auto"/>
        <w:bottom w:val="none" w:sz="0" w:space="0" w:color="auto"/>
        <w:right w:val="none" w:sz="0" w:space="0" w:color="auto"/>
      </w:divBdr>
    </w:div>
    <w:div w:id="2130735413">
      <w:bodyDiv w:val="1"/>
      <w:marLeft w:val="0"/>
      <w:marRight w:val="0"/>
      <w:marTop w:val="0"/>
      <w:marBottom w:val="0"/>
      <w:divBdr>
        <w:top w:val="none" w:sz="0" w:space="0" w:color="auto"/>
        <w:left w:val="none" w:sz="0" w:space="0" w:color="auto"/>
        <w:bottom w:val="none" w:sz="0" w:space="0" w:color="auto"/>
        <w:right w:val="none" w:sz="0" w:space="0" w:color="auto"/>
      </w:divBdr>
    </w:div>
    <w:div w:id="214233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9.jpeg"/><Relationship Id="rId39"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hyperlink" Target="http://www.e-angajare.md" TargetMode="External"/><Relationship Id="rId34" Type="http://schemas.openxmlformats.org/officeDocument/2006/relationships/hyperlink" Target="http://www.angajat.md" TargetMode="External"/><Relationship Id="rId42" Type="http://schemas.openxmlformats.org/officeDocument/2006/relationships/chart" Target="charts/chart15.xml"/><Relationship Id="rId47" Type="http://schemas.openxmlformats.org/officeDocument/2006/relationships/image" Target="media/image19.jpeg"/><Relationship Id="rId50"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8.png"/><Relationship Id="rId33" Type="http://schemas.openxmlformats.org/officeDocument/2006/relationships/hyperlink" Target="http://www.anofm.md" TargetMode="External"/><Relationship Id="rId38" Type="http://schemas.openxmlformats.org/officeDocument/2006/relationships/image" Target="media/image15.png"/><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4.jpeg"/><Relationship Id="rId29" Type="http://schemas.openxmlformats.org/officeDocument/2006/relationships/hyperlink" Target="http://www.e-angajare.md/" TargetMode="External"/><Relationship Id="rId41"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chart" Target="charts/chart11.xml"/><Relationship Id="rId40" Type="http://schemas.openxmlformats.org/officeDocument/2006/relationships/chart" Target="charts/chart13.xml"/><Relationship Id="rId45" Type="http://schemas.openxmlformats.org/officeDocument/2006/relationships/image" Target="media/image17.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chart" Target="charts/chart10.xml"/><Relationship Id="rId49" Type="http://schemas.openxmlformats.org/officeDocument/2006/relationships/chart" Target="charts/chart17.xml"/><Relationship Id="rId10" Type="http://schemas.openxmlformats.org/officeDocument/2006/relationships/chart" Target="charts/chart1.xml"/><Relationship Id="rId19" Type="http://schemas.openxmlformats.org/officeDocument/2006/relationships/image" Target="media/image3.jpeg"/><Relationship Id="rId31" Type="http://schemas.openxmlformats.org/officeDocument/2006/relationships/image" Target="media/image12.jpeg"/><Relationship Id="rId44" Type="http://schemas.openxmlformats.org/officeDocument/2006/relationships/image" Target="media/image1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yperlink" Target="https://play.google.com/store/apps/details?id=com.ilo.slm&amp;hl=en" TargetMode="External"/><Relationship Id="rId35" Type="http://schemas.openxmlformats.org/officeDocument/2006/relationships/image" Target="media/image14.jpeg"/><Relationship Id="rId43" Type="http://schemas.openxmlformats.org/officeDocument/2006/relationships/chart" Target="charts/chart16.xml"/><Relationship Id="rId48" Type="http://schemas.openxmlformats.org/officeDocument/2006/relationships/image" Target="media/image20.png"/><Relationship Id="rId8" Type="http://schemas.openxmlformats.org/officeDocument/2006/relationships/image" Target="media/image1.jpeg"/><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oleObject" Target="file:///C:\Users\ana.zlotea\Desktop\F4SI.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na.zlotea\Downloads\JasperCall%20(2).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na.zlotea\Desktop\F6SI.xls"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6.xml.rels><?xml version="1.0" encoding="UTF-8" standalone="yes"?>
<Relationships xmlns="http://schemas.openxmlformats.org/package/2006/relationships"><Relationship Id="rId1" Type="http://schemas.openxmlformats.org/officeDocument/2006/relationships/oleObject" Target="file:///C:\Users\ana.zlotea\Downloads\UserReport.xls" TargetMode="External"/></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2017</c:v>
                </c:pt>
              </c:strCache>
            </c:strRef>
          </c:tx>
          <c:dLbls>
            <c:dLbl>
              <c:idx val="0"/>
              <c:layout>
                <c:manualLayout>
                  <c:x val="0"/>
                  <c:y val="5.5713972362360434E-3"/>
                </c:manualLayout>
              </c:layout>
              <c:showVal val="1"/>
            </c:dLbl>
            <c:dLbl>
              <c:idx val="1"/>
              <c:layout>
                <c:manualLayout>
                  <c:x val="2.3754319838757195E-3"/>
                  <c:y val="1.6714191708708331E-2"/>
                </c:manualLayout>
              </c:layout>
              <c:showVal val="1"/>
            </c:dLbl>
            <c:dLbl>
              <c:idx val="2"/>
              <c:layout>
                <c:manualLayout>
                  <c:x val="0"/>
                  <c:y val="1.1142794472472043E-2"/>
                </c:manualLayout>
              </c:layout>
              <c:showVal val="1"/>
            </c:dLbl>
            <c:dLbl>
              <c:idx val="3"/>
              <c:layout>
                <c:manualLayout>
                  <c:x val="0"/>
                  <c:y val="2.2285588944944212E-2"/>
                </c:manualLayout>
              </c:layout>
              <c:showVal val="1"/>
            </c:dLbl>
            <c:dLbl>
              <c:idx val="4"/>
              <c:layout>
                <c:manualLayout>
                  <c:x val="-2.3756190404930814E-3"/>
                  <c:y val="-5.5713972362360434E-3"/>
                </c:manualLayout>
              </c:layout>
              <c:showVal val="1"/>
            </c:dLbl>
            <c:dLbl>
              <c:idx val="5"/>
              <c:layout>
                <c:manualLayout>
                  <c:x val="2.3756190404930814E-3"/>
                  <c:y val="1.6714191708708758E-2"/>
                </c:manualLayout>
              </c:layout>
              <c:showVal val="1"/>
            </c:dLbl>
            <c:dLbl>
              <c:idx val="6"/>
              <c:layout>
                <c:manualLayout>
                  <c:x val="0"/>
                  <c:y val="2.2285588944944212E-2"/>
                </c:manualLayout>
              </c:layout>
              <c:showVal val="1"/>
            </c:dLbl>
            <c:dLbl>
              <c:idx val="7"/>
              <c:layout>
                <c:manualLayout>
                  <c:x val="-2.3756190404930814E-3"/>
                  <c:y val="-1.1142794472472043E-2"/>
                </c:manualLayout>
              </c:layout>
              <c:showVal val="1"/>
            </c:dLbl>
            <c:dLbl>
              <c:idx val="8"/>
              <c:layout>
                <c:manualLayout>
                  <c:x val="8.7105025240078903E-17"/>
                  <c:y val="5.5713972362360434E-3"/>
                </c:manualLayout>
              </c:layout>
              <c:showVal val="1"/>
            </c:dLbl>
            <c:dLbl>
              <c:idx val="9"/>
              <c:layout>
                <c:manualLayout>
                  <c:x val="0"/>
                  <c:y val="-5.5713972362360434E-3"/>
                </c:manualLayout>
              </c:layout>
              <c:showVal val="1"/>
            </c:dLbl>
            <c:dLbl>
              <c:idx val="10"/>
              <c:layout>
                <c:manualLayout>
                  <c:x val="0"/>
                  <c:y val="5.5713972362360434E-3"/>
                </c:manualLayout>
              </c:layout>
              <c:showVal val="1"/>
            </c:dLbl>
            <c:dLbl>
              <c:idx val="11"/>
              <c:layout>
                <c:manualLayout>
                  <c:x val="-2.3756190404930814E-3"/>
                  <c:y val="0"/>
                </c:manualLayout>
              </c:layout>
              <c:showVal val="1"/>
            </c:dLbl>
            <c:txPr>
              <a:bodyPr/>
              <a:lstStyle/>
              <a:p>
                <a:pPr>
                  <a:defRPr sz="600" b="1" i="0" baseline="0">
                    <a:solidFill>
                      <a:schemeClr val="tx2"/>
                    </a:solidFill>
                    <a:latin typeface="Times New Roman" pitchFamily="18" charset="0"/>
                  </a:defRPr>
                </a:pPr>
                <a:endParaRPr lang="ru-RU"/>
              </a:p>
            </c:txPr>
            <c:showVal val="1"/>
          </c:dLbls>
          <c:cat>
            <c:strRef>
              <c:f>Лист1!$A$2:$A$13</c:f>
              <c:strCache>
                <c:ptCount val="12"/>
                <c:pt idx="0">
                  <c:v>ianuarie</c:v>
                </c:pt>
                <c:pt idx="1">
                  <c:v>februarie</c:v>
                </c:pt>
                <c:pt idx="2">
                  <c:v>martie</c:v>
                </c:pt>
                <c:pt idx="3">
                  <c:v>aprilie</c:v>
                </c:pt>
                <c:pt idx="4">
                  <c:v>mai</c:v>
                </c:pt>
                <c:pt idx="5">
                  <c:v>iunie</c:v>
                </c:pt>
                <c:pt idx="6">
                  <c:v>iulie </c:v>
                </c:pt>
                <c:pt idx="7">
                  <c:v>august </c:v>
                </c:pt>
                <c:pt idx="8">
                  <c:v>septembrie</c:v>
                </c:pt>
                <c:pt idx="9">
                  <c:v>octombrie</c:v>
                </c:pt>
                <c:pt idx="10">
                  <c:v>noiembrie</c:v>
                </c:pt>
                <c:pt idx="11">
                  <c:v>decembrie</c:v>
                </c:pt>
              </c:strCache>
            </c:strRef>
          </c:cat>
          <c:val>
            <c:numRef>
              <c:f>Лист1!$B$2:$B$13</c:f>
              <c:numCache>
                <c:formatCode>General</c:formatCode>
                <c:ptCount val="12"/>
                <c:pt idx="0">
                  <c:v>5113</c:v>
                </c:pt>
                <c:pt idx="1">
                  <c:v>4404</c:v>
                </c:pt>
                <c:pt idx="2">
                  <c:v>4245</c:v>
                </c:pt>
                <c:pt idx="3">
                  <c:v>2114</c:v>
                </c:pt>
                <c:pt idx="4">
                  <c:v>2782</c:v>
                </c:pt>
                <c:pt idx="5">
                  <c:v>2393</c:v>
                </c:pt>
                <c:pt idx="6">
                  <c:v>2539</c:v>
                </c:pt>
                <c:pt idx="7">
                  <c:v>2802</c:v>
                </c:pt>
                <c:pt idx="8">
                  <c:v>2993</c:v>
                </c:pt>
                <c:pt idx="9">
                  <c:v>3744</c:v>
                </c:pt>
                <c:pt idx="10">
                  <c:v>5186</c:v>
                </c:pt>
                <c:pt idx="11">
                  <c:v>3804</c:v>
                </c:pt>
              </c:numCache>
            </c:numRef>
          </c:val>
        </c:ser>
        <c:ser>
          <c:idx val="1"/>
          <c:order val="1"/>
          <c:tx>
            <c:strRef>
              <c:f>Лист1!$C$1</c:f>
              <c:strCache>
                <c:ptCount val="1"/>
                <c:pt idx="0">
                  <c:v>2018</c:v>
                </c:pt>
              </c:strCache>
            </c:strRef>
          </c:tx>
          <c:dLbls>
            <c:dLbl>
              <c:idx val="0"/>
              <c:layout>
                <c:manualLayout>
                  <c:x val="7.1268571214792523E-3"/>
                  <c:y val="0"/>
                </c:manualLayout>
              </c:layout>
              <c:showVal val="1"/>
            </c:dLbl>
            <c:dLbl>
              <c:idx val="1"/>
              <c:layout>
                <c:manualLayout>
                  <c:x val="2.6131809445424665E-2"/>
                  <c:y val="2.7856986181180252E-2"/>
                </c:manualLayout>
              </c:layout>
              <c:showVal val="1"/>
            </c:dLbl>
            <c:dLbl>
              <c:idx val="2"/>
              <c:layout>
                <c:manualLayout>
                  <c:x val="1.4253714242958761E-2"/>
                  <c:y val="1.6714191708708758E-2"/>
                </c:manualLayout>
              </c:layout>
              <c:showVal val="1"/>
            </c:dLbl>
            <c:dLbl>
              <c:idx val="3"/>
              <c:layout>
                <c:manualLayout>
                  <c:x val="1.4253714242958623E-2"/>
                  <c:y val="1.1142794472472043E-2"/>
                </c:manualLayout>
              </c:layout>
              <c:showVal val="1"/>
            </c:dLbl>
            <c:dLbl>
              <c:idx val="4"/>
              <c:layout>
                <c:manualLayout>
                  <c:x val="1.1878095202465683E-2"/>
                  <c:y val="2.2285588944944212E-2"/>
                </c:manualLayout>
              </c:layout>
              <c:showVal val="1"/>
            </c:dLbl>
            <c:dLbl>
              <c:idx val="5"/>
              <c:layout>
                <c:manualLayout>
                  <c:x val="1.4253714242958761E-2"/>
                  <c:y val="1.6714191708708758E-2"/>
                </c:manualLayout>
              </c:layout>
              <c:showVal val="1"/>
            </c:dLbl>
            <c:dLbl>
              <c:idx val="6"/>
              <c:layout>
                <c:manualLayout>
                  <c:x val="1.187809520246608E-2"/>
                  <c:y val="2.2285588944944212E-2"/>
                </c:manualLayout>
              </c:layout>
              <c:showVal val="1"/>
            </c:dLbl>
            <c:dLbl>
              <c:idx val="7"/>
              <c:layout>
                <c:manualLayout>
                  <c:x val="9.5024761619724226E-3"/>
                  <c:y val="0"/>
                </c:manualLayout>
              </c:layout>
              <c:showVal val="1"/>
            </c:dLbl>
            <c:dLbl>
              <c:idx val="8"/>
              <c:layout>
                <c:manualLayout>
                  <c:x val="9.5024761619723567E-3"/>
                  <c:y val="5.5713972362360434E-3"/>
                </c:manualLayout>
              </c:layout>
              <c:showVal val="1"/>
            </c:dLbl>
            <c:dLbl>
              <c:idx val="9"/>
              <c:layout>
                <c:manualLayout>
                  <c:x val="9.5024761619723567E-3"/>
                  <c:y val="1.1142794472472043E-2"/>
                </c:manualLayout>
              </c:layout>
              <c:showVal val="1"/>
            </c:dLbl>
            <c:dLbl>
              <c:idx val="10"/>
              <c:layout>
                <c:manualLayout>
                  <c:x val="2.6131809445424647E-2"/>
                  <c:y val="2.7856986181180092E-2"/>
                </c:manualLayout>
              </c:layout>
              <c:showVal val="1"/>
            </c:dLbl>
            <c:dLbl>
              <c:idx val="11"/>
              <c:layout>
                <c:manualLayout>
                  <c:x val="9.5024761619723567E-3"/>
                  <c:y val="1.1142794472472043E-2"/>
                </c:manualLayout>
              </c:layout>
              <c:showVal val="1"/>
            </c:dLbl>
            <c:txPr>
              <a:bodyPr/>
              <a:lstStyle/>
              <a:p>
                <a:pPr>
                  <a:defRPr sz="600" b="1" i="0" baseline="0">
                    <a:solidFill>
                      <a:srgbClr val="C00000"/>
                    </a:solidFill>
                    <a:latin typeface="Times New Roman" pitchFamily="18" charset="0"/>
                  </a:defRPr>
                </a:pPr>
                <a:endParaRPr lang="ru-RU"/>
              </a:p>
            </c:txPr>
            <c:showVal val="1"/>
          </c:dLbls>
          <c:cat>
            <c:strRef>
              <c:f>Лист1!$A$2:$A$13</c:f>
              <c:strCache>
                <c:ptCount val="12"/>
                <c:pt idx="0">
                  <c:v>ianuarie</c:v>
                </c:pt>
                <c:pt idx="1">
                  <c:v>februarie</c:v>
                </c:pt>
                <c:pt idx="2">
                  <c:v>martie</c:v>
                </c:pt>
                <c:pt idx="3">
                  <c:v>aprilie</c:v>
                </c:pt>
                <c:pt idx="4">
                  <c:v>mai</c:v>
                </c:pt>
                <c:pt idx="5">
                  <c:v>iunie</c:v>
                </c:pt>
                <c:pt idx="6">
                  <c:v>iulie </c:v>
                </c:pt>
                <c:pt idx="7">
                  <c:v>august </c:v>
                </c:pt>
                <c:pt idx="8">
                  <c:v>septembrie</c:v>
                </c:pt>
                <c:pt idx="9">
                  <c:v>octombrie</c:v>
                </c:pt>
                <c:pt idx="10">
                  <c:v>noiembrie</c:v>
                </c:pt>
                <c:pt idx="11">
                  <c:v>decembrie</c:v>
                </c:pt>
              </c:strCache>
            </c:strRef>
          </c:cat>
          <c:val>
            <c:numRef>
              <c:f>Лист1!$C$2:$C$13</c:f>
              <c:numCache>
                <c:formatCode>General</c:formatCode>
                <c:ptCount val="12"/>
                <c:pt idx="0">
                  <c:v>3808</c:v>
                </c:pt>
                <c:pt idx="1">
                  <c:v>3640</c:v>
                </c:pt>
                <c:pt idx="2">
                  <c:v>3008</c:v>
                </c:pt>
                <c:pt idx="3">
                  <c:v>1903</c:v>
                </c:pt>
                <c:pt idx="4">
                  <c:v>2197</c:v>
                </c:pt>
                <c:pt idx="5">
                  <c:v>2186</c:v>
                </c:pt>
                <c:pt idx="6">
                  <c:v>2176</c:v>
                </c:pt>
                <c:pt idx="7">
                  <c:v>1867</c:v>
                </c:pt>
                <c:pt idx="8">
                  <c:v>2816</c:v>
                </c:pt>
                <c:pt idx="9">
                  <c:v>3311</c:v>
                </c:pt>
                <c:pt idx="10">
                  <c:v>4659</c:v>
                </c:pt>
                <c:pt idx="11">
                  <c:v>3973</c:v>
                </c:pt>
              </c:numCache>
            </c:numRef>
          </c:val>
        </c:ser>
        <c:axId val="125394304"/>
        <c:axId val="125400576"/>
      </c:barChart>
      <c:catAx>
        <c:axId val="125394304"/>
        <c:scaling>
          <c:orientation val="minMax"/>
        </c:scaling>
        <c:axPos val="b"/>
        <c:tickLblPos val="nextTo"/>
        <c:txPr>
          <a:bodyPr/>
          <a:lstStyle/>
          <a:p>
            <a:pPr>
              <a:defRPr sz="700" b="1" i="0" baseline="0">
                <a:latin typeface="Times New Roman" pitchFamily="18" charset="0"/>
              </a:defRPr>
            </a:pPr>
            <a:endParaRPr lang="ru-RU"/>
          </a:p>
        </c:txPr>
        <c:crossAx val="125400576"/>
        <c:crosses val="autoZero"/>
        <c:auto val="1"/>
        <c:lblAlgn val="ctr"/>
        <c:lblOffset val="100"/>
      </c:catAx>
      <c:valAx>
        <c:axId val="125400576"/>
        <c:scaling>
          <c:orientation val="minMax"/>
        </c:scaling>
        <c:axPos val="l"/>
        <c:majorGridlines/>
        <c:numFmt formatCode="General" sourceLinked="1"/>
        <c:tickLblPos val="nextTo"/>
        <c:txPr>
          <a:bodyPr/>
          <a:lstStyle/>
          <a:p>
            <a:pPr>
              <a:defRPr sz="700" b="1" i="0" baseline="0">
                <a:latin typeface="Times New Roman" pitchFamily="18" charset="0"/>
              </a:defRPr>
            </a:pPr>
            <a:endParaRPr lang="ru-RU"/>
          </a:p>
        </c:txPr>
        <c:crossAx val="125394304"/>
        <c:crosses val="autoZero"/>
        <c:crossBetween val="between"/>
      </c:valAx>
    </c:plotArea>
    <c:legend>
      <c:legendPos val="t"/>
      <c:legendEntry>
        <c:idx val="0"/>
        <c:txPr>
          <a:bodyPr/>
          <a:lstStyle/>
          <a:p>
            <a:pPr>
              <a:defRPr sz="800" b="1" i="0" baseline="0">
                <a:latin typeface="Times New Roman" pitchFamily="18" charset="0"/>
              </a:defRPr>
            </a:pPr>
            <a:endParaRPr lang="ru-RU"/>
          </a:p>
        </c:txPr>
      </c:legendEntry>
      <c:legendEntry>
        <c:idx val="1"/>
        <c:txPr>
          <a:bodyPr/>
          <a:lstStyle/>
          <a:p>
            <a:pPr>
              <a:defRPr sz="800" b="1" i="0" baseline="0">
                <a:solidFill>
                  <a:srgbClr val="C00000"/>
                </a:solidFill>
                <a:latin typeface="Times New Roman" pitchFamily="18" charset="0"/>
              </a:defRPr>
            </a:pPr>
            <a:endParaRPr lang="ru-RU"/>
          </a:p>
        </c:txPr>
      </c:legendEntry>
    </c:legend>
    <c:plotVisOnly val="1"/>
  </c:chart>
  <c:spPr>
    <a:ln>
      <a:noFill/>
    </a:ln>
  </c:spPr>
  <c:txPr>
    <a:bodyPr/>
    <a:lstStyle/>
    <a:p>
      <a:pPr>
        <a:defRPr baseline="0">
          <a:solidFill>
            <a:schemeClr val="tx2"/>
          </a:solidFill>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barChart>
        <c:barDir val="col"/>
        <c:grouping val="clustered"/>
        <c:ser>
          <c:idx val="0"/>
          <c:order val="0"/>
          <c:tx>
            <c:strRef>
              <c:f>Лист1!$B$1</c:f>
              <c:strCache>
                <c:ptCount val="1"/>
                <c:pt idx="0">
                  <c:v>2018</c:v>
                </c:pt>
              </c:strCache>
            </c:strRef>
          </c:tx>
          <c:dLbls>
            <c:dLbl>
              <c:idx val="0"/>
              <c:layout>
                <c:manualLayout>
                  <c:x val="0"/>
                  <c:y val="2.4691358024691412E-2"/>
                </c:manualLayout>
              </c:layout>
              <c:showVal val="1"/>
            </c:dLbl>
            <c:dLbl>
              <c:idx val="1"/>
              <c:layout>
                <c:manualLayout>
                  <c:x val="0"/>
                  <c:y val="3.292181069958848E-2"/>
                </c:manualLayout>
              </c:layout>
              <c:showVal val="1"/>
            </c:dLbl>
            <c:dLbl>
              <c:idx val="2"/>
              <c:layout>
                <c:manualLayout>
                  <c:x val="0"/>
                  <c:y val="3.5637860082305413E-2"/>
                </c:manualLayout>
              </c:layout>
              <c:showVal val="1"/>
            </c:dLbl>
            <c:dLbl>
              <c:idx val="3"/>
              <c:layout>
                <c:manualLayout>
                  <c:x val="-2.2335650254774212E-3"/>
                  <c:y val="2.2841774407832412E-2"/>
                </c:manualLayout>
              </c:layout>
              <c:showVal val="1"/>
            </c:dLbl>
            <c:dLbl>
              <c:idx val="4"/>
              <c:layout>
                <c:manualLayout>
                  <c:x val="0"/>
                  <c:y val="1.3703707500298083E-2"/>
                </c:manualLayout>
              </c:layout>
              <c:showVal val="1"/>
            </c:dLbl>
            <c:dLbl>
              <c:idx val="5"/>
              <c:layout>
                <c:manualLayout>
                  <c:x val="0"/>
                  <c:y val="1.6460905349794507E-2"/>
                </c:manualLayout>
              </c:layout>
              <c:showVal val="1"/>
            </c:dLbl>
            <c:txPr>
              <a:bodyPr/>
              <a:lstStyle/>
              <a:p>
                <a:pPr>
                  <a:defRPr lang="ru-RU" sz="600" baseline="0">
                    <a:solidFill>
                      <a:srgbClr val="C00000"/>
                    </a:solidFill>
                  </a:defRPr>
                </a:pPr>
                <a:endParaRPr lang="ru-RU"/>
              </a:p>
            </c:txPr>
            <c:showVal val="1"/>
          </c:dLbls>
          <c:cat>
            <c:strRef>
              <c:f>Лист1!$A$2:$A$7</c:f>
              <c:strCache>
                <c:ptCount val="6"/>
                <c:pt idx="0">
                  <c:v>Demisionare</c:v>
                </c:pt>
                <c:pt idx="1">
                  <c:v>Reducere</c:v>
                </c:pt>
                <c:pt idx="2">
                  <c:v>Expirarea contractului</c:v>
                </c:pt>
                <c:pt idx="3">
                  <c:v>Încheiere a sezonului</c:v>
                </c:pt>
                <c:pt idx="4">
                  <c:v>Lichidare</c:v>
                </c:pt>
                <c:pt idx="5">
                  <c:v>Alte motive</c:v>
                </c:pt>
              </c:strCache>
            </c:strRef>
          </c:cat>
          <c:val>
            <c:numRef>
              <c:f>Лист1!$B$2:$B$7</c:f>
              <c:numCache>
                <c:formatCode>General</c:formatCode>
                <c:ptCount val="6"/>
                <c:pt idx="0">
                  <c:v>1394</c:v>
                </c:pt>
                <c:pt idx="1">
                  <c:v>651</c:v>
                </c:pt>
                <c:pt idx="2">
                  <c:v>462</c:v>
                </c:pt>
                <c:pt idx="3">
                  <c:v>387</c:v>
                </c:pt>
                <c:pt idx="4">
                  <c:v>177</c:v>
                </c:pt>
                <c:pt idx="5">
                  <c:v>212</c:v>
                </c:pt>
              </c:numCache>
            </c:numRef>
          </c:val>
        </c:ser>
        <c:axId val="142972800"/>
        <c:axId val="142974336"/>
      </c:barChart>
      <c:catAx>
        <c:axId val="142972800"/>
        <c:scaling>
          <c:orientation val="minMax"/>
        </c:scaling>
        <c:axPos val="b"/>
        <c:tickLblPos val="nextTo"/>
        <c:txPr>
          <a:bodyPr/>
          <a:lstStyle/>
          <a:p>
            <a:pPr>
              <a:defRPr lang="ru-RU" baseline="0">
                <a:solidFill>
                  <a:schemeClr val="tx2"/>
                </a:solidFill>
              </a:defRPr>
            </a:pPr>
            <a:endParaRPr lang="ru-RU"/>
          </a:p>
        </c:txPr>
        <c:crossAx val="142974336"/>
        <c:crosses val="autoZero"/>
        <c:auto val="1"/>
        <c:lblAlgn val="ctr"/>
        <c:lblOffset val="100"/>
      </c:catAx>
      <c:valAx>
        <c:axId val="142974336"/>
        <c:scaling>
          <c:orientation val="minMax"/>
        </c:scaling>
        <c:delete val="1"/>
        <c:axPos val="l"/>
        <c:majorGridlines/>
        <c:numFmt formatCode="General" sourceLinked="1"/>
        <c:tickLblPos val="none"/>
        <c:crossAx val="142972800"/>
        <c:crosses val="autoZero"/>
        <c:crossBetween val="between"/>
      </c:valAx>
    </c:plotArea>
    <c:plotVisOnly val="1"/>
  </c:chart>
  <c:spPr>
    <a:ln>
      <a:noFill/>
    </a:ln>
  </c:spPr>
  <c:txPr>
    <a:bodyPr/>
    <a:lstStyle/>
    <a:p>
      <a:pPr>
        <a:defRPr sz="800" b="1" i="0" baseline="0">
          <a:latin typeface="Times New Roman"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barChart>
        <c:barDir val="col"/>
        <c:grouping val="clustered"/>
        <c:ser>
          <c:idx val="0"/>
          <c:order val="0"/>
          <c:tx>
            <c:strRef>
              <c:f>Лист1!$B$1</c:f>
              <c:strCache>
                <c:ptCount val="1"/>
                <c:pt idx="0">
                  <c:v>2013</c:v>
                </c:pt>
              </c:strCache>
            </c:strRef>
          </c:tx>
          <c:dLbls>
            <c:dLbl>
              <c:idx val="0"/>
              <c:layout>
                <c:manualLayout>
                  <c:x val="-2.4432116806295252E-3"/>
                  <c:y val="3.114477908051785E-2"/>
                </c:manualLayout>
              </c:layout>
              <c:showVal val="1"/>
            </c:dLbl>
            <c:dLbl>
              <c:idx val="1"/>
              <c:layout>
                <c:manualLayout>
                  <c:x val="0"/>
                  <c:y val="2.3358584310387506E-2"/>
                </c:manualLayout>
              </c:layout>
              <c:showVal val="1"/>
            </c:dLbl>
            <c:dLbl>
              <c:idx val="2"/>
              <c:layout>
                <c:manualLayout>
                  <c:x val="2.4432116806295252E-3"/>
                  <c:y val="1.5571163367854185E-2"/>
                </c:manualLayout>
              </c:layout>
              <c:showVal val="1"/>
            </c:dLbl>
            <c:dLbl>
              <c:idx val="3"/>
              <c:layout>
                <c:manualLayout>
                  <c:x val="-4.8864233612592014E-3"/>
                  <c:y val="2.335858431038363E-2"/>
                </c:manualLayout>
              </c:layout>
              <c:showVal val="1"/>
            </c:dLbl>
            <c:txPr>
              <a:bodyPr/>
              <a:lstStyle/>
              <a:p>
                <a:pPr>
                  <a:defRPr lang="ru-RU" sz="600" b="1" i="0" baseline="0">
                    <a:solidFill>
                      <a:srgbClr val="C00000"/>
                    </a:solidFill>
                    <a:latin typeface="Times New Roman" pitchFamily="18" charset="0"/>
                  </a:defRPr>
                </a:pPr>
                <a:endParaRPr lang="ru-RU"/>
              </a:p>
            </c:txPr>
            <c:showVal val="1"/>
          </c:dLbls>
          <c:cat>
            <c:strRef>
              <c:f>Лист1!$A$2:$A$5</c:f>
              <c:strCache>
                <c:ptCount val="4"/>
                <c:pt idx="0">
                  <c:v>Expirat perioada de îngrijire a copilului</c:v>
                </c:pt>
                <c:pt idx="1">
                  <c:v>Eliberat din detenţie</c:v>
                </c:pt>
                <c:pt idx="2">
                  <c:v>Expirat serviciul militar</c:v>
                </c:pt>
                <c:pt idx="3">
                  <c:v>Alte</c:v>
                </c:pt>
              </c:strCache>
            </c:strRef>
          </c:cat>
          <c:val>
            <c:numRef>
              <c:f>Лист1!$B$2:$B$5</c:f>
              <c:numCache>
                <c:formatCode>General</c:formatCode>
                <c:ptCount val="4"/>
                <c:pt idx="0">
                  <c:v>1292</c:v>
                </c:pt>
                <c:pt idx="1">
                  <c:v>349</c:v>
                </c:pt>
                <c:pt idx="2">
                  <c:v>172</c:v>
                </c:pt>
                <c:pt idx="3">
                  <c:v>31</c:v>
                </c:pt>
              </c:numCache>
            </c:numRef>
          </c:val>
        </c:ser>
        <c:axId val="137738880"/>
        <c:axId val="143032704"/>
      </c:barChart>
      <c:catAx>
        <c:axId val="137738880"/>
        <c:scaling>
          <c:orientation val="minMax"/>
        </c:scaling>
        <c:axPos val="b"/>
        <c:tickLblPos val="nextTo"/>
        <c:txPr>
          <a:bodyPr/>
          <a:lstStyle/>
          <a:p>
            <a:pPr>
              <a:defRPr lang="ru-RU" sz="800" b="1" i="0" baseline="0">
                <a:solidFill>
                  <a:schemeClr val="tx2"/>
                </a:solidFill>
                <a:latin typeface="Times New Roman" pitchFamily="18" charset="0"/>
              </a:defRPr>
            </a:pPr>
            <a:endParaRPr lang="ru-RU"/>
          </a:p>
        </c:txPr>
        <c:crossAx val="143032704"/>
        <c:crosses val="autoZero"/>
        <c:auto val="1"/>
        <c:lblAlgn val="ctr"/>
        <c:lblOffset val="100"/>
      </c:catAx>
      <c:valAx>
        <c:axId val="143032704"/>
        <c:scaling>
          <c:orientation val="minMax"/>
        </c:scaling>
        <c:delete val="1"/>
        <c:axPos val="l"/>
        <c:majorGridlines/>
        <c:numFmt formatCode="General" sourceLinked="1"/>
        <c:tickLblPos val="none"/>
        <c:crossAx val="137738880"/>
        <c:crosses val="autoZero"/>
        <c:crossBetween val="between"/>
      </c:valAx>
      <c:spPr>
        <a:noFill/>
        <a:ln>
          <a:noFill/>
        </a:ln>
      </c:spPr>
    </c:plotArea>
    <c:plotVisOnly val="1"/>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0"/>
    </c:view3D>
    <c:plotArea>
      <c:layout/>
      <c:pie3DChart>
        <c:varyColors val="1"/>
        <c:ser>
          <c:idx val="0"/>
          <c:order val="0"/>
          <c:explosion val="25"/>
          <c:dLbls>
            <c:dLbl>
              <c:idx val="0"/>
              <c:layout>
                <c:manualLayout>
                  <c:x val="-0.10884836542826504"/>
                  <c:y val="6.7682721588637113E-2"/>
                </c:manualLayout>
              </c:layout>
              <c:spPr/>
              <c:txPr>
                <a:bodyPr/>
                <a:lstStyle/>
                <a:p>
                  <a:pPr>
                    <a:defRPr sz="800" b="1" i="0" baseline="0">
                      <a:solidFill>
                        <a:schemeClr val="bg1"/>
                      </a:solidFill>
                      <a:latin typeface="Times New Roman" pitchFamily="18" charset="0"/>
                    </a:defRPr>
                  </a:pPr>
                  <a:endParaRPr lang="ru-RU"/>
                </a:p>
              </c:txPr>
              <c:showPercent val="1"/>
            </c:dLbl>
            <c:dLbl>
              <c:idx val="1"/>
              <c:layout>
                <c:manualLayout>
                  <c:x val="-7.9713509383173994E-2"/>
                  <c:y val="-0.23399333837281208"/>
                </c:manualLayout>
              </c:layout>
              <c:spPr/>
              <c:txPr>
                <a:bodyPr/>
                <a:lstStyle/>
                <a:p>
                  <a:pPr>
                    <a:defRPr sz="800" b="1" i="0" baseline="0">
                      <a:solidFill>
                        <a:schemeClr val="bg1"/>
                      </a:solidFill>
                      <a:latin typeface="Times New Roman" pitchFamily="18" charset="0"/>
                    </a:defRPr>
                  </a:pPr>
                  <a:endParaRPr lang="ru-RU"/>
                </a:p>
              </c:txPr>
              <c:showPercent val="1"/>
            </c:dLbl>
            <c:dLbl>
              <c:idx val="2"/>
              <c:layout>
                <c:manualLayout>
                  <c:x val="9.2768865738894271E-2"/>
                  <c:y val="-0.19209467262488267"/>
                </c:manualLayout>
              </c:layout>
              <c:spPr/>
              <c:txPr>
                <a:bodyPr/>
                <a:lstStyle/>
                <a:p>
                  <a:pPr>
                    <a:defRPr sz="800" b="1" i="0" baseline="0">
                      <a:solidFill>
                        <a:schemeClr val="bg1"/>
                      </a:solidFill>
                      <a:latin typeface="Times New Roman" pitchFamily="18" charset="0"/>
                    </a:defRPr>
                  </a:pPr>
                  <a:endParaRPr lang="ru-RU"/>
                </a:p>
              </c:txPr>
              <c:showPercent val="1"/>
            </c:dLbl>
            <c:dLbl>
              <c:idx val="3"/>
              <c:layout>
                <c:manualLayout>
                  <c:x val="7.3521657852269634E-2"/>
                  <c:y val="-0.10542608687768407"/>
                </c:manualLayout>
              </c:layout>
              <c:tx>
                <c:rich>
                  <a:bodyPr/>
                  <a:lstStyle/>
                  <a:p>
                    <a:r>
                      <a:rPr lang="en-US" sz="800" b="1" i="0" baseline="0">
                        <a:solidFill>
                          <a:schemeClr val="bg1"/>
                        </a:solidFill>
                        <a:latin typeface="Times New Roman" pitchFamily="18" charset="0"/>
                      </a:rPr>
                      <a:t>5%</a:t>
                    </a:r>
                  </a:p>
                </c:rich>
              </c:tx>
              <c:showPercent val="1"/>
            </c:dLbl>
            <c:dLbl>
              <c:idx val="4"/>
              <c:spPr/>
              <c:txPr>
                <a:bodyPr/>
                <a:lstStyle/>
                <a:p>
                  <a:pPr>
                    <a:defRPr sz="800" b="1" i="0" baseline="0">
                      <a:solidFill>
                        <a:schemeClr val="tx2"/>
                      </a:solidFill>
                      <a:latin typeface="Times New Roman" pitchFamily="18" charset="0"/>
                    </a:defRPr>
                  </a:pPr>
                  <a:endParaRPr lang="ru-RU"/>
                </a:p>
              </c:txPr>
            </c:dLbl>
            <c:dLbl>
              <c:idx val="5"/>
              <c:spPr/>
              <c:txPr>
                <a:bodyPr/>
                <a:lstStyle/>
                <a:p>
                  <a:pPr>
                    <a:defRPr sz="800" b="1" i="0" baseline="0">
                      <a:solidFill>
                        <a:schemeClr val="tx2"/>
                      </a:solidFill>
                      <a:latin typeface="Times New Roman" pitchFamily="18" charset="0"/>
                    </a:defRPr>
                  </a:pPr>
                  <a:endParaRPr lang="ru-RU"/>
                </a:p>
              </c:txPr>
            </c:dLbl>
            <c:dLbl>
              <c:idx val="6"/>
              <c:spPr/>
              <c:txPr>
                <a:bodyPr/>
                <a:lstStyle/>
                <a:p>
                  <a:pPr>
                    <a:defRPr sz="800" b="1" i="0" baseline="0">
                      <a:solidFill>
                        <a:schemeClr val="tx2"/>
                      </a:solidFill>
                      <a:latin typeface="Times New Roman" pitchFamily="18" charset="0"/>
                    </a:defRPr>
                  </a:pPr>
                  <a:endParaRPr lang="ru-RU"/>
                </a:p>
              </c:txPr>
            </c:dLbl>
            <c:dLbl>
              <c:idx val="7"/>
              <c:spPr/>
              <c:txPr>
                <a:bodyPr/>
                <a:lstStyle/>
                <a:p>
                  <a:pPr>
                    <a:defRPr sz="800" b="1" i="0" baseline="0">
                      <a:solidFill>
                        <a:schemeClr val="tx2"/>
                      </a:solidFill>
                      <a:latin typeface="Times New Roman" pitchFamily="18" charset="0"/>
                    </a:defRPr>
                  </a:pPr>
                  <a:endParaRPr lang="ru-RU"/>
                </a:p>
              </c:txPr>
            </c:dLbl>
            <c:dLbl>
              <c:idx val="8"/>
              <c:spPr/>
              <c:txPr>
                <a:bodyPr/>
                <a:lstStyle/>
                <a:p>
                  <a:pPr>
                    <a:defRPr sz="800" b="1" i="0" baseline="0">
                      <a:solidFill>
                        <a:schemeClr val="tx2"/>
                      </a:solidFill>
                      <a:latin typeface="Times New Roman" pitchFamily="18" charset="0"/>
                    </a:defRPr>
                  </a:pPr>
                  <a:endParaRPr lang="ru-RU"/>
                </a:p>
              </c:txPr>
            </c:dLbl>
            <c:dLbl>
              <c:idx val="9"/>
              <c:layout>
                <c:manualLayout>
                  <c:x val="7.7375117366038304E-2"/>
                  <c:y val="0.12550786690798718"/>
                </c:manualLayout>
              </c:layout>
              <c:spPr/>
              <c:txPr>
                <a:bodyPr/>
                <a:lstStyle/>
                <a:p>
                  <a:pPr>
                    <a:defRPr sz="800" b="1" i="0" baseline="0">
                      <a:solidFill>
                        <a:schemeClr val="bg1"/>
                      </a:solidFill>
                      <a:latin typeface="Times New Roman" pitchFamily="18" charset="0"/>
                    </a:defRPr>
                  </a:pPr>
                  <a:endParaRPr lang="ru-RU"/>
                </a:p>
              </c:txPr>
              <c:showPercent val="1"/>
            </c:dLbl>
            <c:showPercent val="1"/>
            <c:showLeaderLines val="1"/>
          </c:dLbls>
          <c:cat>
            <c:strRef>
              <c:f>Лист2!$E$10:$E$19</c:f>
              <c:strCache>
                <c:ptCount val="10"/>
                <c:pt idx="0">
                  <c:v>România</c:v>
                </c:pt>
                <c:pt idx="1">
                  <c:v>Turcia</c:v>
                </c:pt>
                <c:pt idx="2">
                  <c:v>Ucraina</c:v>
                </c:pt>
                <c:pt idx="3">
                  <c:v>Italia</c:v>
                </c:pt>
                <c:pt idx="4">
                  <c:v>Azerbaidjan</c:v>
                </c:pt>
                <c:pt idx="5">
                  <c:v>Rusia</c:v>
                </c:pt>
                <c:pt idx="6">
                  <c:v>China</c:v>
                </c:pt>
                <c:pt idx="7">
                  <c:v>Germania</c:v>
                </c:pt>
                <c:pt idx="8">
                  <c:v>Polonia</c:v>
                </c:pt>
                <c:pt idx="9">
                  <c:v>Alte țări</c:v>
                </c:pt>
              </c:strCache>
            </c:strRef>
          </c:cat>
          <c:val>
            <c:numRef>
              <c:f>Лист2!$F$10:$F$19</c:f>
              <c:numCache>
                <c:formatCode>General</c:formatCode>
                <c:ptCount val="10"/>
                <c:pt idx="0">
                  <c:v>317</c:v>
                </c:pt>
                <c:pt idx="1">
                  <c:v>246</c:v>
                </c:pt>
                <c:pt idx="2">
                  <c:v>151</c:v>
                </c:pt>
                <c:pt idx="3">
                  <c:v>53</c:v>
                </c:pt>
                <c:pt idx="4">
                  <c:v>42</c:v>
                </c:pt>
                <c:pt idx="5">
                  <c:v>38</c:v>
                </c:pt>
                <c:pt idx="6">
                  <c:v>19</c:v>
                </c:pt>
                <c:pt idx="7">
                  <c:v>18</c:v>
                </c:pt>
                <c:pt idx="8">
                  <c:v>14</c:v>
                </c:pt>
                <c:pt idx="9">
                  <c:v>163</c:v>
                </c:pt>
              </c:numCache>
            </c:numRef>
          </c:val>
        </c:ser>
        <c:dLbls>
          <c:showPercent val="1"/>
        </c:dLbls>
      </c:pie3DChart>
      <c:spPr>
        <a:noFill/>
        <a:ln w="25400">
          <a:noFill/>
        </a:ln>
      </c:spPr>
    </c:plotArea>
    <c:legend>
      <c:legendPos val="r"/>
      <c:txPr>
        <a:bodyPr/>
        <a:lstStyle/>
        <a:p>
          <a:pPr>
            <a:defRPr sz="600" b="1" i="0" baseline="0">
              <a:latin typeface="Times New Roman" pitchFamily="18" charset="0"/>
            </a:defRPr>
          </a:pPr>
          <a:endParaRPr lang="ru-RU"/>
        </a:p>
      </c:txPr>
    </c:legend>
    <c:plotVisOnly val="1"/>
    <c:dispBlanksAs val="zero"/>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8.7749047919033665E-2"/>
          <c:y val="0.11027776438266963"/>
          <c:w val="0.51443190127368077"/>
          <c:h val="0.82722225699250362"/>
        </c:manualLayout>
      </c:layout>
      <c:pieChart>
        <c:varyColors val="1"/>
        <c:ser>
          <c:idx val="0"/>
          <c:order val="0"/>
          <c:explosion val="41"/>
          <c:dLbls>
            <c:dLbl>
              <c:idx val="1"/>
              <c:layout>
                <c:manualLayout>
                  <c:x val="-6.7625294154042434E-2"/>
                  <c:y val="0.11640603050062766"/>
                </c:manualLayout>
              </c:layout>
              <c:showPercent val="1"/>
            </c:dLbl>
            <c:dLbl>
              <c:idx val="2"/>
              <c:layout>
                <c:manualLayout>
                  <c:x val="-5.5359719546478323E-2"/>
                  <c:y val="-0.15223353101382794"/>
                </c:manualLayout>
              </c:layout>
              <c:showPercent val="1"/>
            </c:dLbl>
            <c:dLbl>
              <c:idx val="3"/>
              <c:layout>
                <c:manualLayout>
                  <c:x val="7.6206698284892585E-2"/>
                  <c:y val="-0.14539733022544193"/>
                </c:manualLayout>
              </c:layout>
              <c:showPercent val="1"/>
            </c:dLbl>
            <c:txPr>
              <a:bodyPr/>
              <a:lstStyle/>
              <a:p>
                <a:pPr>
                  <a:defRPr sz="800" b="1" i="0" baseline="0">
                    <a:latin typeface="Times New Roman" pitchFamily="18" charset="0"/>
                  </a:defRPr>
                </a:pPr>
                <a:endParaRPr lang="ru-RU"/>
              </a:p>
            </c:txPr>
            <c:showPercent val="1"/>
            <c:showLeaderLines val="1"/>
          </c:dLbls>
          <c:cat>
            <c:strRef>
              <c:f>Лист1!$D$23:$D$33</c:f>
              <c:strCache>
                <c:ptCount val="11"/>
                <c:pt idx="0">
                  <c:v>Agricultura</c:v>
                </c:pt>
                <c:pt idx="1">
                  <c:v>Industrie</c:v>
                </c:pt>
                <c:pt idx="2">
                  <c:v>Construcţii</c:v>
                </c:pt>
                <c:pt idx="3">
                  <c:v>Comerţ</c:v>
                </c:pt>
                <c:pt idx="4">
                  <c:v>Hoteluri, restaurante</c:v>
                </c:pt>
                <c:pt idx="5">
                  <c:v>Transporturi, comunicaţii</c:v>
                </c:pt>
                <c:pt idx="6">
                  <c:v>Activităţi financiare</c:v>
                </c:pt>
                <c:pt idx="7">
                  <c:v>Administraţie publică</c:v>
                </c:pt>
                <c:pt idx="8">
                  <c:v>Învăţămînt</c:v>
                </c:pt>
                <c:pt idx="9">
                  <c:v>Sănătate</c:v>
                </c:pt>
                <c:pt idx="10">
                  <c:v>Alte activităţi (culturale, sportive)</c:v>
                </c:pt>
              </c:strCache>
            </c:strRef>
          </c:cat>
          <c:val>
            <c:numRef>
              <c:f>Лист1!$E$23:$E$33</c:f>
              <c:numCache>
                <c:formatCode>General</c:formatCode>
                <c:ptCount val="11"/>
                <c:pt idx="0">
                  <c:v>14</c:v>
                </c:pt>
                <c:pt idx="1">
                  <c:v>220</c:v>
                </c:pt>
                <c:pt idx="2">
                  <c:v>254</c:v>
                </c:pt>
                <c:pt idx="3">
                  <c:v>218</c:v>
                </c:pt>
                <c:pt idx="4">
                  <c:v>34</c:v>
                </c:pt>
                <c:pt idx="5">
                  <c:v>73</c:v>
                </c:pt>
                <c:pt idx="6">
                  <c:v>7</c:v>
                </c:pt>
                <c:pt idx="7">
                  <c:v>2</c:v>
                </c:pt>
                <c:pt idx="8">
                  <c:v>95</c:v>
                </c:pt>
                <c:pt idx="9">
                  <c:v>9</c:v>
                </c:pt>
              </c:numCache>
            </c:numRef>
          </c:val>
        </c:ser>
        <c:ser>
          <c:idx val="1"/>
          <c:order val="1"/>
          <c:explosion val="25"/>
          <c:dLbls>
            <c:showPercent val="1"/>
            <c:showLeaderLines val="1"/>
          </c:dLbls>
          <c:cat>
            <c:strRef>
              <c:f>Лист1!$D$23:$D$33</c:f>
              <c:strCache>
                <c:ptCount val="11"/>
                <c:pt idx="0">
                  <c:v>Agricultura</c:v>
                </c:pt>
                <c:pt idx="1">
                  <c:v>Industrie</c:v>
                </c:pt>
                <c:pt idx="2">
                  <c:v>Construcţii</c:v>
                </c:pt>
                <c:pt idx="3">
                  <c:v>Comerţ</c:v>
                </c:pt>
                <c:pt idx="4">
                  <c:v>Hoteluri, restaurante</c:v>
                </c:pt>
                <c:pt idx="5">
                  <c:v>Transporturi, comunicaţii</c:v>
                </c:pt>
                <c:pt idx="6">
                  <c:v>Activităţi financiare</c:v>
                </c:pt>
                <c:pt idx="7">
                  <c:v>Administraţie publică</c:v>
                </c:pt>
                <c:pt idx="8">
                  <c:v>Învăţămînt</c:v>
                </c:pt>
                <c:pt idx="9">
                  <c:v>Sănătate</c:v>
                </c:pt>
                <c:pt idx="10">
                  <c:v>Alte activităţi (culturale, sportive)</c:v>
                </c:pt>
              </c:strCache>
            </c:strRef>
          </c:cat>
          <c:val>
            <c:numRef>
              <c:f>Лист1!$F$23:$F$33</c:f>
              <c:numCache>
                <c:formatCode>General</c:formatCode>
                <c:ptCount val="11"/>
              </c:numCache>
            </c:numRef>
          </c:val>
        </c:ser>
        <c:ser>
          <c:idx val="2"/>
          <c:order val="2"/>
          <c:explosion val="25"/>
          <c:dLbls>
            <c:showPercent val="1"/>
            <c:showLeaderLines val="1"/>
          </c:dLbls>
          <c:cat>
            <c:strRef>
              <c:f>Лист1!$D$23:$D$33</c:f>
              <c:strCache>
                <c:ptCount val="11"/>
                <c:pt idx="0">
                  <c:v>Agricultura</c:v>
                </c:pt>
                <c:pt idx="1">
                  <c:v>Industrie</c:v>
                </c:pt>
                <c:pt idx="2">
                  <c:v>Construcţii</c:v>
                </c:pt>
                <c:pt idx="3">
                  <c:v>Comerţ</c:v>
                </c:pt>
                <c:pt idx="4">
                  <c:v>Hoteluri, restaurante</c:v>
                </c:pt>
                <c:pt idx="5">
                  <c:v>Transporturi, comunicaţii</c:v>
                </c:pt>
                <c:pt idx="6">
                  <c:v>Activităţi financiare</c:v>
                </c:pt>
                <c:pt idx="7">
                  <c:v>Administraţie publică</c:v>
                </c:pt>
                <c:pt idx="8">
                  <c:v>Învăţămînt</c:v>
                </c:pt>
                <c:pt idx="9">
                  <c:v>Sănătate</c:v>
                </c:pt>
                <c:pt idx="10">
                  <c:v>Alte activităţi (culturale, sportive)</c:v>
                </c:pt>
              </c:strCache>
            </c:strRef>
          </c:cat>
          <c:val>
            <c:numRef>
              <c:f>Лист1!$G$23:$G$33</c:f>
              <c:numCache>
                <c:formatCode>General</c:formatCode>
                <c:ptCount val="11"/>
                <c:pt idx="10">
                  <c:v>154</c:v>
                </c:pt>
              </c:numCache>
            </c:numRef>
          </c:val>
        </c:ser>
        <c:dLbls>
          <c:showPercent val="1"/>
        </c:dLbls>
        <c:firstSliceAng val="0"/>
      </c:pieChart>
    </c:plotArea>
    <c:legend>
      <c:legendPos val="r"/>
      <c:txPr>
        <a:bodyPr/>
        <a:lstStyle/>
        <a:p>
          <a:pPr>
            <a:defRPr sz="6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dLbls>
            <c:dLbl>
              <c:idx val="0"/>
              <c:layout>
                <c:manualLayout>
                  <c:x val="-6.1896893881975834E-2"/>
                  <c:y val="0.17809506678727882"/>
                </c:manualLayout>
              </c:layout>
              <c:showPercent val="1"/>
            </c:dLbl>
            <c:dLbl>
              <c:idx val="1"/>
              <c:layout>
                <c:manualLayout>
                  <c:x val="-9.9575740748194766E-2"/>
                  <c:y val="8.3206294675674548E-3"/>
                </c:manualLayout>
              </c:layout>
              <c:showPercent val="1"/>
            </c:dLbl>
            <c:dLbl>
              <c:idx val="2"/>
              <c:layout>
                <c:manualLayout>
                  <c:x val="-7.70822915593639E-2"/>
                  <c:y val="-9.8573202883028066E-2"/>
                </c:manualLayout>
              </c:layout>
              <c:showPercent val="1"/>
            </c:dLbl>
            <c:dLbl>
              <c:idx val="3"/>
              <c:layout>
                <c:manualLayout>
                  <c:x val="-4.4989456622066812E-2"/>
                  <c:y val="-0.12035831962604002"/>
                </c:manualLayout>
              </c:layout>
              <c:showPercent val="1"/>
            </c:dLbl>
            <c:dLbl>
              <c:idx val="7"/>
              <c:layout>
                <c:manualLayout>
                  <c:x val="3.4140453757515267E-2"/>
                  <c:y val="-7.7793741744964923E-2"/>
                </c:manualLayout>
              </c:layout>
              <c:showPercent val="1"/>
            </c:dLbl>
            <c:dLbl>
              <c:idx val="8"/>
              <c:layout>
                <c:manualLayout>
                  <c:x val="4.4089295691438893E-2"/>
                  <c:y val="-8.0355450571618248E-2"/>
                </c:manualLayout>
              </c:layout>
              <c:showPercent val="1"/>
            </c:dLbl>
            <c:dLbl>
              <c:idx val="9"/>
              <c:layout>
                <c:manualLayout>
                  <c:x val="5.0645393898007228E-2"/>
                  <c:y val="-5.7923310026602004E-2"/>
                </c:manualLayout>
              </c:layout>
              <c:showPercent val="1"/>
            </c:dLbl>
            <c:dLbl>
              <c:idx val="10"/>
              <c:layout>
                <c:manualLayout>
                  <c:x val="4.9613909754688434E-2"/>
                  <c:y val="-2.5865714873966012E-2"/>
                </c:manualLayout>
              </c:layout>
              <c:showPercent val="1"/>
            </c:dLbl>
            <c:dLbl>
              <c:idx val="11"/>
              <c:layout>
                <c:manualLayout>
                  <c:x val="5.3190505979811023E-2"/>
                  <c:y val="-6.6006833701132434E-3"/>
                </c:manualLayout>
              </c:layout>
              <c:showPercent val="1"/>
            </c:dLbl>
            <c:dLbl>
              <c:idx val="12"/>
              <c:layout>
                <c:manualLayout>
                  <c:x val="4.7054556779040684E-2"/>
                  <c:y val="1.0234942853043938E-3"/>
                </c:manualLayout>
              </c:layout>
              <c:showPercent val="1"/>
            </c:dLbl>
            <c:dLbl>
              <c:idx val="13"/>
              <c:layout>
                <c:manualLayout>
                  <c:x val="8.2812759022244983E-2"/>
                  <c:y val="0.15656377960013121"/>
                </c:manualLayout>
              </c:layout>
              <c:showPercent val="1"/>
            </c:dLbl>
            <c:txPr>
              <a:bodyPr/>
              <a:lstStyle/>
              <a:p>
                <a:pPr>
                  <a:defRPr sz="800" b="1" i="0" baseline="0">
                    <a:solidFill>
                      <a:schemeClr val="bg1"/>
                    </a:solidFill>
                    <a:latin typeface="Times New Roman" pitchFamily="18" charset="0"/>
                  </a:defRPr>
                </a:pPr>
                <a:endParaRPr lang="ru-RU"/>
              </a:p>
            </c:txPr>
            <c:showPercent val="1"/>
            <c:showLeaderLines val="1"/>
          </c:dLbls>
          <c:cat>
            <c:strRef>
              <c:f>Лист1!$B$5:$B$18</c:f>
              <c:strCache>
                <c:ptCount val="14"/>
                <c:pt idx="0">
                  <c:v>Administrator </c:v>
                </c:pt>
                <c:pt idx="1">
                  <c:v>Dulgher</c:v>
                </c:pt>
                <c:pt idx="2">
                  <c:v>Instructor</c:v>
                </c:pt>
                <c:pt idx="3">
                  <c:v>Fotbalist</c:v>
                </c:pt>
                <c:pt idx="4">
                  <c:v>Manager (în serviciile de marketing și vînzare)</c:v>
                </c:pt>
                <c:pt idx="5">
                  <c:v>Profesor în învăţămîntul liceal, postliceal</c:v>
                </c:pt>
                <c:pt idx="6">
                  <c:v>Profesor în invățămîntul secundar</c:v>
                </c:pt>
                <c:pt idx="7">
                  <c:v>Lector universitatr</c:v>
                </c:pt>
                <c:pt idx="8">
                  <c:v>Director Comercial</c:v>
                </c:pt>
                <c:pt idx="9">
                  <c:v>Director</c:v>
                </c:pt>
                <c:pt idx="10">
                  <c:v>Manager(în alte ramuri)</c:v>
                </c:pt>
                <c:pt idx="11">
                  <c:v>Pietrar-Zidar</c:v>
                </c:pt>
                <c:pt idx="12">
                  <c:v>Inginer</c:v>
                </c:pt>
                <c:pt idx="13">
                  <c:v>Alte profesii</c:v>
                </c:pt>
              </c:strCache>
            </c:strRef>
          </c:cat>
          <c:val>
            <c:numRef>
              <c:f>Лист1!$C$5:$C$18</c:f>
              <c:numCache>
                <c:formatCode>General</c:formatCode>
                <c:ptCount val="14"/>
                <c:pt idx="0">
                  <c:v>204</c:v>
                </c:pt>
                <c:pt idx="1">
                  <c:v>119</c:v>
                </c:pt>
                <c:pt idx="2">
                  <c:v>89</c:v>
                </c:pt>
                <c:pt idx="3">
                  <c:v>81</c:v>
                </c:pt>
                <c:pt idx="4">
                  <c:v>47</c:v>
                </c:pt>
                <c:pt idx="5">
                  <c:v>41</c:v>
                </c:pt>
                <c:pt idx="6">
                  <c:v>41</c:v>
                </c:pt>
                <c:pt idx="7">
                  <c:v>41</c:v>
                </c:pt>
                <c:pt idx="8">
                  <c:v>40</c:v>
                </c:pt>
                <c:pt idx="9">
                  <c:v>39</c:v>
                </c:pt>
                <c:pt idx="10">
                  <c:v>31</c:v>
                </c:pt>
                <c:pt idx="11">
                  <c:v>30</c:v>
                </c:pt>
                <c:pt idx="12">
                  <c:v>26</c:v>
                </c:pt>
                <c:pt idx="13">
                  <c:v>262</c:v>
                </c:pt>
              </c:numCache>
            </c:numRef>
          </c:val>
        </c:ser>
        <c:dLbls>
          <c:showPercent val="1"/>
        </c:dLbls>
        <c:firstSliceAng val="0"/>
      </c:pieChart>
      <c:spPr>
        <a:noFill/>
        <a:ln w="25400">
          <a:noFill/>
        </a:ln>
      </c:spPr>
    </c:plotArea>
    <c:legend>
      <c:legendPos val="r"/>
      <c:layout>
        <c:manualLayout>
          <c:xMode val="edge"/>
          <c:yMode val="edge"/>
          <c:x val="0.64215294344779061"/>
          <c:y val="4.2364636005445017E-2"/>
          <c:w val="0.34268519472333103"/>
          <c:h val="0.92990216227104239"/>
        </c:manualLayout>
      </c:layout>
      <c:txPr>
        <a:bodyPr/>
        <a:lstStyle/>
        <a:p>
          <a:pPr>
            <a:defRPr sz="600" b="1" i="0" baseline="0">
              <a:solidFill>
                <a:schemeClr val="tx2"/>
              </a:solidFill>
              <a:latin typeface="Times New Roman" pitchFamily="18" charset="0"/>
            </a:defRPr>
          </a:pPr>
          <a:endParaRPr lang="ru-RU"/>
        </a:p>
      </c:txPr>
    </c:legend>
    <c:plotVisOnly val="1"/>
    <c:dispBlanksAs val="zero"/>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clustered"/>
        <c:ser>
          <c:idx val="1"/>
          <c:order val="0"/>
          <c:spPr>
            <a:solidFill>
              <a:schemeClr val="accent2"/>
            </a:solidFill>
            <a:ln>
              <a:noFill/>
            </a:ln>
            <a:effectLst/>
            <a:sp3d/>
          </c:spPr>
          <c:dPt>
            <c:idx val="0"/>
            <c:spPr>
              <a:solidFill>
                <a:srgbClr val="FF0000"/>
              </a:solidFill>
              <a:ln>
                <a:noFill/>
              </a:ln>
              <a:effectLst/>
              <a:sp3d/>
            </c:spPr>
            <c:extLst xmlns:c16r2="http://schemas.microsoft.com/office/drawing/2015/06/chart">
              <c:ext xmlns:c16="http://schemas.microsoft.com/office/drawing/2014/chart" uri="{C3380CC4-5D6E-409C-BE32-E72D297353CC}">
                <c16:uniqueId val="{00000001-8D06-487A-AF73-8A40B7B13477}"/>
              </c:ext>
            </c:extLst>
          </c:dPt>
          <c:dPt>
            <c:idx val="1"/>
            <c:spPr>
              <a:solidFill>
                <a:schemeClr val="accent6">
                  <a:lumMod val="60000"/>
                  <a:lumOff val="40000"/>
                </a:schemeClr>
              </a:solidFill>
              <a:ln>
                <a:noFill/>
              </a:ln>
              <a:effectLst/>
              <a:sp3d/>
            </c:spPr>
            <c:extLst xmlns:c16r2="http://schemas.microsoft.com/office/drawing/2015/06/chart">
              <c:ext xmlns:c16="http://schemas.microsoft.com/office/drawing/2014/chart" uri="{C3380CC4-5D6E-409C-BE32-E72D297353CC}">
                <c16:uniqueId val="{00000003-8D06-487A-AF73-8A40B7B13477}"/>
              </c:ext>
            </c:extLst>
          </c:dPt>
          <c:dPt>
            <c:idx val="2"/>
            <c:spPr>
              <a:solidFill>
                <a:schemeClr val="accent1"/>
              </a:solidFill>
              <a:ln>
                <a:noFill/>
              </a:ln>
              <a:effectLst/>
              <a:sp3d/>
            </c:spPr>
            <c:extLst xmlns:c16r2="http://schemas.microsoft.com/office/drawing/2015/06/chart">
              <c:ext xmlns:c16="http://schemas.microsoft.com/office/drawing/2014/chart" uri="{C3380CC4-5D6E-409C-BE32-E72D297353CC}">
                <c16:uniqueId val="{00000005-8D06-487A-AF73-8A40B7B13477}"/>
              </c:ext>
            </c:extLst>
          </c:dPt>
          <c:dLbls>
            <c:dLbl>
              <c:idx val="0"/>
              <c:layout>
                <c:manualLayout>
                  <c:x val="2.5086236406766634E-3"/>
                  <c:y val="-3.7037037037037056E-2"/>
                </c:manualLayout>
              </c:layout>
              <c:showLegendKey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D06-487A-AF73-8A40B7B13477}"/>
                </c:ext>
              </c:extLst>
            </c:dLbl>
            <c:dLbl>
              <c:idx val="1"/>
              <c:layout>
                <c:manualLayout>
                  <c:x val="7.5258709220298184E-3"/>
                  <c:y val="-4.6296296296296523E-2"/>
                </c:manualLayout>
              </c:layout>
              <c:showLegendKey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D06-487A-AF73-8A40B7B13477}"/>
                </c:ext>
              </c:extLst>
            </c:dLbl>
            <c:dLbl>
              <c:idx val="2"/>
              <c:layout>
                <c:manualLayout>
                  <c:x val="-1.0034494562706404E-2"/>
                  <c:y val="-9.7222222222222265E-2"/>
                </c:manualLayout>
              </c:layout>
              <c:tx>
                <c:rich>
                  <a:bodyPr/>
                  <a:lstStyle/>
                  <a:p>
                    <a:r>
                      <a:rPr lang="en-US" sz="800" baseline="0">
                        <a:solidFill>
                          <a:schemeClr val="tx2"/>
                        </a:solidFill>
                        <a:latin typeface="Times New Roman" pitchFamily="18" charset="0"/>
                      </a:rPr>
                      <a:t>3</a:t>
                    </a:r>
                    <a:r>
                      <a:rPr lang="en-US"/>
                      <a:t>109</a:t>
                    </a:r>
                  </a:p>
                </c:rich>
              </c:tx>
              <c:showLegendKey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D06-487A-AF73-8A40B7B13477}"/>
                </c:ext>
              </c:extLst>
            </c:dLbl>
            <c:delete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Times New Roman" pitchFamily="18" charset="0"/>
                    <a:ea typeface="+mn-ea"/>
                    <a:cs typeface="+mn-cs"/>
                  </a:defRPr>
                </a:pPr>
                <a:endParaRPr lang="ru-RU"/>
              </a:p>
            </c:txPr>
            <c:showLegendKey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Sheet1!$B$1:$D$2</c:f>
              <c:multiLvlStrCache>
                <c:ptCount val="3"/>
                <c:lvl>
                  <c:pt idx="0">
                    <c:v>2016</c:v>
                  </c:pt>
                  <c:pt idx="1">
                    <c:v>2017</c:v>
                  </c:pt>
                  <c:pt idx="2">
                    <c:v>2018</c:v>
                  </c:pt>
                </c:lvl>
                <c:lvl>
                  <c:pt idx="0">
                    <c:v>ANUL</c:v>
                  </c:pt>
                  <c:pt idx="1">
                    <c:v>ANUL</c:v>
                  </c:pt>
                  <c:pt idx="2">
                    <c:v>ANUL</c:v>
                  </c:pt>
                </c:lvl>
              </c:multiLvlStrCache>
            </c:multiLvlStrRef>
          </c:cat>
          <c:val>
            <c:numRef>
              <c:f>Sheet1!$B$4:$D$4</c:f>
              <c:numCache>
                <c:formatCode>General</c:formatCode>
                <c:ptCount val="3"/>
                <c:pt idx="0">
                  <c:v>1053</c:v>
                </c:pt>
                <c:pt idx="1">
                  <c:v>1006</c:v>
                </c:pt>
                <c:pt idx="2">
                  <c:v>3108</c:v>
                </c:pt>
              </c:numCache>
            </c:numRef>
          </c:val>
          <c:extLst xmlns:c16r2="http://schemas.microsoft.com/office/drawing/2015/06/chart">
            <c:ext xmlns:c16="http://schemas.microsoft.com/office/drawing/2014/chart" uri="{C3380CC4-5D6E-409C-BE32-E72D297353CC}">
              <c16:uniqueId val="{00000006-8D06-487A-AF73-8A40B7B13477}"/>
            </c:ext>
          </c:extLst>
        </c:ser>
        <c:shape val="box"/>
        <c:axId val="137818112"/>
        <c:axId val="137819648"/>
        <c:axId val="0"/>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a:sp3d/>
                </c:spPr>
                <c:invertIfNegative val="0"/>
                <c:cat>
                  <c:multiLvlStrRef>
                    <c:extLst>
                      <c:ext uri="{02D57815-91ED-43cb-92C2-25804820EDAC}">
                        <c15:formulaRef>
                          <c15:sqref>Sheet1!$B$1:$D$2</c15:sqref>
                        </c15:formulaRef>
                      </c:ext>
                    </c:extLst>
                    <c:multiLvlStrCache>
                      <c:ptCount val="3"/>
                      <c:lvl>
                        <c:pt idx="0">
                          <c:v>2016</c:v>
                        </c:pt>
                        <c:pt idx="1">
                          <c:v>2017</c:v>
                        </c:pt>
                        <c:pt idx="2">
                          <c:v>2018</c:v>
                        </c:pt>
                      </c:lvl>
                      <c:lvl>
                        <c:pt idx="0">
                          <c:v>ANUL</c:v>
                        </c:pt>
                        <c:pt idx="1">
                          <c:v>ANUL</c:v>
                        </c:pt>
                        <c:pt idx="2">
                          <c:v>ANUL</c:v>
                        </c:pt>
                      </c:lvl>
                    </c:multiLvlStrCache>
                  </c:multiLvlStrRef>
                </c:cat>
                <c:val>
                  <c:numRef>
                    <c:extLst>
                      <c:ext uri="{02D57815-91ED-43cb-92C2-25804820EDAC}">
                        <c15:formulaRef>
                          <c15:sqref>Sheet1!$B$3:$D$3</c15:sqref>
                        </c15:formulaRef>
                      </c:ext>
                    </c:extLst>
                    <c:numCache>
                      <c:formatCode>General</c:formatCode>
                      <c:ptCount val="3"/>
                    </c:numCache>
                  </c:numRef>
                </c:val>
                <c:extLst>
                  <c:ext xmlns:c16="http://schemas.microsoft.com/office/drawing/2014/chart" uri="{C3380CC4-5D6E-409C-BE32-E72D297353CC}">
                    <c16:uniqueId val="{00000007-8D06-487A-AF73-8A40B7B13477}"/>
                  </c:ext>
                </c:extLst>
              </c15:ser>
            </c15:filteredBarSeries>
          </c:ext>
        </c:extLst>
      </c:bar3DChart>
      <c:catAx>
        <c:axId val="13781811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2"/>
                </a:solidFill>
                <a:latin typeface="Times New Roman" pitchFamily="18" charset="0"/>
                <a:ea typeface="+mn-ea"/>
                <a:cs typeface="+mn-cs"/>
              </a:defRPr>
            </a:pPr>
            <a:endParaRPr lang="ru-RU"/>
          </a:p>
        </c:txPr>
        <c:crossAx val="137819648"/>
        <c:crosses val="autoZero"/>
        <c:auto val="1"/>
        <c:lblAlgn val="ctr"/>
        <c:lblOffset val="100"/>
      </c:catAx>
      <c:valAx>
        <c:axId val="13781964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C00000"/>
                </a:solidFill>
                <a:latin typeface="Times New Roman" pitchFamily="18" charset="0"/>
                <a:ea typeface="+mn-ea"/>
                <a:cs typeface="+mn-cs"/>
              </a:defRPr>
            </a:pPr>
            <a:endParaRPr lang="ru-RU"/>
          </a:p>
        </c:txPr>
        <c:crossAx val="137818112"/>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dLbls>
            <c:dLbl>
              <c:idx val="1"/>
              <c:layout>
                <c:manualLayout>
                  <c:x val="-3.0026497567728596E-2"/>
                  <c:y val="7.9347116808339113E-2"/>
                </c:manualLayout>
              </c:layout>
              <c:showPercent val="1"/>
            </c:dLbl>
            <c:dLbl>
              <c:idx val="2"/>
              <c:layout>
                <c:manualLayout>
                  <c:x val="-4.6376969658975323E-2"/>
                  <c:y val="6.6285117185552286E-2"/>
                </c:manualLayout>
              </c:layout>
              <c:showPercent val="1"/>
            </c:dLbl>
            <c:dLbl>
              <c:idx val="3"/>
              <c:layout>
                <c:manualLayout>
                  <c:x val="-4.7998770231178524E-2"/>
                  <c:y val="4.5838400787379385E-2"/>
                </c:manualLayout>
              </c:layout>
              <c:showPercent val="1"/>
            </c:dLbl>
            <c:dLbl>
              <c:idx val="5"/>
              <c:layout>
                <c:manualLayout>
                  <c:x val="-8.7281596878860473E-2"/>
                  <c:y val="1.369198984558103E-2"/>
                </c:manualLayout>
              </c:layout>
              <c:showPercent val="1"/>
            </c:dLbl>
            <c:dLbl>
              <c:idx val="6"/>
              <c:layout>
                <c:manualLayout>
                  <c:x val="6.8383991879404818E-2"/>
                  <c:y val="-0.39432575220529625"/>
                </c:manualLayout>
              </c:layout>
              <c:showPercent val="1"/>
            </c:dLbl>
            <c:dLbl>
              <c:idx val="7"/>
              <c:layout>
                <c:manualLayout>
                  <c:x val="5.7389283234567032E-2"/>
                  <c:y val="4.2586992197747524E-2"/>
                </c:manualLayout>
              </c:layout>
              <c:showPercent val="1"/>
            </c:dLbl>
            <c:txPr>
              <a:bodyPr/>
              <a:lstStyle/>
              <a:p>
                <a:pPr>
                  <a:defRPr sz="900" b="1" i="0" baseline="0">
                    <a:solidFill>
                      <a:schemeClr val="bg1"/>
                    </a:solidFill>
                    <a:latin typeface="Times New Roman" pitchFamily="18" charset="0"/>
                  </a:defRPr>
                </a:pPr>
                <a:endParaRPr lang="ru-RU"/>
              </a:p>
            </c:txPr>
            <c:showPercent val="1"/>
            <c:showLeaderLines val="1"/>
          </c:dLbls>
          <c:cat>
            <c:strRef>
              <c:f>Лист3!$F$6:$F$14</c:f>
              <c:strCache>
                <c:ptCount val="9"/>
                <c:pt idx="0">
                  <c:v>Republica Cehă</c:v>
                </c:pt>
                <c:pt idx="1">
                  <c:v>Franța</c:v>
                </c:pt>
                <c:pt idx="2">
                  <c:v>Germania</c:v>
                </c:pt>
                <c:pt idx="3">
                  <c:v>Israel</c:v>
                </c:pt>
                <c:pt idx="4">
                  <c:v>Itala</c:v>
                </c:pt>
                <c:pt idx="5">
                  <c:v>Polonia</c:v>
                </c:pt>
                <c:pt idx="6">
                  <c:v>Federația Rusă</c:v>
                </c:pt>
                <c:pt idx="7">
                  <c:v>Turcia</c:v>
                </c:pt>
                <c:pt idx="8">
                  <c:v>Alte țări</c:v>
                </c:pt>
              </c:strCache>
            </c:strRef>
          </c:cat>
          <c:val>
            <c:numRef>
              <c:f>Лист3!$G$6:$G$14</c:f>
              <c:numCache>
                <c:formatCode>General</c:formatCode>
                <c:ptCount val="9"/>
                <c:pt idx="0">
                  <c:v>46</c:v>
                </c:pt>
                <c:pt idx="1">
                  <c:v>26</c:v>
                </c:pt>
                <c:pt idx="2">
                  <c:v>53</c:v>
                </c:pt>
                <c:pt idx="3">
                  <c:v>23</c:v>
                </c:pt>
                <c:pt idx="4">
                  <c:v>80</c:v>
                </c:pt>
                <c:pt idx="5">
                  <c:v>65</c:v>
                </c:pt>
                <c:pt idx="6">
                  <c:v>708</c:v>
                </c:pt>
                <c:pt idx="7">
                  <c:v>57</c:v>
                </c:pt>
                <c:pt idx="8">
                  <c:v>119</c:v>
                </c:pt>
              </c:numCache>
            </c:numRef>
          </c:val>
        </c:ser>
        <c:dLbls>
          <c:showPercent val="1"/>
        </c:dLbls>
      </c:pie3DChart>
    </c:plotArea>
    <c:legend>
      <c:legendPos val="r"/>
      <c:layout>
        <c:manualLayout>
          <c:xMode val="edge"/>
          <c:yMode val="edge"/>
          <c:x val="0.76874055613547088"/>
          <c:y val="5.6161915725258353E-2"/>
          <c:w val="0.23125944386453168"/>
          <c:h val="0.89318262128829307"/>
        </c:manualLayout>
      </c:layout>
      <c:txPr>
        <a:bodyPr/>
        <a:lstStyle/>
        <a:p>
          <a:pPr>
            <a:defRPr sz="10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Sheet1!$B$1</c:f>
              <c:strCache>
                <c:ptCount val="1"/>
                <c:pt idx="0">
                  <c:v>Planul de audit</c:v>
                </c:pt>
              </c:strCache>
            </c:strRef>
          </c:tx>
          <c:spPr>
            <a:solidFill>
              <a:schemeClr val="accent2">
                <a:lumMod val="40000"/>
                <a:lumOff val="60000"/>
              </a:schemeClr>
            </a:solidFill>
          </c:spPr>
          <c:dLbls>
            <c:delete val="1"/>
          </c:dLbls>
          <c:cat>
            <c:strRef>
              <c:f>Sheet1!$A$2:$A$5</c:f>
              <c:strCache>
                <c:ptCount val="4"/>
                <c:pt idx="0">
                  <c:v>S1asig</c:v>
                </c:pt>
                <c:pt idx="1">
                  <c:v>S2asig</c:v>
                </c:pt>
                <c:pt idx="2">
                  <c:v>S2consil</c:v>
                </c:pt>
                <c:pt idx="3">
                  <c:v>Anul 2018</c:v>
                </c:pt>
              </c:strCache>
            </c:strRef>
          </c:cat>
          <c:val>
            <c:numRef>
              <c:f>Sheet1!$B$2:$B$5</c:f>
              <c:numCache>
                <c:formatCode>General</c:formatCode>
                <c:ptCount val="4"/>
                <c:pt idx="0">
                  <c:v>3</c:v>
                </c:pt>
                <c:pt idx="1">
                  <c:v>3</c:v>
                </c:pt>
                <c:pt idx="2">
                  <c:v>1</c:v>
                </c:pt>
                <c:pt idx="3">
                  <c:v>7</c:v>
                </c:pt>
              </c:numCache>
            </c:numRef>
          </c:val>
        </c:ser>
        <c:ser>
          <c:idx val="1"/>
          <c:order val="1"/>
          <c:tx>
            <c:strRef>
              <c:f>Sheet1!$C$1</c:f>
              <c:strCache>
                <c:ptCount val="1"/>
                <c:pt idx="0">
                  <c:v>Misiuni de audit efectuate</c:v>
                </c:pt>
              </c:strCache>
            </c:strRef>
          </c:tx>
          <c:spPr>
            <a:solidFill>
              <a:schemeClr val="accent1"/>
            </a:solidFill>
          </c:spPr>
          <c:dLbls>
            <c:delete val="1"/>
          </c:dLbls>
          <c:cat>
            <c:strRef>
              <c:f>Sheet1!$A$2:$A$5</c:f>
              <c:strCache>
                <c:ptCount val="4"/>
                <c:pt idx="0">
                  <c:v>S1asig</c:v>
                </c:pt>
                <c:pt idx="1">
                  <c:v>S2asig</c:v>
                </c:pt>
                <c:pt idx="2">
                  <c:v>S2consil</c:v>
                </c:pt>
                <c:pt idx="3">
                  <c:v>Anul 2018</c:v>
                </c:pt>
              </c:strCache>
            </c:strRef>
          </c:cat>
          <c:val>
            <c:numRef>
              <c:f>Sheet1!$C$2:$C$5</c:f>
              <c:numCache>
                <c:formatCode>General</c:formatCode>
                <c:ptCount val="4"/>
                <c:pt idx="0">
                  <c:v>3</c:v>
                </c:pt>
                <c:pt idx="1">
                  <c:v>2</c:v>
                </c:pt>
                <c:pt idx="2">
                  <c:v>2</c:v>
                </c:pt>
                <c:pt idx="3">
                  <c:v>7</c:v>
                </c:pt>
              </c:numCache>
            </c:numRef>
          </c:val>
        </c:ser>
        <c:dLbls>
          <c:showVal val="1"/>
        </c:dLbls>
        <c:gapWidth val="50"/>
        <c:axId val="143578624"/>
        <c:axId val="143580160"/>
      </c:barChart>
      <c:lineChart>
        <c:grouping val="standard"/>
        <c:ser>
          <c:idx val="2"/>
          <c:order val="2"/>
          <c:tx>
            <c:strRef>
              <c:f>Sheet1!$D$1</c:f>
              <c:strCache>
                <c:ptCount val="1"/>
                <c:pt idx="0">
                  <c:v>Procentajul efectuat</c:v>
                </c:pt>
              </c:strCache>
            </c:strRef>
          </c:tx>
          <c:spPr>
            <a:ln>
              <a:noFill/>
            </a:ln>
          </c:spPr>
          <c:marker>
            <c:symbol val="none"/>
          </c:marker>
          <c:dLbls>
            <c:delete val="1"/>
          </c:dLbls>
          <c:cat>
            <c:strRef>
              <c:f>Sheet1!$A$2:$A$5</c:f>
              <c:strCache>
                <c:ptCount val="4"/>
                <c:pt idx="0">
                  <c:v>S1asig</c:v>
                </c:pt>
                <c:pt idx="1">
                  <c:v>S2asig</c:v>
                </c:pt>
                <c:pt idx="2">
                  <c:v>S2consil</c:v>
                </c:pt>
                <c:pt idx="3">
                  <c:v>Anul 2018</c:v>
                </c:pt>
              </c:strCache>
            </c:strRef>
          </c:cat>
          <c:val>
            <c:numRef>
              <c:f>Sheet1!$D$2:$D$5</c:f>
              <c:numCache>
                <c:formatCode>0%</c:formatCode>
                <c:ptCount val="4"/>
                <c:pt idx="0">
                  <c:v>1</c:v>
                </c:pt>
                <c:pt idx="1">
                  <c:v>0.66666666666666663</c:v>
                </c:pt>
                <c:pt idx="2">
                  <c:v>2</c:v>
                </c:pt>
                <c:pt idx="3">
                  <c:v>1</c:v>
                </c:pt>
              </c:numCache>
            </c:numRef>
          </c:val>
        </c:ser>
        <c:dLbls>
          <c:showVal val="1"/>
        </c:dLbls>
        <c:marker val="1"/>
        <c:axId val="143586432"/>
        <c:axId val="143587968"/>
      </c:lineChart>
      <c:catAx>
        <c:axId val="143578624"/>
        <c:scaling>
          <c:orientation val="minMax"/>
        </c:scaling>
        <c:axPos val="b"/>
        <c:numFmt formatCode="General" sourceLinked="0"/>
        <c:tickLblPos val="nextTo"/>
        <c:crossAx val="143580160"/>
        <c:crosses val="autoZero"/>
        <c:auto val="1"/>
        <c:lblAlgn val="ctr"/>
        <c:lblOffset val="100"/>
      </c:catAx>
      <c:valAx>
        <c:axId val="143580160"/>
        <c:scaling>
          <c:orientation val="minMax"/>
        </c:scaling>
        <c:axPos val="l"/>
        <c:majorGridlines>
          <c:spPr>
            <a:ln>
              <a:solidFill>
                <a:schemeClr val="bg1">
                  <a:lumMod val="85000"/>
                </a:schemeClr>
              </a:solidFill>
            </a:ln>
          </c:spPr>
        </c:majorGridlines>
        <c:title>
          <c:tx>
            <c:rich>
              <a:bodyPr/>
              <a:lstStyle/>
              <a:p>
                <a:pPr>
                  <a:defRPr sz="800" b="1" i="0" u="none" strike="noStrike" baseline="0">
                    <a:solidFill>
                      <a:schemeClr val="accent2"/>
                    </a:solidFill>
                    <a:latin typeface="Times New Roman"/>
                    <a:ea typeface="Times New Roman"/>
                    <a:cs typeface="Times New Roman"/>
                  </a:defRPr>
                </a:pPr>
                <a:r>
                  <a:rPr lang="en-US" baseline="0">
                    <a:solidFill>
                      <a:schemeClr val="accent2"/>
                    </a:solidFill>
                  </a:rPr>
                  <a:t>Numarul de misiuni de audit</a:t>
                </a:r>
              </a:p>
            </c:rich>
          </c:tx>
          <c:layout>
            <c:manualLayout>
              <c:xMode val="edge"/>
              <c:yMode val="edge"/>
              <c:x val="0.19949180836447974"/>
              <c:y val="0.25938363664806796"/>
            </c:manualLayout>
          </c:layout>
        </c:title>
        <c:numFmt formatCode="General" sourceLinked="1"/>
        <c:tickLblPos val="nextTo"/>
        <c:txPr>
          <a:bodyPr/>
          <a:lstStyle/>
          <a:p>
            <a:pPr>
              <a:defRPr b="1" i="0" baseline="0">
                <a:solidFill>
                  <a:schemeClr val="tx2"/>
                </a:solidFill>
              </a:defRPr>
            </a:pPr>
            <a:endParaRPr lang="ru-RU"/>
          </a:p>
        </c:txPr>
        <c:crossAx val="143578624"/>
        <c:crosses val="autoZero"/>
        <c:crossBetween val="between"/>
      </c:valAx>
      <c:catAx>
        <c:axId val="143586432"/>
        <c:scaling>
          <c:orientation val="minMax"/>
        </c:scaling>
        <c:delete val="1"/>
        <c:axPos val="b"/>
        <c:tickLblPos val="none"/>
        <c:crossAx val="143587968"/>
        <c:crosses val="autoZero"/>
        <c:auto val="1"/>
        <c:lblAlgn val="ctr"/>
        <c:lblOffset val="100"/>
      </c:catAx>
      <c:valAx>
        <c:axId val="143587968"/>
        <c:scaling>
          <c:orientation val="minMax"/>
        </c:scaling>
        <c:delete val="1"/>
        <c:axPos val="r"/>
        <c:numFmt formatCode="0%" sourceLinked="1"/>
        <c:tickLblPos val="none"/>
        <c:crossAx val="143586432"/>
        <c:crosses val="max"/>
        <c:crossBetween val="between"/>
      </c:valAx>
      <c:dTable>
        <c:showHorzBorder val="1"/>
        <c:showVertBorder val="1"/>
        <c:showOutline val="1"/>
        <c:showKeys val="1"/>
        <c:txPr>
          <a:bodyPr/>
          <a:lstStyle/>
          <a:p>
            <a:pPr rtl="0">
              <a:defRPr sz="800" b="1" i="0" baseline="0">
                <a:solidFill>
                  <a:schemeClr val="tx2"/>
                </a:solidFill>
              </a:defRPr>
            </a:pPr>
            <a:endParaRPr lang="ru-RU"/>
          </a:p>
        </c:txPr>
      </c:dTable>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30-49 ani</c:v>
                </c:pt>
              </c:strCache>
            </c:strRef>
          </c:tx>
          <c:dLbls>
            <c:dLbl>
              <c:idx val="0"/>
              <c:layout>
                <c:manualLayout>
                  <c:x val="1.4643702573717205E-2"/>
                  <c:y val="1.7300189620976163E-2"/>
                </c:manualLayout>
              </c:layout>
              <c:showVal val="1"/>
            </c:dLbl>
            <c:txPr>
              <a:bodyPr/>
              <a:lstStyle/>
              <a:p>
                <a:pPr>
                  <a:defRPr sz="600" b="1" i="0" baseline="0">
                    <a:solidFill>
                      <a:schemeClr val="tx2"/>
                    </a:solidFill>
                    <a:latin typeface="Times New Roman" pitchFamily="18" charset="0"/>
                  </a:defRPr>
                </a:pPr>
                <a:endParaRPr lang="ru-RU"/>
              </a:p>
            </c:txPr>
            <c:showVal val="1"/>
          </c:dLbls>
          <c:cat>
            <c:strRef>
              <c:f>Лист1!$A$2</c:f>
              <c:strCache>
                <c:ptCount val="1"/>
                <c:pt idx="0">
                  <c:v>Persoane</c:v>
                </c:pt>
              </c:strCache>
            </c:strRef>
          </c:cat>
          <c:val>
            <c:numRef>
              <c:f>Лист1!$B$2</c:f>
              <c:numCache>
                <c:formatCode>General</c:formatCode>
                <c:ptCount val="1"/>
                <c:pt idx="0">
                  <c:v>17434</c:v>
                </c:pt>
              </c:numCache>
            </c:numRef>
          </c:val>
        </c:ser>
        <c:ser>
          <c:idx val="1"/>
          <c:order val="1"/>
          <c:tx>
            <c:strRef>
              <c:f>Лист1!$C$1</c:f>
              <c:strCache>
                <c:ptCount val="1"/>
                <c:pt idx="0">
                  <c:v>50-65 ani</c:v>
                </c:pt>
              </c:strCache>
            </c:strRef>
          </c:tx>
          <c:dLbls>
            <c:dLbl>
              <c:idx val="0"/>
              <c:layout>
                <c:manualLayout>
                  <c:x val="1.4643702573717205E-2"/>
                  <c:y val="3.4600379241952008E-2"/>
                </c:manualLayout>
              </c:layout>
              <c:showVal val="1"/>
            </c:dLbl>
            <c:txPr>
              <a:bodyPr/>
              <a:lstStyle/>
              <a:p>
                <a:pPr>
                  <a:defRPr sz="600" b="1" i="0" baseline="0">
                    <a:solidFill>
                      <a:srgbClr val="C00000"/>
                    </a:solidFill>
                    <a:latin typeface="Times New Roman" pitchFamily="18" charset="0"/>
                  </a:defRPr>
                </a:pPr>
                <a:endParaRPr lang="ru-RU"/>
              </a:p>
            </c:txPr>
            <c:showVal val="1"/>
          </c:dLbls>
          <c:cat>
            <c:strRef>
              <c:f>Лист1!$A$2</c:f>
              <c:strCache>
                <c:ptCount val="1"/>
                <c:pt idx="0">
                  <c:v>Persoane</c:v>
                </c:pt>
              </c:strCache>
            </c:strRef>
          </c:cat>
          <c:val>
            <c:numRef>
              <c:f>Лист1!$C$2</c:f>
              <c:numCache>
                <c:formatCode>General</c:formatCode>
                <c:ptCount val="1"/>
                <c:pt idx="0">
                  <c:v>8941</c:v>
                </c:pt>
              </c:numCache>
            </c:numRef>
          </c:val>
        </c:ser>
        <c:ser>
          <c:idx val="2"/>
          <c:order val="2"/>
          <c:tx>
            <c:strRef>
              <c:f>Лист1!$D$1</c:f>
              <c:strCache>
                <c:ptCount val="1"/>
                <c:pt idx="0">
                  <c:v>16-24 ani</c:v>
                </c:pt>
              </c:strCache>
            </c:strRef>
          </c:tx>
          <c:dLbls>
            <c:dLbl>
              <c:idx val="0"/>
              <c:layout>
                <c:manualLayout>
                  <c:x val="1.9524936764956285E-2"/>
                  <c:y val="3.4600379241952008E-2"/>
                </c:manualLayout>
              </c:layout>
              <c:showVal val="1"/>
            </c:dLbl>
            <c:txPr>
              <a:bodyPr/>
              <a:lstStyle/>
              <a:p>
                <a:pPr>
                  <a:defRPr sz="600" b="1" i="0" baseline="0">
                    <a:solidFill>
                      <a:schemeClr val="accent3">
                        <a:lumMod val="75000"/>
                      </a:schemeClr>
                    </a:solidFill>
                    <a:latin typeface="Times New Roman" pitchFamily="18" charset="0"/>
                  </a:defRPr>
                </a:pPr>
                <a:endParaRPr lang="ru-RU"/>
              </a:p>
            </c:txPr>
            <c:showVal val="1"/>
          </c:dLbls>
          <c:cat>
            <c:strRef>
              <c:f>Лист1!$A$2</c:f>
              <c:strCache>
                <c:ptCount val="1"/>
                <c:pt idx="0">
                  <c:v>Persoane</c:v>
                </c:pt>
              </c:strCache>
            </c:strRef>
          </c:cat>
          <c:val>
            <c:numRef>
              <c:f>Лист1!$D$2</c:f>
              <c:numCache>
                <c:formatCode>General</c:formatCode>
                <c:ptCount val="1"/>
                <c:pt idx="0">
                  <c:v>5249</c:v>
                </c:pt>
              </c:numCache>
            </c:numRef>
          </c:val>
        </c:ser>
        <c:ser>
          <c:idx val="3"/>
          <c:order val="3"/>
          <c:tx>
            <c:strRef>
              <c:f>Лист1!$E$1</c:f>
              <c:strCache>
                <c:ptCount val="1"/>
                <c:pt idx="0">
                  <c:v>25-29 ani</c:v>
                </c:pt>
              </c:strCache>
            </c:strRef>
          </c:tx>
          <c:dLbls>
            <c:dLbl>
              <c:idx val="0"/>
              <c:layout>
                <c:manualLayout>
                  <c:x val="3.4168639338673479E-2"/>
                  <c:y val="-6.811098275182101E-7"/>
                </c:manualLayout>
              </c:layout>
              <c:showVal val="1"/>
            </c:dLbl>
            <c:txPr>
              <a:bodyPr/>
              <a:lstStyle/>
              <a:p>
                <a:pPr>
                  <a:defRPr sz="600" b="1" i="0" baseline="0">
                    <a:solidFill>
                      <a:srgbClr val="7030A0"/>
                    </a:solidFill>
                    <a:latin typeface="Times New Roman" pitchFamily="18" charset="0"/>
                  </a:defRPr>
                </a:pPr>
                <a:endParaRPr lang="ru-RU"/>
              </a:p>
            </c:txPr>
            <c:showVal val="1"/>
          </c:dLbls>
          <c:cat>
            <c:strRef>
              <c:f>Лист1!$A$2</c:f>
              <c:strCache>
                <c:ptCount val="1"/>
                <c:pt idx="0">
                  <c:v>Persoane</c:v>
                </c:pt>
              </c:strCache>
            </c:strRef>
          </c:cat>
          <c:val>
            <c:numRef>
              <c:f>Лист1!$E$2</c:f>
              <c:numCache>
                <c:formatCode>General</c:formatCode>
                <c:ptCount val="1"/>
                <c:pt idx="0">
                  <c:v>3920</c:v>
                </c:pt>
              </c:numCache>
            </c:numRef>
          </c:val>
        </c:ser>
        <c:shape val="cone"/>
        <c:axId val="125434880"/>
        <c:axId val="126136320"/>
        <c:axId val="0"/>
      </c:bar3DChart>
      <c:catAx>
        <c:axId val="125434880"/>
        <c:scaling>
          <c:orientation val="minMax"/>
        </c:scaling>
        <c:axPos val="b"/>
        <c:tickLblPos val="nextTo"/>
        <c:txPr>
          <a:bodyPr/>
          <a:lstStyle/>
          <a:p>
            <a:pPr>
              <a:defRPr sz="700" b="1" i="0" baseline="0">
                <a:solidFill>
                  <a:schemeClr val="tx2"/>
                </a:solidFill>
                <a:latin typeface="Times New Roman" pitchFamily="18" charset="0"/>
              </a:defRPr>
            </a:pPr>
            <a:endParaRPr lang="ru-RU"/>
          </a:p>
        </c:txPr>
        <c:crossAx val="126136320"/>
        <c:crosses val="autoZero"/>
        <c:auto val="1"/>
        <c:lblAlgn val="ctr"/>
        <c:lblOffset val="100"/>
      </c:catAx>
      <c:valAx>
        <c:axId val="126136320"/>
        <c:scaling>
          <c:orientation val="minMax"/>
        </c:scaling>
        <c:axPos val="l"/>
        <c:majorGridlines/>
        <c:numFmt formatCode="General" sourceLinked="1"/>
        <c:tickLblPos val="nextTo"/>
        <c:txPr>
          <a:bodyPr/>
          <a:lstStyle/>
          <a:p>
            <a:pPr>
              <a:defRPr sz="700" b="1" i="0" baseline="0">
                <a:solidFill>
                  <a:schemeClr val="tx2"/>
                </a:solidFill>
                <a:latin typeface="Times New Roman" pitchFamily="18" charset="0"/>
              </a:defRPr>
            </a:pPr>
            <a:endParaRPr lang="ru-RU"/>
          </a:p>
        </c:txPr>
        <c:crossAx val="125434880"/>
        <c:crosses val="autoZero"/>
        <c:crossBetween val="between"/>
      </c:valAx>
    </c:plotArea>
    <c:legend>
      <c:legendPos val="r"/>
      <c:legendEntry>
        <c:idx val="1"/>
        <c:txPr>
          <a:bodyPr/>
          <a:lstStyle/>
          <a:p>
            <a:pPr>
              <a:defRPr sz="700" b="1" i="0" baseline="0">
                <a:solidFill>
                  <a:schemeClr val="accent2">
                    <a:lumMod val="75000"/>
                  </a:schemeClr>
                </a:solidFill>
                <a:latin typeface="Times New Roman" pitchFamily="18" charset="0"/>
              </a:defRPr>
            </a:pPr>
            <a:endParaRPr lang="ru-RU"/>
          </a:p>
        </c:txPr>
      </c:legendEntry>
      <c:legendEntry>
        <c:idx val="2"/>
        <c:txPr>
          <a:bodyPr/>
          <a:lstStyle/>
          <a:p>
            <a:pPr>
              <a:defRPr sz="700" b="1" i="0" baseline="0">
                <a:solidFill>
                  <a:schemeClr val="accent3">
                    <a:lumMod val="75000"/>
                  </a:schemeClr>
                </a:solidFill>
                <a:latin typeface="Times New Roman" pitchFamily="18" charset="0"/>
              </a:defRPr>
            </a:pPr>
            <a:endParaRPr lang="ru-RU"/>
          </a:p>
        </c:txPr>
      </c:legendEntry>
      <c:legendEntry>
        <c:idx val="3"/>
        <c:txPr>
          <a:bodyPr/>
          <a:lstStyle/>
          <a:p>
            <a:pPr>
              <a:defRPr sz="700" b="1" i="0" baseline="0">
                <a:solidFill>
                  <a:srgbClr val="7030A0"/>
                </a:solidFill>
                <a:latin typeface="Times New Roman" pitchFamily="18" charset="0"/>
              </a:defRPr>
            </a:pPr>
            <a:endParaRPr lang="ru-RU"/>
          </a:p>
        </c:txPr>
      </c:legendEntry>
      <c:txPr>
        <a:bodyPr/>
        <a:lstStyle/>
        <a:p>
          <a:pPr>
            <a:defRPr sz="7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otX val="30"/>
      <c:perspective val="30"/>
    </c:view3D>
    <c:plotArea>
      <c:layout>
        <c:manualLayout>
          <c:layoutTarget val="inner"/>
          <c:xMode val="edge"/>
          <c:yMode val="edge"/>
          <c:x val="2.0485994335611352E-2"/>
          <c:y val="6.5616000393217924E-2"/>
          <c:w val="0.45890662667683435"/>
          <c:h val="0.64561535992469365"/>
        </c:manualLayout>
      </c:layout>
      <c:pie3DChart>
        <c:varyColors val="1"/>
        <c:ser>
          <c:idx val="0"/>
          <c:order val="0"/>
          <c:tx>
            <c:strRef>
              <c:f>Лист1!$B$1</c:f>
              <c:strCache>
                <c:ptCount val="1"/>
                <c:pt idx="0">
                  <c:v>Structura şomerilor înregistraţi după nivelul de studii</c:v>
                </c:pt>
              </c:strCache>
            </c:strRef>
          </c:tx>
          <c:explosion val="25"/>
          <c:dLbls>
            <c:dLbl>
              <c:idx val="0"/>
              <c:layout>
                <c:manualLayout>
                  <c:x val="-0.13736446373163444"/>
                  <c:y val="-7.3284340711258486E-2"/>
                </c:manualLayout>
              </c:layout>
              <c:tx>
                <c:rich>
                  <a:bodyPr/>
                  <a:lstStyle/>
                  <a:p>
                    <a:pPr>
                      <a:defRPr baseline="0">
                        <a:solidFill>
                          <a:srgbClr val="C00000"/>
                        </a:solidFill>
                      </a:defRPr>
                    </a:pPr>
                    <a:r>
                      <a:rPr lang="ro-RO" sz="800" b="1" i="0" baseline="0">
                        <a:solidFill>
                          <a:schemeClr val="bg1"/>
                        </a:solidFill>
                        <a:latin typeface="Times New Roman" pitchFamily="18" charset="0"/>
                      </a:rPr>
                      <a:t>52</a:t>
                    </a:r>
                    <a:r>
                      <a:rPr lang="en-US" sz="800" b="1" i="0" baseline="0">
                        <a:solidFill>
                          <a:schemeClr val="bg1"/>
                        </a:solidFill>
                        <a:latin typeface="Times New Roman" pitchFamily="18" charset="0"/>
                      </a:rPr>
                      <a:t>%</a:t>
                    </a:r>
                  </a:p>
                </c:rich>
              </c:tx>
              <c:spPr/>
              <c:dLblPos val="bestFit"/>
            </c:dLbl>
            <c:dLbl>
              <c:idx val="1"/>
              <c:layout>
                <c:manualLayout>
                  <c:x val="0.10367065591158824"/>
                  <c:y val="-0.21406034572007795"/>
                </c:manualLayout>
              </c:layout>
              <c:tx>
                <c:rich>
                  <a:bodyPr/>
                  <a:lstStyle/>
                  <a:p>
                    <a:r>
                      <a:rPr lang="ro-RO" sz="800" b="1" i="0" baseline="0">
                        <a:solidFill>
                          <a:schemeClr val="bg1"/>
                        </a:solidFill>
                        <a:latin typeface="Times New Roman" pitchFamily="18" charset="0"/>
                      </a:rPr>
                      <a:t>15</a:t>
                    </a:r>
                    <a:r>
                      <a:rPr lang="en-US" sz="800" b="1" i="0" baseline="0">
                        <a:solidFill>
                          <a:schemeClr val="bg1"/>
                        </a:solidFill>
                        <a:latin typeface="Times New Roman" pitchFamily="18" charset="0"/>
                      </a:rPr>
                      <a:t>%</a:t>
                    </a:r>
                  </a:p>
                </c:rich>
              </c:tx>
              <c:dLblPos val="bestFit"/>
            </c:dLbl>
            <c:dLbl>
              <c:idx val="2"/>
              <c:layout>
                <c:manualLayout>
                  <c:x val="5.2581860971151577E-2"/>
                  <c:y val="6.3859122109618804E-3"/>
                </c:manualLayout>
              </c:layout>
              <c:tx>
                <c:rich>
                  <a:bodyPr/>
                  <a:lstStyle/>
                  <a:p>
                    <a:r>
                      <a:rPr lang="en-US" sz="800" b="1" i="0" baseline="0">
                        <a:solidFill>
                          <a:schemeClr val="bg1"/>
                        </a:solidFill>
                        <a:latin typeface="Times New Roman" pitchFamily="18" charset="0"/>
                      </a:rPr>
                      <a:t>2</a:t>
                    </a:r>
                    <a:r>
                      <a:rPr lang="ro-RO" sz="800" b="1" i="0" baseline="0">
                        <a:solidFill>
                          <a:schemeClr val="bg1"/>
                        </a:solidFill>
                        <a:latin typeface="Times New Roman" pitchFamily="18" charset="0"/>
                      </a:rPr>
                      <a:t>0</a:t>
                    </a:r>
                    <a:r>
                      <a:rPr lang="en-US" sz="800" b="1" i="0" baseline="0">
                        <a:solidFill>
                          <a:schemeClr val="bg1"/>
                        </a:solidFill>
                        <a:latin typeface="Times New Roman" pitchFamily="18" charset="0"/>
                      </a:rPr>
                      <a:t>%</a:t>
                    </a:r>
                  </a:p>
                </c:rich>
              </c:tx>
              <c:dLblPos val="bestFit"/>
            </c:dLbl>
            <c:dLbl>
              <c:idx val="3"/>
              <c:layout>
                <c:manualLayout>
                  <c:x val="6.1033809157835822E-2"/>
                  <c:y val="7.9728590514472022E-2"/>
                </c:manualLayout>
              </c:layout>
              <c:tx>
                <c:rich>
                  <a:bodyPr/>
                  <a:lstStyle/>
                  <a:p>
                    <a:pPr>
                      <a:defRPr>
                        <a:solidFill>
                          <a:schemeClr val="bg1"/>
                        </a:solidFill>
                      </a:defRPr>
                    </a:pPr>
                    <a:r>
                      <a:rPr lang="ro-RO" sz="800" b="1" i="0" baseline="0">
                        <a:solidFill>
                          <a:schemeClr val="bg1"/>
                        </a:solidFill>
                        <a:latin typeface="Times New Roman" pitchFamily="18" charset="0"/>
                      </a:rPr>
                      <a:t>6</a:t>
                    </a:r>
                    <a:r>
                      <a:rPr lang="en-US" sz="800" b="1" i="0" baseline="0">
                        <a:solidFill>
                          <a:schemeClr val="bg1"/>
                        </a:solidFill>
                        <a:latin typeface="Times New Roman" pitchFamily="18" charset="0"/>
                      </a:rPr>
                      <a:t>%</a:t>
                    </a:r>
                  </a:p>
                </c:rich>
              </c:tx>
              <c:spPr/>
              <c:dLblPos val="bestFit"/>
            </c:dLbl>
            <c:dLbl>
              <c:idx val="4"/>
              <c:layout>
                <c:manualLayout>
                  <c:x val="5.2156635765603324E-2"/>
                  <c:y val="6.1183809428340896E-2"/>
                </c:manualLayout>
              </c:layout>
              <c:tx>
                <c:rich>
                  <a:bodyPr/>
                  <a:lstStyle/>
                  <a:p>
                    <a:pPr>
                      <a:defRPr baseline="0">
                        <a:solidFill>
                          <a:schemeClr val="bg1"/>
                        </a:solidFill>
                      </a:defRPr>
                    </a:pPr>
                    <a:r>
                      <a:rPr lang="ro-RO" sz="800" b="1" i="0" baseline="0">
                        <a:solidFill>
                          <a:schemeClr val="bg1"/>
                        </a:solidFill>
                        <a:latin typeface="Times New Roman" pitchFamily="18" charset="0"/>
                      </a:rPr>
                      <a:t>7</a:t>
                    </a:r>
                    <a:r>
                      <a:rPr lang="en-US" sz="800" b="1" i="0" baseline="0">
                        <a:solidFill>
                          <a:schemeClr val="bg1"/>
                        </a:solidFill>
                        <a:latin typeface="Times New Roman" pitchFamily="18" charset="0"/>
                      </a:rPr>
                      <a:t>%</a:t>
                    </a:r>
                  </a:p>
                </c:rich>
              </c:tx>
              <c:spPr/>
              <c:dLblPos val="bestFit"/>
            </c:dLbl>
            <c:delete val="1"/>
          </c:dLbls>
          <c:cat>
            <c:strRef>
              <c:f>Лист1!$A$2:$A$6</c:f>
              <c:strCache>
                <c:ptCount val="5"/>
                <c:pt idx="0">
                  <c:v> primare şi gimnaziale</c:v>
                </c:pt>
                <c:pt idx="1">
                  <c:v>liceale şi medii de cultură generală</c:v>
                </c:pt>
                <c:pt idx="2">
                  <c:v>secundar profesionale</c:v>
                </c:pt>
                <c:pt idx="3">
                  <c:v>medii de specialitate</c:v>
                </c:pt>
                <c:pt idx="4">
                  <c:v>superioare</c:v>
                </c:pt>
              </c:strCache>
            </c:strRef>
          </c:cat>
          <c:val>
            <c:numRef>
              <c:f>Лист1!$B$2:$B$6</c:f>
              <c:numCache>
                <c:formatCode>0%</c:formatCode>
                <c:ptCount val="5"/>
                <c:pt idx="0">
                  <c:v>0.52</c:v>
                </c:pt>
                <c:pt idx="1">
                  <c:v>0.15000000000000024</c:v>
                </c:pt>
                <c:pt idx="2">
                  <c:v>0.2</c:v>
                </c:pt>
                <c:pt idx="3">
                  <c:v>6.0000000000000032E-2</c:v>
                </c:pt>
                <c:pt idx="4">
                  <c:v>7.0000000000000021E-2</c:v>
                </c:pt>
              </c:numCache>
            </c:numRef>
          </c:val>
        </c:ser>
      </c:pie3DChart>
    </c:plotArea>
    <c:legend>
      <c:legendPos val="r"/>
      <c:legendEntry>
        <c:idx val="1"/>
        <c:txPr>
          <a:bodyPr/>
          <a:lstStyle/>
          <a:p>
            <a:pPr>
              <a:defRPr lang="ru-RU" sz="700" b="1" i="0" baseline="0">
                <a:solidFill>
                  <a:srgbClr val="C00000"/>
                </a:solidFill>
                <a:latin typeface="Times New Roman" pitchFamily="18" charset="0"/>
              </a:defRPr>
            </a:pPr>
            <a:endParaRPr lang="ru-RU"/>
          </a:p>
        </c:txPr>
      </c:legendEntry>
      <c:legendEntry>
        <c:idx val="2"/>
        <c:txPr>
          <a:bodyPr/>
          <a:lstStyle/>
          <a:p>
            <a:pPr>
              <a:defRPr lang="ru-RU" sz="700" b="1" i="0" baseline="0">
                <a:solidFill>
                  <a:schemeClr val="accent3">
                    <a:lumMod val="50000"/>
                  </a:schemeClr>
                </a:solidFill>
                <a:latin typeface="Times New Roman" pitchFamily="18" charset="0"/>
              </a:defRPr>
            </a:pPr>
            <a:endParaRPr lang="ru-RU"/>
          </a:p>
        </c:txPr>
      </c:legendEntry>
      <c:legendEntry>
        <c:idx val="3"/>
        <c:txPr>
          <a:bodyPr/>
          <a:lstStyle/>
          <a:p>
            <a:pPr>
              <a:defRPr lang="ru-RU" sz="700" b="1" i="0" baseline="0">
                <a:solidFill>
                  <a:schemeClr val="accent4">
                    <a:lumMod val="75000"/>
                  </a:schemeClr>
                </a:solidFill>
                <a:latin typeface="Times New Roman" pitchFamily="18" charset="0"/>
              </a:defRPr>
            </a:pPr>
            <a:endParaRPr lang="ru-RU"/>
          </a:p>
        </c:txPr>
      </c:legendEntry>
      <c:legendEntry>
        <c:idx val="4"/>
        <c:txPr>
          <a:bodyPr/>
          <a:lstStyle/>
          <a:p>
            <a:pPr>
              <a:defRPr lang="ru-RU" sz="700" b="1" i="0" baseline="0">
                <a:solidFill>
                  <a:schemeClr val="tx2"/>
                </a:solidFill>
                <a:latin typeface="Times New Roman" pitchFamily="18" charset="0"/>
              </a:defRPr>
            </a:pPr>
            <a:endParaRPr lang="ru-RU"/>
          </a:p>
        </c:txPr>
      </c:legendEntry>
      <c:layout>
        <c:manualLayout>
          <c:xMode val="edge"/>
          <c:yMode val="edge"/>
          <c:x val="0.52057154908928049"/>
          <c:y val="0.11567933715348701"/>
          <c:w val="0.45179700308372323"/>
          <c:h val="0.71949642333043562"/>
        </c:manualLayout>
      </c:layout>
      <c:txPr>
        <a:bodyPr/>
        <a:lstStyle/>
        <a:p>
          <a:pPr>
            <a:defRPr lang="ru-RU" sz="700" b="1" i="0" baseline="0">
              <a:solidFill>
                <a:schemeClr val="tx2"/>
              </a:solidFill>
              <a:latin typeface="Times New Roman" pitchFamily="18" charset="0"/>
            </a:defRPr>
          </a:pPr>
          <a:endParaRPr lang="ru-RU"/>
        </a:p>
      </c:txPr>
    </c:legend>
    <c:plotVisOnly val="1"/>
    <c:dispBlanksAs val="zero"/>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4228367342676391E-2"/>
          <c:y val="0.18034463961235642"/>
          <c:w val="0.43637870425264991"/>
          <c:h val="0.6333283849330299"/>
        </c:manualLayout>
      </c:layout>
      <c:doughnutChart>
        <c:varyColors val="1"/>
        <c:ser>
          <c:idx val="0"/>
          <c:order val="0"/>
          <c:tx>
            <c:strRef>
              <c:f>Лист1!$B$1</c:f>
              <c:strCache>
                <c:ptCount val="1"/>
                <c:pt idx="0">
                  <c:v>Продажи</c:v>
                </c:pt>
              </c:strCache>
            </c:strRef>
          </c:tx>
          <c:explosion val="25"/>
          <c:dLbls>
            <c:dLbl>
              <c:idx val="1"/>
              <c:layout>
                <c:manualLayout>
                  <c:x val="0.10074231177094382"/>
                  <c:y val="3.0781069642170082E-2"/>
                </c:manualLayout>
              </c:layout>
              <c:showVal val="1"/>
            </c:dLbl>
            <c:txPr>
              <a:bodyPr/>
              <a:lstStyle/>
              <a:p>
                <a:pPr>
                  <a:defRPr sz="800" b="1" i="0" baseline="0">
                    <a:solidFill>
                      <a:schemeClr val="bg1"/>
                    </a:solidFill>
                    <a:latin typeface="Times New Roman" pitchFamily="18" charset="0"/>
                  </a:defRPr>
                </a:pPr>
                <a:endParaRPr lang="ru-RU"/>
              </a:p>
            </c:txPr>
            <c:showVal val="1"/>
            <c:showLeaderLines val="1"/>
          </c:dLbls>
          <c:cat>
            <c:strRef>
              <c:f>Лист1!$A$2:$A$3</c:f>
              <c:strCache>
                <c:ptCount val="2"/>
                <c:pt idx="0">
                  <c:v>Locuri vacante rural</c:v>
                </c:pt>
                <c:pt idx="1">
                  <c:v>Șomeri rural</c:v>
                </c:pt>
              </c:strCache>
            </c:strRef>
          </c:cat>
          <c:val>
            <c:numRef>
              <c:f>Лист1!$B$2:$B$3</c:f>
              <c:numCache>
                <c:formatCode>General</c:formatCode>
                <c:ptCount val="2"/>
                <c:pt idx="0">
                  <c:v>7316</c:v>
                </c:pt>
                <c:pt idx="1">
                  <c:v>22714</c:v>
                </c:pt>
              </c:numCache>
            </c:numRef>
          </c:val>
        </c:ser>
        <c:firstSliceAng val="0"/>
        <c:holeSize val="50"/>
      </c:doughnutChart>
    </c:plotArea>
    <c:legend>
      <c:legendPos val="r"/>
      <c:legendEntry>
        <c:idx val="0"/>
        <c:txPr>
          <a:bodyPr/>
          <a:lstStyle/>
          <a:p>
            <a:pPr>
              <a:defRPr sz="800" b="1" i="0" baseline="0">
                <a:solidFill>
                  <a:schemeClr val="tx2"/>
                </a:solidFill>
                <a:latin typeface="Times New Roman" pitchFamily="18" charset="0"/>
              </a:defRPr>
            </a:pPr>
            <a:endParaRPr lang="ru-RU"/>
          </a:p>
        </c:txPr>
      </c:legendEntry>
      <c:legendEntry>
        <c:idx val="1"/>
        <c:txPr>
          <a:bodyPr/>
          <a:lstStyle/>
          <a:p>
            <a:pPr>
              <a:defRPr sz="800" b="1" i="0" baseline="0">
                <a:solidFill>
                  <a:srgbClr val="C00000"/>
                </a:solidFill>
                <a:latin typeface="Times New Roman" pitchFamily="18" charset="0"/>
              </a:defRPr>
            </a:pPr>
            <a:endParaRPr lang="ru-RU"/>
          </a:p>
        </c:txPr>
      </c:legendEntry>
      <c:layout>
        <c:manualLayout>
          <c:xMode val="edge"/>
          <c:yMode val="edge"/>
          <c:x val="0.45989595945257639"/>
          <c:y val="0.69543343442208261"/>
          <c:w val="0.45822638421522882"/>
          <c:h val="0.1247038158691702"/>
        </c:manualLayout>
      </c:layout>
      <c:txPr>
        <a:bodyPr/>
        <a:lstStyle/>
        <a:p>
          <a:pPr>
            <a:defRPr sz="800" b="1" i="0" baseline="0">
              <a:latin typeface="Times New Roman" pitchFamily="18" charset="0"/>
            </a:defRPr>
          </a:pPr>
          <a:endParaRPr lang="ru-RU"/>
        </a:p>
      </c:txP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8501399039835536E-2"/>
          <c:y val="0.28892832887676634"/>
          <c:w val="0.46023913279469003"/>
          <c:h val="0.64189157038236389"/>
        </c:manualLayout>
      </c:layout>
      <c:doughnutChart>
        <c:varyColors val="1"/>
        <c:ser>
          <c:idx val="0"/>
          <c:order val="0"/>
          <c:tx>
            <c:strRef>
              <c:f>'Лист1'!$B$1</c:f>
              <c:strCache>
                <c:ptCount val="1"/>
                <c:pt idx="0">
                  <c:v>Продажи</c:v>
                </c:pt>
              </c:strCache>
            </c:strRef>
          </c:tx>
          <c:explosion val="22"/>
          <c:dLbls>
            <c:dLbl>
              <c:idx val="0"/>
              <c:layout>
                <c:manualLayout>
                  <c:x val="-4.5017402150289904E-2"/>
                  <c:y val="2.3544519225243185E-2"/>
                </c:manualLayout>
              </c:layout>
              <c:showVal val="1"/>
            </c:dLbl>
            <c:dLbl>
              <c:idx val="1"/>
              <c:layout>
                <c:manualLayout>
                  <c:x val="2.8135876343931179E-2"/>
                  <c:y val="-2.3544519225243185E-2"/>
                </c:manualLayout>
              </c:layout>
              <c:showVal val="1"/>
            </c:dLbl>
            <c:txPr>
              <a:bodyPr/>
              <a:lstStyle/>
              <a:p>
                <a:pPr>
                  <a:defRPr sz="800" b="1" i="0" baseline="0">
                    <a:solidFill>
                      <a:schemeClr val="bg1"/>
                    </a:solidFill>
                    <a:latin typeface="Times New Roman" pitchFamily="18" charset="0"/>
                  </a:defRPr>
                </a:pPr>
                <a:endParaRPr lang="ru-RU"/>
              </a:p>
            </c:txPr>
            <c:showVal val="1"/>
            <c:showLeaderLines val="1"/>
          </c:dLbls>
          <c:cat>
            <c:strRef>
              <c:f>'Лист1'!$A$2:$A$3</c:f>
              <c:strCache>
                <c:ptCount val="2"/>
                <c:pt idx="0">
                  <c:v>Locuri vacante urban</c:v>
                </c:pt>
                <c:pt idx="1">
                  <c:v>Șomeri urban</c:v>
                </c:pt>
              </c:strCache>
            </c:strRef>
          </c:cat>
          <c:val>
            <c:numRef>
              <c:f>'Лист1'!$B$2:$B$3</c:f>
              <c:numCache>
                <c:formatCode>General</c:formatCode>
                <c:ptCount val="2"/>
                <c:pt idx="0">
                  <c:v>41884</c:v>
                </c:pt>
                <c:pt idx="1">
                  <c:v>12830</c:v>
                </c:pt>
              </c:numCache>
            </c:numRef>
          </c:val>
        </c:ser>
        <c:firstSliceAng val="0"/>
        <c:holeSize val="50"/>
      </c:doughnutChart>
    </c:plotArea>
    <c:legend>
      <c:legendPos val="r"/>
      <c:legendEntry>
        <c:idx val="0"/>
        <c:txPr>
          <a:bodyPr/>
          <a:lstStyle/>
          <a:p>
            <a:pPr>
              <a:defRPr sz="800" b="1" i="0" baseline="0">
                <a:solidFill>
                  <a:schemeClr val="tx2"/>
                </a:solidFill>
                <a:latin typeface="Times New Roman" pitchFamily="18" charset="0"/>
              </a:defRPr>
            </a:pPr>
            <a:endParaRPr lang="ru-RU"/>
          </a:p>
        </c:txPr>
      </c:legendEntry>
      <c:legendEntry>
        <c:idx val="1"/>
        <c:txPr>
          <a:bodyPr/>
          <a:lstStyle/>
          <a:p>
            <a:pPr>
              <a:defRPr sz="800" b="1" i="0" baseline="0">
                <a:solidFill>
                  <a:srgbClr val="C00000"/>
                </a:solidFill>
                <a:latin typeface="Times New Roman" pitchFamily="18" charset="0"/>
              </a:defRPr>
            </a:pPr>
            <a:endParaRPr lang="ru-RU"/>
          </a:p>
        </c:txPr>
      </c:legendEntry>
      <c:layout>
        <c:manualLayout>
          <c:xMode val="edge"/>
          <c:yMode val="edge"/>
          <c:x val="0.4809701781864994"/>
          <c:y val="0.75473161410965695"/>
          <c:w val="0.51902982181350465"/>
          <c:h val="0.14978269212111639"/>
        </c:manualLayout>
      </c:layout>
      <c:txPr>
        <a:bodyPr/>
        <a:lstStyle/>
        <a:p>
          <a:pPr>
            <a:defRPr sz="800" b="1" i="0" baseline="0">
              <a:latin typeface="Times New Roman" pitchFamily="18" charset="0"/>
            </a:defRPr>
          </a:pPr>
          <a:endParaRPr lang="ru-RU"/>
        </a:p>
      </c:txP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18"/>
  <c:chart>
    <c:autoTitleDeleted val="1"/>
    <c:plotArea>
      <c:layout/>
      <c:barChart>
        <c:barDir val="col"/>
        <c:grouping val="clustered"/>
        <c:ser>
          <c:idx val="0"/>
          <c:order val="0"/>
          <c:tx>
            <c:strRef>
              <c:f>Лист1!$B$1</c:f>
              <c:strCache>
                <c:ptCount val="1"/>
                <c:pt idx="0">
                  <c:v>Șomeri</c:v>
                </c:pt>
              </c:strCache>
            </c:strRef>
          </c:tx>
          <c:dLbls>
            <c:dLbl>
              <c:idx val="0"/>
              <c:layout>
                <c:manualLayout>
                  <c:x val="0"/>
                  <c:y val="8.6445366528354224E-3"/>
                </c:manualLayout>
              </c:layout>
              <c:showVal val="1"/>
            </c:dLbl>
            <c:dLbl>
              <c:idx val="1"/>
              <c:layout>
                <c:manualLayout>
                  <c:x val="0"/>
                  <c:y val="-5.9095958440879394E-3"/>
                </c:manualLayout>
              </c:layout>
              <c:showVal val="1"/>
            </c:dLbl>
            <c:dLbl>
              <c:idx val="2"/>
              <c:layout>
                <c:manualLayout>
                  <c:x val="0"/>
                  <c:y val="4.6835691181755824E-2"/>
                </c:manualLayout>
              </c:layout>
              <c:showVal val="1"/>
            </c:dLbl>
            <c:dLbl>
              <c:idx val="3"/>
              <c:layout>
                <c:manualLayout>
                  <c:x val="-2.1455544112598392E-3"/>
                  <c:y val="1.1818511015998541E-2"/>
                </c:manualLayout>
              </c:layout>
              <c:showVal val="1"/>
            </c:dLbl>
            <c:dLbl>
              <c:idx val="4"/>
              <c:layout>
                <c:manualLayout>
                  <c:x val="0"/>
                  <c:y val="2.363699560427104E-2"/>
                </c:manualLayout>
              </c:layout>
              <c:showVal val="1"/>
            </c:dLbl>
            <c:dLbl>
              <c:idx val="5"/>
              <c:layout>
                <c:manualLayout>
                  <c:x val="0"/>
                  <c:y val="-8.6445366528354224E-3"/>
                </c:manualLayout>
              </c:layout>
              <c:showVal val="1"/>
            </c:dLbl>
            <c:dLbl>
              <c:idx val="6"/>
              <c:layout>
                <c:manualLayout>
                  <c:x val="0"/>
                  <c:y val="3.4578146611341634E-2"/>
                </c:manualLayout>
              </c:layout>
              <c:showVal val="1"/>
            </c:dLbl>
            <c:dLbl>
              <c:idx val="7"/>
              <c:layout>
                <c:manualLayout>
                  <c:x val="0"/>
                  <c:y val="0"/>
                </c:manualLayout>
              </c:layout>
              <c:showVal val="1"/>
            </c:dLbl>
            <c:dLbl>
              <c:idx val="8"/>
              <c:layout>
                <c:manualLayout>
                  <c:x val="2.1448786460909692E-3"/>
                  <c:y val="3.7752120974504796E-2"/>
                </c:manualLayout>
              </c:layout>
              <c:showVal val="1"/>
            </c:dLbl>
            <c:dLbl>
              <c:idx val="9"/>
              <c:layout>
                <c:manualLayout>
                  <c:x val="-2.1455544112598695E-3"/>
                  <c:y val="0"/>
                </c:manualLayout>
              </c:layout>
              <c:showVal val="1"/>
            </c:dLbl>
            <c:dLbl>
              <c:idx val="10"/>
              <c:layout>
                <c:manualLayout>
                  <c:x val="0"/>
                  <c:y val="4.6396657627342915E-2"/>
                </c:manualLayout>
              </c:layout>
              <c:showVal val="1"/>
            </c:dLbl>
            <c:dLbl>
              <c:idx val="11"/>
              <c:layout>
                <c:manualLayout>
                  <c:x val="0"/>
                  <c:y val="3.7752120974504796E-2"/>
                </c:manualLayout>
              </c:layout>
              <c:showVal val="1"/>
            </c:dLbl>
            <c:txPr>
              <a:bodyPr/>
              <a:lstStyle/>
              <a:p>
                <a:pPr>
                  <a:defRPr sz="700" b="1" i="0" baseline="0">
                    <a:solidFill>
                      <a:srgbClr val="C00000"/>
                    </a:solidFill>
                    <a:latin typeface="Times New Roman" pitchFamily="18" charset="0"/>
                  </a:defRPr>
                </a:pPr>
                <a:endParaRPr lang="ru-RU"/>
              </a:p>
            </c:txPr>
            <c:showVal val="1"/>
          </c:dLbls>
          <c:cat>
            <c:strRef>
              <c:f>Лист1!$A$2:$A$13</c:f>
              <c:strCache>
                <c:ptCount val="12"/>
                <c:pt idx="0">
                  <c:v>ianuarie</c:v>
                </c:pt>
                <c:pt idx="1">
                  <c:v>februarie</c:v>
                </c:pt>
                <c:pt idx="2">
                  <c:v>martie </c:v>
                </c:pt>
                <c:pt idx="3">
                  <c:v>aprilie</c:v>
                </c:pt>
                <c:pt idx="4">
                  <c:v>mai</c:v>
                </c:pt>
                <c:pt idx="5">
                  <c:v>iunie</c:v>
                </c:pt>
                <c:pt idx="6">
                  <c:v>iulie</c:v>
                </c:pt>
                <c:pt idx="7">
                  <c:v>august</c:v>
                </c:pt>
                <c:pt idx="8">
                  <c:v>septembrie</c:v>
                </c:pt>
                <c:pt idx="9">
                  <c:v>octombrie</c:v>
                </c:pt>
                <c:pt idx="10">
                  <c:v>noiembrie</c:v>
                </c:pt>
                <c:pt idx="11">
                  <c:v>decembrie</c:v>
                </c:pt>
              </c:strCache>
            </c:strRef>
          </c:cat>
          <c:val>
            <c:numRef>
              <c:f>Лист1!$B$2:$B$13</c:f>
              <c:numCache>
                <c:formatCode>General</c:formatCode>
                <c:ptCount val="12"/>
                <c:pt idx="0">
                  <c:v>766</c:v>
                </c:pt>
                <c:pt idx="1">
                  <c:v>1294</c:v>
                </c:pt>
                <c:pt idx="2">
                  <c:v>1455</c:v>
                </c:pt>
                <c:pt idx="3">
                  <c:v>1169</c:v>
                </c:pt>
                <c:pt idx="4">
                  <c:v>1547</c:v>
                </c:pt>
                <c:pt idx="5">
                  <c:v>1702</c:v>
                </c:pt>
                <c:pt idx="6">
                  <c:v>1205</c:v>
                </c:pt>
                <c:pt idx="7">
                  <c:v>902</c:v>
                </c:pt>
                <c:pt idx="8">
                  <c:v>1278</c:v>
                </c:pt>
                <c:pt idx="9">
                  <c:v>1333</c:v>
                </c:pt>
                <c:pt idx="10">
                  <c:v>1229</c:v>
                </c:pt>
                <c:pt idx="11">
                  <c:v>822</c:v>
                </c:pt>
              </c:numCache>
            </c:numRef>
          </c:val>
        </c:ser>
        <c:axId val="181681152"/>
        <c:axId val="136791168"/>
      </c:barChart>
      <c:catAx>
        <c:axId val="181681152"/>
        <c:scaling>
          <c:orientation val="minMax"/>
        </c:scaling>
        <c:axPos val="b"/>
        <c:tickLblPos val="nextTo"/>
        <c:txPr>
          <a:bodyPr/>
          <a:lstStyle/>
          <a:p>
            <a:pPr>
              <a:defRPr sz="700" b="1" i="0" baseline="0">
                <a:solidFill>
                  <a:schemeClr val="tx2"/>
                </a:solidFill>
                <a:latin typeface="Times New Roman" pitchFamily="18" charset="0"/>
              </a:defRPr>
            </a:pPr>
            <a:endParaRPr lang="ru-RU"/>
          </a:p>
        </c:txPr>
        <c:crossAx val="136791168"/>
        <c:crosses val="autoZero"/>
        <c:auto val="1"/>
        <c:lblAlgn val="ctr"/>
        <c:lblOffset val="100"/>
      </c:catAx>
      <c:valAx>
        <c:axId val="136791168"/>
        <c:scaling>
          <c:orientation val="minMax"/>
        </c:scaling>
        <c:axPos val="l"/>
        <c:majorGridlines/>
        <c:numFmt formatCode="General" sourceLinked="1"/>
        <c:tickLblPos val="nextTo"/>
        <c:txPr>
          <a:bodyPr/>
          <a:lstStyle/>
          <a:p>
            <a:pPr>
              <a:defRPr sz="700" b="1" i="0" baseline="0">
                <a:solidFill>
                  <a:schemeClr val="tx2"/>
                </a:solidFill>
                <a:latin typeface="Times New Roman" pitchFamily="18" charset="0"/>
              </a:defRPr>
            </a:pPr>
            <a:endParaRPr lang="ru-RU"/>
          </a:p>
        </c:txPr>
        <c:crossAx val="181681152"/>
        <c:crosses val="autoZero"/>
        <c:crossBetween val="between"/>
      </c:valAx>
    </c:plotArea>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Locuri vacante</c:v>
                </c:pt>
              </c:strCache>
            </c:strRef>
          </c:tx>
          <c:dLbls>
            <c:dLbl>
              <c:idx val="0"/>
              <c:layout>
                <c:manualLayout>
                  <c:x val="-5.7933237655652524E-2"/>
                  <c:y val="-0.10602876804069022"/>
                </c:manualLayout>
              </c:layout>
              <c:showVal val="1"/>
            </c:dLbl>
            <c:dLbl>
              <c:idx val="1"/>
              <c:layout>
                <c:manualLayout>
                  <c:x val="-4.7397565651242923E-2"/>
                  <c:y val="-8.7573157593345649E-2"/>
                </c:manualLayout>
              </c:layout>
              <c:showVal val="1"/>
            </c:dLbl>
            <c:dLbl>
              <c:idx val="2"/>
              <c:layout>
                <c:manualLayout>
                  <c:x val="-1.8433020162392205E-2"/>
                  <c:y val="-6.5114706576984926E-2"/>
                </c:manualLayout>
              </c:layout>
              <c:showVal val="1"/>
            </c:dLbl>
            <c:dLbl>
              <c:idx val="3"/>
              <c:layout>
                <c:manualLayout>
                  <c:x val="-4.2132735990552332E-2"/>
                  <c:y val="-6.4243609528523829E-2"/>
                </c:manualLayout>
              </c:layout>
              <c:showVal val="1"/>
            </c:dLbl>
            <c:dLbl>
              <c:idx val="4"/>
              <c:layout>
                <c:manualLayout>
                  <c:x val="-3.4232070490207836E-2"/>
                  <c:y val="-0.1055054627571637"/>
                </c:manualLayout>
              </c:layout>
              <c:showVal val="1"/>
            </c:dLbl>
            <c:dLbl>
              <c:idx val="5"/>
              <c:layout>
                <c:manualLayout>
                  <c:x val="-2.369992316205758E-2"/>
                  <c:y val="-8.7573157593345649E-2"/>
                </c:manualLayout>
              </c:layout>
              <c:showVal val="1"/>
            </c:dLbl>
            <c:dLbl>
              <c:idx val="6"/>
              <c:layout>
                <c:manualLayout>
                  <c:x val="-2.3698264490877106E-2"/>
                  <c:y val="-6.1631936019256393E-2"/>
                </c:manualLayout>
              </c:layout>
              <c:showVal val="1"/>
            </c:dLbl>
            <c:txPr>
              <a:bodyPr/>
              <a:lstStyle/>
              <a:p>
                <a:pPr>
                  <a:defRPr sz="600" b="1" i="0" baseline="0">
                    <a:solidFill>
                      <a:srgbClr val="C00000"/>
                    </a:solidFill>
                    <a:latin typeface="Times New Roman" pitchFamily="18" charset="0"/>
                  </a:defRPr>
                </a:pPr>
                <a:endParaRPr lang="ru-RU"/>
              </a:p>
            </c:txPr>
            <c:showVal val="1"/>
          </c:dLbls>
          <c:cat>
            <c:numRef>
              <c:f>Лист1!$A$2:$A$8</c:f>
              <c:numCache>
                <c:formatCode>General</c:formatCode>
                <c:ptCount val="7"/>
                <c:pt idx="0">
                  <c:v>2012</c:v>
                </c:pt>
                <c:pt idx="1">
                  <c:v>2013</c:v>
                </c:pt>
                <c:pt idx="2">
                  <c:v>2014</c:v>
                </c:pt>
                <c:pt idx="3">
                  <c:v>2015</c:v>
                </c:pt>
                <c:pt idx="4">
                  <c:v>2016</c:v>
                </c:pt>
                <c:pt idx="5">
                  <c:v>2017</c:v>
                </c:pt>
                <c:pt idx="6">
                  <c:v>2018</c:v>
                </c:pt>
              </c:numCache>
            </c:numRef>
          </c:cat>
          <c:val>
            <c:numRef>
              <c:f>Лист1!$B$2:$B$8</c:f>
              <c:numCache>
                <c:formatCode>General</c:formatCode>
                <c:ptCount val="7"/>
                <c:pt idx="0">
                  <c:v>35049</c:v>
                </c:pt>
                <c:pt idx="1">
                  <c:v>37530</c:v>
                </c:pt>
                <c:pt idx="2">
                  <c:v>41536</c:v>
                </c:pt>
                <c:pt idx="3">
                  <c:v>42345</c:v>
                </c:pt>
                <c:pt idx="4">
                  <c:v>44612</c:v>
                </c:pt>
                <c:pt idx="5">
                  <c:v>45429</c:v>
                </c:pt>
                <c:pt idx="6">
                  <c:v>49200</c:v>
                </c:pt>
              </c:numCache>
            </c:numRef>
          </c:val>
        </c:ser>
        <c:marker val="1"/>
        <c:axId val="119447936"/>
        <c:axId val="119449472"/>
      </c:lineChart>
      <c:catAx>
        <c:axId val="119447936"/>
        <c:scaling>
          <c:orientation val="minMax"/>
        </c:scaling>
        <c:axPos val="b"/>
        <c:numFmt formatCode="General" sourceLinked="1"/>
        <c:tickLblPos val="nextTo"/>
        <c:txPr>
          <a:bodyPr/>
          <a:lstStyle/>
          <a:p>
            <a:pPr>
              <a:defRPr sz="600" b="1" i="0" baseline="0">
                <a:solidFill>
                  <a:schemeClr val="tx2"/>
                </a:solidFill>
                <a:latin typeface="Times New Roman" pitchFamily="18" charset="0"/>
              </a:defRPr>
            </a:pPr>
            <a:endParaRPr lang="ru-RU"/>
          </a:p>
        </c:txPr>
        <c:crossAx val="119449472"/>
        <c:crosses val="autoZero"/>
        <c:auto val="1"/>
        <c:lblAlgn val="ctr"/>
        <c:lblOffset val="100"/>
      </c:catAx>
      <c:valAx>
        <c:axId val="119449472"/>
        <c:scaling>
          <c:orientation val="minMax"/>
        </c:scaling>
        <c:axPos val="l"/>
        <c:majorGridlines/>
        <c:numFmt formatCode="General" sourceLinked="1"/>
        <c:tickLblPos val="nextTo"/>
        <c:txPr>
          <a:bodyPr/>
          <a:lstStyle/>
          <a:p>
            <a:pPr>
              <a:defRPr sz="700" b="1" i="0" baseline="0">
                <a:solidFill>
                  <a:schemeClr val="tx2"/>
                </a:solidFill>
                <a:latin typeface="Times New Roman" pitchFamily="18" charset="0"/>
              </a:defRPr>
            </a:pPr>
            <a:endParaRPr lang="ru-RU"/>
          </a:p>
        </c:txPr>
        <c:crossAx val="119447936"/>
        <c:crosses val="autoZero"/>
        <c:crossBetween val="between"/>
      </c:valAx>
    </c:plotArea>
    <c:legend>
      <c:legendPos val="r"/>
      <c:txPr>
        <a:bodyPr/>
        <a:lstStyle/>
        <a:p>
          <a:pPr>
            <a:defRPr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dLbl>
              <c:idx val="0"/>
              <c:layout>
                <c:manualLayout>
                  <c:x val="-4.0073450314217551E-2"/>
                  <c:y val="0.10106828287689452"/>
                </c:manualLayout>
              </c:layout>
              <c:showVal val="1"/>
            </c:dLbl>
            <c:dLbl>
              <c:idx val="1"/>
              <c:layout>
                <c:manualLayout>
                  <c:x val="-9.1814397284655347E-2"/>
                  <c:y val="3.3184570806952148E-2"/>
                </c:manualLayout>
              </c:layout>
              <c:showVal val="1"/>
            </c:dLbl>
            <c:dLbl>
              <c:idx val="2"/>
              <c:layout>
                <c:manualLayout>
                  <c:x val="-7.7983160489889486E-2"/>
                  <c:y val="-0.27196346482587724"/>
                </c:manualLayout>
              </c:layout>
              <c:showVal val="1"/>
            </c:dLbl>
            <c:dLbl>
              <c:idx val="3"/>
              <c:layout>
                <c:manualLayout>
                  <c:x val="0.13259898064244108"/>
                  <c:y val="3.1417467502845096E-2"/>
                </c:manualLayout>
              </c:layout>
              <c:showVal val="1"/>
            </c:dLbl>
            <c:txPr>
              <a:bodyPr/>
              <a:lstStyle/>
              <a:p>
                <a:pPr>
                  <a:defRPr sz="800" b="1" i="0" baseline="0">
                    <a:solidFill>
                      <a:schemeClr val="bg1"/>
                    </a:solidFill>
                    <a:latin typeface="Times New Roman" pitchFamily="18" charset="0"/>
                  </a:defRPr>
                </a:pPr>
                <a:endParaRPr lang="ru-RU"/>
              </a:p>
            </c:txPr>
            <c:showVal val="1"/>
            <c:showLeaderLines val="1"/>
          </c:dLbls>
          <c:cat>
            <c:strRef>
              <c:f>Лист1!$A$2:$A$5</c:f>
              <c:strCache>
                <c:ptCount val="4"/>
                <c:pt idx="0">
                  <c:v>1000-2000 lei</c:v>
                </c:pt>
                <c:pt idx="1">
                  <c:v>2000-3000 lei</c:v>
                </c:pt>
                <c:pt idx="2">
                  <c:v>acord</c:v>
                </c:pt>
                <c:pt idx="3">
                  <c:v>&gt;3000 lei</c:v>
                </c:pt>
              </c:strCache>
            </c:strRef>
          </c:cat>
          <c:val>
            <c:numRef>
              <c:f>Лист1!$B$2:$B$5</c:f>
              <c:numCache>
                <c:formatCode>0%</c:formatCode>
                <c:ptCount val="4"/>
                <c:pt idx="0">
                  <c:v>8.0000000000000043E-2</c:v>
                </c:pt>
                <c:pt idx="1">
                  <c:v>0.24000000000000021</c:v>
                </c:pt>
                <c:pt idx="2">
                  <c:v>0.23</c:v>
                </c:pt>
                <c:pt idx="3">
                  <c:v>0.44</c:v>
                </c:pt>
              </c:numCache>
            </c:numRef>
          </c:val>
        </c:ser>
      </c:pie3DChart>
    </c:plotArea>
    <c:legend>
      <c:legendPos val="r"/>
      <c:legendEntry>
        <c:idx val="0"/>
        <c:txPr>
          <a:bodyPr/>
          <a:lstStyle/>
          <a:p>
            <a:pPr>
              <a:defRPr sz="800" b="1" i="0" baseline="0">
                <a:solidFill>
                  <a:schemeClr val="tx2"/>
                </a:solidFill>
                <a:latin typeface="Times New Roman" pitchFamily="18" charset="0"/>
              </a:defRPr>
            </a:pPr>
            <a:endParaRPr lang="ru-RU"/>
          </a:p>
        </c:txPr>
      </c:legendEntry>
      <c:legendEntry>
        <c:idx val="1"/>
        <c:txPr>
          <a:bodyPr/>
          <a:lstStyle/>
          <a:p>
            <a:pPr>
              <a:defRPr sz="800" b="1" i="0" baseline="0">
                <a:solidFill>
                  <a:schemeClr val="accent2">
                    <a:lumMod val="75000"/>
                  </a:schemeClr>
                </a:solidFill>
                <a:latin typeface="Times New Roman" pitchFamily="18" charset="0"/>
              </a:defRPr>
            </a:pPr>
            <a:endParaRPr lang="ru-RU"/>
          </a:p>
        </c:txPr>
      </c:legendEntry>
      <c:legendEntry>
        <c:idx val="2"/>
        <c:txPr>
          <a:bodyPr/>
          <a:lstStyle/>
          <a:p>
            <a:pPr>
              <a:defRPr sz="800" b="1" i="0" baseline="0">
                <a:solidFill>
                  <a:schemeClr val="accent3">
                    <a:lumMod val="75000"/>
                  </a:schemeClr>
                </a:solidFill>
                <a:latin typeface="Times New Roman" pitchFamily="18" charset="0"/>
              </a:defRPr>
            </a:pPr>
            <a:endParaRPr lang="ru-RU"/>
          </a:p>
        </c:txPr>
      </c:legendEntry>
      <c:legendEntry>
        <c:idx val="3"/>
        <c:txPr>
          <a:bodyPr/>
          <a:lstStyle/>
          <a:p>
            <a:pPr>
              <a:defRPr sz="800" b="1" i="0" baseline="0">
                <a:solidFill>
                  <a:srgbClr val="7030A0"/>
                </a:solidFill>
                <a:latin typeface="Times New Roman" pitchFamily="18" charset="0"/>
              </a:defRPr>
            </a:pPr>
            <a:endParaRPr lang="ru-RU"/>
          </a:p>
        </c:txPr>
      </c:legendEntry>
      <c:txPr>
        <a:bodyPr/>
        <a:lstStyle/>
        <a:p>
          <a:pPr>
            <a:defRPr sz="800" b="1" i="0" baseline="0">
              <a:latin typeface="Times New Roman" pitchFamily="18" charset="0"/>
            </a:defRPr>
          </a:pPr>
          <a:endParaRPr lang="ru-RU"/>
        </a:p>
      </c:txPr>
    </c:legend>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Ряд 1</c:v>
                </c:pt>
              </c:strCache>
            </c:strRef>
          </c:tx>
          <c:dLbls>
            <c:txPr>
              <a:bodyPr/>
              <a:lstStyle/>
              <a:p>
                <a:pPr>
                  <a:defRPr sz="600" b="1" i="0" baseline="0">
                    <a:solidFill>
                      <a:srgbClr val="C00000"/>
                    </a:solidFill>
                    <a:latin typeface="Times New Roman" pitchFamily="18" charset="0"/>
                  </a:defRPr>
                </a:pPr>
                <a:endParaRPr lang="ru-RU"/>
              </a:p>
            </c:txPr>
            <c:showVal val="1"/>
          </c:dLbls>
          <c:cat>
            <c:strRef>
              <c:f>Лист1!$A$2:$A$16</c:f>
              <c:strCache>
                <c:ptCount val="15"/>
                <c:pt idx="0">
                  <c:v>Industria prelucrătoare și extractivă</c:v>
                </c:pt>
                <c:pt idx="1">
                  <c:v>Comerţ cu ridicata şi amănuntul</c:v>
                </c:pt>
                <c:pt idx="2">
                  <c:v>Alte activități de servicii</c:v>
                </c:pt>
                <c:pt idx="3">
                  <c:v>Alte </c:v>
                </c:pt>
                <c:pt idx="4">
                  <c:v>Agricultura, silvicultură și pescuit</c:v>
                </c:pt>
                <c:pt idx="5">
                  <c:v>Construcţii</c:v>
                </c:pt>
                <c:pt idx="6">
                  <c:v>Învăţământ</c:v>
                </c:pt>
                <c:pt idx="7">
                  <c:v>Transport și depozitare</c:v>
                </c:pt>
                <c:pt idx="8">
                  <c:v>Administrație publică și apărare</c:v>
                </c:pt>
                <c:pt idx="9">
                  <c:v>Sănătate şi asistenţă socială</c:v>
                </c:pt>
                <c:pt idx="10">
                  <c:v>Distribuția apei, salubritate,etc</c:v>
                </c:pt>
                <c:pt idx="11">
                  <c:v>Prod.și furnizarea en.el,gaz,apă</c:v>
                </c:pt>
                <c:pt idx="12">
                  <c:v>Activități de cazare și alim.publică</c:v>
                </c:pt>
                <c:pt idx="13">
                  <c:v>Activități financiare</c:v>
                </c:pt>
                <c:pt idx="14">
                  <c:v>Artă, activități de recreere</c:v>
                </c:pt>
              </c:strCache>
            </c:strRef>
          </c:cat>
          <c:val>
            <c:numRef>
              <c:f>Лист1!$B$2:$B$16</c:f>
              <c:numCache>
                <c:formatCode>General</c:formatCode>
                <c:ptCount val="15"/>
                <c:pt idx="0">
                  <c:v>14341</c:v>
                </c:pt>
                <c:pt idx="1">
                  <c:v>5160</c:v>
                </c:pt>
                <c:pt idx="2">
                  <c:v>5116</c:v>
                </c:pt>
                <c:pt idx="3">
                  <c:v>4712</c:v>
                </c:pt>
                <c:pt idx="4">
                  <c:v>4355</c:v>
                </c:pt>
                <c:pt idx="5">
                  <c:v>3712</c:v>
                </c:pt>
                <c:pt idx="6">
                  <c:v>3537</c:v>
                </c:pt>
                <c:pt idx="7">
                  <c:v>2695</c:v>
                </c:pt>
                <c:pt idx="8">
                  <c:v>2419</c:v>
                </c:pt>
                <c:pt idx="9">
                  <c:v>1755</c:v>
                </c:pt>
                <c:pt idx="10">
                  <c:v>472</c:v>
                </c:pt>
                <c:pt idx="11">
                  <c:v>321</c:v>
                </c:pt>
                <c:pt idx="12">
                  <c:v>289</c:v>
                </c:pt>
                <c:pt idx="13">
                  <c:v>230</c:v>
                </c:pt>
                <c:pt idx="14">
                  <c:v>86</c:v>
                </c:pt>
              </c:numCache>
            </c:numRef>
          </c:val>
        </c:ser>
        <c:axId val="136623232"/>
        <c:axId val="136624768"/>
      </c:barChart>
      <c:catAx>
        <c:axId val="136623232"/>
        <c:scaling>
          <c:orientation val="minMax"/>
        </c:scaling>
        <c:axPos val="l"/>
        <c:tickLblPos val="nextTo"/>
        <c:txPr>
          <a:bodyPr/>
          <a:lstStyle/>
          <a:p>
            <a:pPr>
              <a:defRPr sz="700" b="1" i="0" baseline="0">
                <a:solidFill>
                  <a:schemeClr val="tx2"/>
                </a:solidFill>
                <a:latin typeface="Times New Roman" pitchFamily="18" charset="0"/>
              </a:defRPr>
            </a:pPr>
            <a:endParaRPr lang="ru-RU"/>
          </a:p>
        </c:txPr>
        <c:crossAx val="136624768"/>
        <c:crosses val="autoZero"/>
        <c:auto val="1"/>
        <c:lblAlgn val="ctr"/>
        <c:lblOffset val="100"/>
      </c:catAx>
      <c:valAx>
        <c:axId val="136624768"/>
        <c:scaling>
          <c:orientation val="minMax"/>
        </c:scaling>
        <c:axPos val="b"/>
        <c:majorGridlines/>
        <c:numFmt formatCode="General" sourceLinked="1"/>
        <c:tickLblPos val="nextTo"/>
        <c:txPr>
          <a:bodyPr/>
          <a:lstStyle/>
          <a:p>
            <a:pPr>
              <a:defRPr sz="700" b="1" i="0" baseline="0">
                <a:solidFill>
                  <a:srgbClr val="C00000"/>
                </a:solidFill>
                <a:latin typeface="Times New Roman" pitchFamily="18" charset="0"/>
              </a:defRPr>
            </a:pPr>
            <a:endParaRPr lang="ru-RU"/>
          </a:p>
        </c:txPr>
        <c:crossAx val="136623232"/>
        <c:crosses val="autoZero"/>
        <c:crossBetween val="between"/>
      </c:valAx>
    </c:plotArea>
    <c:plotVisOnly val="1"/>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2AD604-F410-4ADA-A671-9F8205F89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19663</TotalTime>
  <Pages>23</Pages>
  <Words>9851</Words>
  <Characters>56155</Characters>
  <Application>Microsoft Office Word</Application>
  <DocSecurity>0</DocSecurity>
  <Lines>467</Lines>
  <Paragraphs>131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Krokoz™ Inc.</Company>
  <LinksUpToDate>false</LinksUpToDate>
  <CharactersWithSpaces>65875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Zuza</dc:creator>
  <cp:lastModifiedBy>raisa.terzi</cp:lastModifiedBy>
  <cp:revision>768</cp:revision>
  <cp:lastPrinted>2019-03-29T13:51:00Z</cp:lastPrinted>
  <dcterms:created xsi:type="dcterms:W3CDTF">2017-03-07T08:22:00Z</dcterms:created>
  <dcterms:modified xsi:type="dcterms:W3CDTF">2019-04-12T08:07:00Z</dcterms:modified>
</cp:coreProperties>
</file>