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62" w:rsidRPr="00FC6C78" w:rsidRDefault="003C26E5" w:rsidP="00935D62">
      <w:pPr>
        <w:tabs>
          <w:tab w:val="left" w:pos="567"/>
        </w:tabs>
        <w:spacing w:before="120"/>
        <w:ind w:left="-357" w:firstLine="357"/>
        <w:jc w:val="right"/>
        <w:rPr>
          <w:b/>
          <w:color w:val="1F497D" w:themeColor="text2"/>
          <w:sz w:val="52"/>
          <w:szCs w:val="52"/>
        </w:rPr>
      </w:pPr>
      <w:r w:rsidRPr="00FC6C78">
        <w:rPr>
          <w:b/>
          <w:color w:val="1F497D" w:themeColor="text2"/>
          <w:sz w:val="28"/>
          <w:szCs w:val="28"/>
        </w:rPr>
        <w:t xml:space="preserve"> </w:t>
      </w:r>
      <w:r w:rsidR="002A4ADD" w:rsidRPr="00FC6C78">
        <w:rPr>
          <w:b/>
          <w:color w:val="1F497D" w:themeColor="text2"/>
          <w:sz w:val="28"/>
          <w:szCs w:val="28"/>
        </w:rPr>
        <w:t xml:space="preserve"> </w:t>
      </w:r>
      <w:r w:rsidR="002F6A7A" w:rsidRPr="00FC6C78">
        <w:rPr>
          <w:b/>
          <w:color w:val="1F497D" w:themeColor="text2"/>
          <w:sz w:val="28"/>
          <w:szCs w:val="28"/>
        </w:rPr>
        <w:t xml:space="preserve"> </w:t>
      </w:r>
      <w:r w:rsidR="00935D62" w:rsidRPr="00FC6C78">
        <w:rPr>
          <w:b/>
          <w:color w:val="1F497D" w:themeColor="text2"/>
          <w:sz w:val="28"/>
          <w:szCs w:val="28"/>
        </w:rPr>
        <w:t xml:space="preserve">     </w:t>
      </w: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935D62" w:rsidP="00935D62">
      <w:pPr>
        <w:ind w:left="-360" w:firstLine="360"/>
        <w:rPr>
          <w:color w:val="1F497D" w:themeColor="text2"/>
        </w:rPr>
      </w:pPr>
    </w:p>
    <w:p w:rsidR="00935D62" w:rsidRPr="00FC6C78" w:rsidRDefault="003E6C7D" w:rsidP="00935D62">
      <w:pPr>
        <w:tabs>
          <w:tab w:val="left" w:pos="3089"/>
        </w:tabs>
        <w:jc w:val="center"/>
        <w:rPr>
          <w:b/>
          <w:color w:val="1F497D" w:themeColor="text2"/>
        </w:rPr>
      </w:pPr>
      <w:r>
        <w:rPr>
          <w:b/>
          <w:noProof/>
          <w:color w:val="1F497D" w:themeColor="text2"/>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46.35pt;margin-top:15.4pt;width:524.85pt;height:28.7pt;z-index:251661312;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26;mso-column-margin:5.76pt" inset="2.88pt,2.88pt,2.88pt,2.88pt">
              <w:txbxContent>
                <w:p w:rsidR="000C4E96" w:rsidRPr="00FB5869" w:rsidRDefault="000C4E96" w:rsidP="00935D62">
                  <w:pPr>
                    <w:pStyle w:val="My"/>
                    <w:tabs>
                      <w:tab w:val="left" w:pos="142"/>
                    </w:tabs>
                    <w:jc w:val="both"/>
                    <w:rPr>
                      <w:rStyle w:val="sowc"/>
                      <w:rFonts w:ascii="Times New Roman" w:hAnsi="Times New Roman" w:cs="Times New Roman"/>
                      <w:b/>
                      <w:color w:val="FFFFFF" w:themeColor="background1"/>
                      <w:sz w:val="34"/>
                      <w:szCs w:val="34"/>
                      <w:lang w:val="ro-RO"/>
                    </w:rPr>
                  </w:pPr>
                  <w:r w:rsidRPr="00FB5869">
                    <w:rPr>
                      <w:rStyle w:val="sowc"/>
                      <w:rFonts w:ascii="Times New Roman" w:hAnsi="Times New Roman" w:cs="Times New Roman"/>
                      <w:b/>
                      <w:color w:val="FFFFFF" w:themeColor="background1"/>
                      <w:sz w:val="34"/>
                      <w:szCs w:val="34"/>
                      <w:lang w:val="ro-RO"/>
                    </w:rPr>
                    <w:t>Ministerul Muncii</w:t>
                  </w:r>
                  <w:r>
                    <w:rPr>
                      <w:rStyle w:val="sowc"/>
                      <w:rFonts w:ascii="Times New Roman" w:hAnsi="Times New Roman" w:cs="Times New Roman"/>
                      <w:b/>
                      <w:color w:val="FFFFFF" w:themeColor="background1"/>
                      <w:sz w:val="34"/>
                      <w:szCs w:val="34"/>
                      <w:lang w:val="ro-RO"/>
                    </w:rPr>
                    <w:t>,</w:t>
                  </w:r>
                  <w:r w:rsidRPr="00FB5869">
                    <w:rPr>
                      <w:rStyle w:val="sowc"/>
                      <w:rFonts w:ascii="Times New Roman" w:hAnsi="Times New Roman" w:cs="Times New Roman"/>
                      <w:b/>
                      <w:color w:val="FFFFFF" w:themeColor="background1"/>
                      <w:sz w:val="34"/>
                      <w:szCs w:val="34"/>
                      <w:lang w:val="ro-RO"/>
                    </w:rPr>
                    <w:t xml:space="preserve"> Protec</w:t>
                  </w:r>
                  <w:r>
                    <w:rPr>
                      <w:rStyle w:val="sowc"/>
                      <w:rFonts w:ascii="Times New Roman" w:hAnsi="Times New Roman" w:cs="Times New Roman"/>
                      <w:b/>
                      <w:color w:val="FFFFFF" w:themeColor="background1"/>
                      <w:sz w:val="34"/>
                      <w:szCs w:val="34"/>
                      <w:lang w:val="ro-RO"/>
                    </w:rPr>
                    <w:t>ţ</w:t>
                  </w:r>
                  <w:r w:rsidRPr="00FB5869">
                    <w:rPr>
                      <w:rStyle w:val="sowc"/>
                      <w:rFonts w:ascii="Times New Roman" w:hAnsi="Times New Roman" w:cs="Times New Roman"/>
                      <w:b/>
                      <w:color w:val="FFFFFF" w:themeColor="background1"/>
                      <w:sz w:val="34"/>
                      <w:szCs w:val="34"/>
                      <w:lang w:val="ro-RO"/>
                    </w:rPr>
                    <w:t xml:space="preserve">iei Sociale </w:t>
                  </w:r>
                  <w:r>
                    <w:rPr>
                      <w:rStyle w:val="sowc"/>
                      <w:rFonts w:ascii="Times New Roman" w:hAnsi="Times New Roman" w:cs="Times New Roman"/>
                      <w:b/>
                      <w:color w:val="FFFFFF" w:themeColor="background1"/>
                      <w:sz w:val="34"/>
                      <w:szCs w:val="34"/>
                      <w:lang w:val="ro-RO"/>
                    </w:rPr>
                    <w:t>ş</w:t>
                  </w:r>
                  <w:r w:rsidRPr="00FB5869">
                    <w:rPr>
                      <w:rStyle w:val="sowc"/>
                      <w:rFonts w:ascii="Times New Roman" w:hAnsi="Times New Roman" w:cs="Times New Roman"/>
                      <w:b/>
                      <w:color w:val="FFFFFF" w:themeColor="background1"/>
                      <w:sz w:val="34"/>
                      <w:szCs w:val="34"/>
                      <w:lang w:val="ro-RO"/>
                    </w:rPr>
                    <w:t>i Familiei al Republicii Moldova</w:t>
                  </w:r>
                </w:p>
              </w:txbxContent>
            </v:textbox>
            <w10:wrap anchory="page"/>
          </v:shape>
        </w:pict>
      </w:r>
      <w:r w:rsidR="00935D62" w:rsidRPr="00FC6C78">
        <w:rPr>
          <w:b/>
          <w:noProof/>
          <w:color w:val="1F497D" w:themeColor="text2"/>
          <w:lang w:val="ru-RU" w:eastAsia="ru-RU"/>
        </w:rPr>
        <w:drawing>
          <wp:anchor distT="0" distB="0" distL="114300" distR="114300" simplePos="0" relativeHeight="251660288" behindDoc="1" locked="0" layoutInCell="1" allowOverlap="1">
            <wp:simplePos x="0" y="0"/>
            <wp:positionH relativeFrom="column">
              <wp:posOffset>-1183915</wp:posOffset>
            </wp:positionH>
            <wp:positionV relativeFrom="paragraph">
              <wp:posOffset>-1544311</wp:posOffset>
            </wp:positionV>
            <wp:extent cx="7876019" cy="2156347"/>
            <wp:effectExtent l="19050" t="0" r="6985" b="0"/>
            <wp:wrapNone/>
            <wp:docPr id="46"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srcRect/>
                    <a:stretch>
                      <a:fillRect/>
                    </a:stretch>
                  </pic:blipFill>
                  <pic:spPr bwMode="auto">
                    <a:xfrm>
                      <a:off x="0" y="0"/>
                      <a:ext cx="7879715" cy="2155825"/>
                    </a:xfrm>
                    <a:prstGeom prst="rect">
                      <a:avLst/>
                    </a:prstGeom>
                    <a:noFill/>
                    <a:ln w="9525">
                      <a:noFill/>
                      <a:miter lim="800000"/>
                      <a:headEnd/>
                      <a:tailEnd/>
                    </a:ln>
                  </pic:spPr>
                </pic:pic>
              </a:graphicData>
            </a:graphic>
          </wp:anchor>
        </w:drawing>
      </w:r>
    </w:p>
    <w:p w:rsidR="00935D62" w:rsidRPr="00FC6C78" w:rsidRDefault="00935D62" w:rsidP="00935D62">
      <w:pPr>
        <w:ind w:left="-1276"/>
        <w:rPr>
          <w:color w:val="1F497D" w:themeColor="text2"/>
        </w:rPr>
      </w:pPr>
      <w:r w:rsidRPr="00FC6C78">
        <w:rPr>
          <w:noProof/>
          <w:color w:val="1F497D" w:themeColor="text2"/>
          <w:lang w:val="ru-RU" w:eastAsia="ru-RU"/>
        </w:rPr>
        <w:drawing>
          <wp:inline distT="0" distB="0" distL="0" distR="0">
            <wp:extent cx="2606085" cy="548650"/>
            <wp:effectExtent l="19050" t="0" r="3765" b="0"/>
            <wp:docPr id="51" name="Рисунок 1" descr="H:\ano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ofm.jpg"/>
                    <pic:cNvPicPr>
                      <a:picLocks noChangeAspect="1" noChangeArrowheads="1"/>
                    </pic:cNvPicPr>
                  </pic:nvPicPr>
                  <pic:blipFill>
                    <a:blip r:embed="rId9" cstate="print"/>
                    <a:srcRect/>
                    <a:stretch>
                      <a:fillRect/>
                    </a:stretch>
                  </pic:blipFill>
                  <pic:spPr bwMode="auto">
                    <a:xfrm>
                      <a:off x="0" y="0"/>
                      <a:ext cx="2625576" cy="552753"/>
                    </a:xfrm>
                    <a:prstGeom prst="rect">
                      <a:avLst/>
                    </a:prstGeom>
                    <a:noFill/>
                    <a:ln w="9525">
                      <a:noFill/>
                      <a:miter lim="800000"/>
                      <a:headEnd/>
                      <a:tailEnd/>
                    </a:ln>
                  </pic:spPr>
                </pic:pic>
              </a:graphicData>
            </a:graphic>
          </wp:inline>
        </w:drawing>
      </w:r>
    </w:p>
    <w:p w:rsidR="00935D62" w:rsidRPr="00FC6C78" w:rsidRDefault="00935D62" w:rsidP="00935D62">
      <w:pPr>
        <w:ind w:left="-1418"/>
        <w:rPr>
          <w:color w:val="1F497D" w:themeColor="text2"/>
        </w:rPr>
      </w:pPr>
    </w:p>
    <w:p w:rsidR="00935D62" w:rsidRPr="00FC6C78" w:rsidRDefault="00935D62" w:rsidP="00935D62">
      <w:pPr>
        <w:rPr>
          <w:color w:val="1F497D" w:themeColor="text2"/>
        </w:rPr>
      </w:pPr>
    </w:p>
    <w:p w:rsidR="00935D62" w:rsidRPr="00FC6C78" w:rsidRDefault="00935D62" w:rsidP="00935D62">
      <w:pPr>
        <w:tabs>
          <w:tab w:val="left" w:pos="1905"/>
        </w:tabs>
        <w:rPr>
          <w:color w:val="1F497D" w:themeColor="text2"/>
        </w:rPr>
      </w:pPr>
      <w:r w:rsidRPr="00FC6C78">
        <w:rPr>
          <w:color w:val="1F497D" w:themeColor="text2"/>
        </w:rPr>
        <w:tab/>
      </w:r>
    </w:p>
    <w:p w:rsidR="00935D62" w:rsidRPr="00FC6C78" w:rsidRDefault="00935D62" w:rsidP="00935D62">
      <w:pPr>
        <w:rPr>
          <w:color w:val="1F497D" w:themeColor="text2"/>
        </w:rPr>
      </w:pPr>
    </w:p>
    <w:p w:rsidR="00935D62" w:rsidRPr="00FC6C78" w:rsidRDefault="00935D62" w:rsidP="00935D62">
      <w:pPr>
        <w:rPr>
          <w:color w:val="1F497D" w:themeColor="text2"/>
        </w:rPr>
      </w:pPr>
    </w:p>
    <w:p w:rsidR="004200FD" w:rsidRPr="00FC6C78" w:rsidRDefault="004200FD"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RAPORT</w:t>
      </w:r>
    </w:p>
    <w:p w:rsidR="004200FD" w:rsidRPr="00FC6C78" w:rsidRDefault="005C23DF"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de activitate pentru</w:t>
      </w:r>
    </w:p>
    <w:p w:rsidR="004200FD" w:rsidRPr="00FC6C78" w:rsidRDefault="005C23DF" w:rsidP="007B67C8">
      <w:pPr>
        <w:pStyle w:val="23"/>
        <w:spacing w:line="240" w:lineRule="auto"/>
        <w:jc w:val="center"/>
        <w:rPr>
          <w:b/>
          <w:bCs/>
          <w:shadow/>
          <w:color w:val="1F497D" w:themeColor="text2"/>
          <w:sz w:val="72"/>
          <w:szCs w:val="72"/>
        </w:rPr>
      </w:pPr>
      <w:r w:rsidRPr="00FC6C78">
        <w:rPr>
          <w:b/>
          <w:bCs/>
          <w:shadow/>
          <w:color w:val="1F497D" w:themeColor="text2"/>
          <w:sz w:val="72"/>
          <w:szCs w:val="72"/>
        </w:rPr>
        <w:t xml:space="preserve">anul </w:t>
      </w:r>
      <w:r w:rsidR="004200FD" w:rsidRPr="00FC6C78">
        <w:rPr>
          <w:b/>
          <w:bCs/>
          <w:shadow/>
          <w:color w:val="1F497D" w:themeColor="text2"/>
          <w:sz w:val="72"/>
          <w:szCs w:val="72"/>
        </w:rPr>
        <w:t>201</w:t>
      </w:r>
      <w:r w:rsidR="00BA30A9" w:rsidRPr="00FC6C78">
        <w:rPr>
          <w:b/>
          <w:bCs/>
          <w:shadow/>
          <w:color w:val="1F497D" w:themeColor="text2"/>
          <w:sz w:val="72"/>
          <w:szCs w:val="72"/>
        </w:rPr>
        <w:t>6</w:t>
      </w:r>
    </w:p>
    <w:p w:rsidR="007B67C8" w:rsidRPr="00FC6C78" w:rsidRDefault="007B67C8" w:rsidP="007B67C8">
      <w:pPr>
        <w:jc w:val="center"/>
        <w:rPr>
          <w:color w:val="1F497D" w:themeColor="text2"/>
        </w:rPr>
      </w:pPr>
    </w:p>
    <w:p w:rsidR="007B67C8" w:rsidRPr="00FC6C78" w:rsidRDefault="007B67C8" w:rsidP="00935D62">
      <w:pPr>
        <w:rPr>
          <w:color w:val="1F497D" w:themeColor="text2"/>
        </w:rPr>
      </w:pPr>
    </w:p>
    <w:p w:rsidR="007B67C8" w:rsidRPr="00FC6C78" w:rsidRDefault="007B67C8" w:rsidP="00935D62">
      <w:pPr>
        <w:rPr>
          <w:color w:val="1F497D" w:themeColor="text2"/>
        </w:rPr>
      </w:pPr>
    </w:p>
    <w:p w:rsidR="007B67C8" w:rsidRPr="00FC6C78" w:rsidRDefault="007B67C8" w:rsidP="007B67C8">
      <w:pPr>
        <w:jc w:val="right"/>
        <w:rPr>
          <w:color w:val="1F497D" w:themeColor="text2"/>
        </w:rPr>
      </w:pPr>
    </w:p>
    <w:p w:rsidR="0047744B" w:rsidRPr="00FC6C78" w:rsidRDefault="00675810" w:rsidP="007B67C8">
      <w:pPr>
        <w:jc w:val="center"/>
        <w:rPr>
          <w:noProof/>
          <w:color w:val="1F497D" w:themeColor="text2"/>
          <w:lang w:val="en-US"/>
        </w:rPr>
      </w:pPr>
      <w:r>
        <w:rPr>
          <w:noProof/>
          <w:lang w:val="ru-RU" w:eastAsia="ru-RU"/>
        </w:rPr>
        <w:drawing>
          <wp:inline distT="0" distB="0" distL="0" distR="0">
            <wp:extent cx="5493564" cy="3308382"/>
            <wp:effectExtent l="19050" t="0" r="0" b="0"/>
            <wp:docPr id="8" name="Рисунок 1" descr="C:\Users\raisa.terzi\AppData\Local\Microsoft\Windows\Temporary Internet Files\Content.Word\12747474_1025980117461875_2518979251221768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a.terzi\AppData\Local\Microsoft\Windows\Temporary Internet Files\Content.Word\12747474_1025980117461875_2518979251221768304_o.jpg"/>
                    <pic:cNvPicPr>
                      <a:picLocks noChangeAspect="1" noChangeArrowheads="1"/>
                    </pic:cNvPicPr>
                  </pic:nvPicPr>
                  <pic:blipFill>
                    <a:blip r:embed="rId10" cstate="print"/>
                    <a:srcRect/>
                    <a:stretch>
                      <a:fillRect/>
                    </a:stretch>
                  </pic:blipFill>
                  <pic:spPr bwMode="auto">
                    <a:xfrm>
                      <a:off x="0" y="0"/>
                      <a:ext cx="5494870" cy="3309169"/>
                    </a:xfrm>
                    <a:prstGeom prst="rect">
                      <a:avLst/>
                    </a:prstGeom>
                    <a:noFill/>
                    <a:ln w="9525">
                      <a:noFill/>
                      <a:miter lim="800000"/>
                      <a:headEnd/>
                      <a:tailEnd/>
                    </a:ln>
                  </pic:spPr>
                </pic:pic>
              </a:graphicData>
            </a:graphic>
          </wp:inline>
        </w:drawing>
      </w:r>
    </w:p>
    <w:p w:rsidR="007B67C8" w:rsidRPr="00FC6C78" w:rsidRDefault="007B67C8" w:rsidP="00935D62">
      <w:pPr>
        <w:rPr>
          <w:color w:val="1F497D" w:themeColor="text2"/>
        </w:rPr>
      </w:pPr>
    </w:p>
    <w:p w:rsidR="007B67C8" w:rsidRPr="00FC6C78" w:rsidRDefault="007B67C8" w:rsidP="00935D62">
      <w:pPr>
        <w:rPr>
          <w:color w:val="1F497D" w:themeColor="text2"/>
        </w:rPr>
      </w:pPr>
    </w:p>
    <w:p w:rsidR="005C23DF" w:rsidRPr="00FC6C78" w:rsidRDefault="005C23DF" w:rsidP="00935D62">
      <w:pPr>
        <w:rPr>
          <w:color w:val="1F497D" w:themeColor="text2"/>
        </w:rPr>
      </w:pPr>
    </w:p>
    <w:p w:rsidR="005C23DF" w:rsidRDefault="005C23DF" w:rsidP="00935D62">
      <w:pPr>
        <w:rPr>
          <w:color w:val="1F497D" w:themeColor="text2"/>
        </w:rPr>
      </w:pPr>
    </w:p>
    <w:p w:rsidR="00F14F65" w:rsidRDefault="00F14F65" w:rsidP="00935D62">
      <w:pPr>
        <w:rPr>
          <w:color w:val="1F497D" w:themeColor="text2"/>
        </w:rPr>
      </w:pPr>
    </w:p>
    <w:p w:rsidR="00F14F65" w:rsidRPr="00FC6C78" w:rsidRDefault="00F14F65" w:rsidP="00935D62">
      <w:pPr>
        <w:rPr>
          <w:color w:val="1F497D" w:themeColor="text2"/>
        </w:rPr>
      </w:pPr>
    </w:p>
    <w:p w:rsidR="007B67C8" w:rsidRPr="00FC6C78" w:rsidRDefault="007B67C8" w:rsidP="007B67C8">
      <w:pPr>
        <w:jc w:val="right"/>
        <w:rPr>
          <w:color w:val="1F497D" w:themeColor="text2"/>
        </w:rPr>
      </w:pPr>
      <w:r w:rsidRPr="00FC6C78">
        <w:rPr>
          <w:color w:val="1F497D" w:themeColor="text2"/>
        </w:rPr>
        <w:t>APROBAT</w:t>
      </w:r>
    </w:p>
    <w:p w:rsidR="007B67C8" w:rsidRPr="00FC6C78" w:rsidRDefault="007B67C8" w:rsidP="007B67C8">
      <w:pPr>
        <w:ind w:left="-360" w:firstLine="360"/>
        <w:jc w:val="right"/>
        <w:rPr>
          <w:color w:val="1F497D" w:themeColor="text2"/>
        </w:rPr>
      </w:pPr>
      <w:r w:rsidRPr="00FC6C78">
        <w:rPr>
          <w:color w:val="1F497D" w:themeColor="text2"/>
        </w:rPr>
        <w:t xml:space="preserve">prin Hotărârea Consiliului de administraţie </w:t>
      </w:r>
    </w:p>
    <w:p w:rsidR="007B67C8" w:rsidRPr="00FC6C78" w:rsidRDefault="007B67C8" w:rsidP="007B67C8">
      <w:pPr>
        <w:ind w:left="-360" w:firstLine="360"/>
        <w:jc w:val="right"/>
        <w:rPr>
          <w:color w:val="1F497D" w:themeColor="text2"/>
        </w:rPr>
      </w:pPr>
      <w:r w:rsidRPr="00FC6C78">
        <w:rPr>
          <w:color w:val="1F497D" w:themeColor="text2"/>
        </w:rPr>
        <w:t xml:space="preserve">al Agenţiei Naţionale nr. </w:t>
      </w:r>
      <w:r w:rsidR="0089658F" w:rsidRPr="0089658F">
        <w:rPr>
          <w:color w:val="1F497D" w:themeColor="text2"/>
        </w:rPr>
        <w:t>2</w:t>
      </w:r>
      <w:r w:rsidR="00797493" w:rsidRPr="00FC6C78">
        <w:rPr>
          <w:color w:val="1F497D" w:themeColor="text2"/>
        </w:rPr>
        <w:t xml:space="preserve"> </w:t>
      </w:r>
      <w:r w:rsidRPr="00FC6C78">
        <w:rPr>
          <w:color w:val="1F497D" w:themeColor="text2"/>
        </w:rPr>
        <w:t xml:space="preserve">din. </w:t>
      </w:r>
      <w:r w:rsidR="0089658F" w:rsidRPr="0089658F">
        <w:rPr>
          <w:color w:val="1F497D" w:themeColor="text2"/>
        </w:rPr>
        <w:t>22.03.2017</w:t>
      </w:r>
    </w:p>
    <w:p w:rsidR="007B67C8" w:rsidRPr="00FC6C78" w:rsidRDefault="007B67C8" w:rsidP="007B67C8">
      <w:pPr>
        <w:pStyle w:val="23"/>
        <w:jc w:val="center"/>
        <w:rPr>
          <w:b/>
          <w:bCs/>
          <w:shadow/>
          <w:color w:val="1F497D" w:themeColor="text2"/>
          <w:sz w:val="96"/>
          <w:szCs w:val="96"/>
        </w:rPr>
      </w:pPr>
    </w:p>
    <w:p w:rsidR="005C23DF" w:rsidRPr="00FC6C78" w:rsidRDefault="005C23DF" w:rsidP="007B67C8">
      <w:pPr>
        <w:pStyle w:val="23"/>
        <w:jc w:val="center"/>
        <w:rPr>
          <w:b/>
          <w:bCs/>
          <w:shadow/>
          <w:color w:val="1F497D" w:themeColor="text2"/>
          <w:sz w:val="36"/>
          <w:szCs w:val="36"/>
        </w:rPr>
      </w:pPr>
    </w:p>
    <w:p w:rsidR="007B67C8" w:rsidRPr="00FC6C78" w:rsidRDefault="007B67C8" w:rsidP="005C23DF">
      <w:pPr>
        <w:pStyle w:val="23"/>
        <w:spacing w:line="360" w:lineRule="auto"/>
        <w:jc w:val="center"/>
        <w:rPr>
          <w:b/>
          <w:bCs/>
          <w:shadow/>
          <w:color w:val="1F497D" w:themeColor="text2"/>
          <w:sz w:val="72"/>
          <w:szCs w:val="72"/>
        </w:rPr>
      </w:pPr>
      <w:r w:rsidRPr="00FC6C78">
        <w:rPr>
          <w:b/>
          <w:bCs/>
          <w:shadow/>
          <w:color w:val="1F497D" w:themeColor="text2"/>
          <w:sz w:val="72"/>
          <w:szCs w:val="72"/>
        </w:rPr>
        <w:t>RAPORT</w:t>
      </w:r>
    </w:p>
    <w:p w:rsidR="007B67C8" w:rsidRPr="00FC6C78" w:rsidRDefault="005C23DF" w:rsidP="005C23DF">
      <w:pPr>
        <w:pStyle w:val="23"/>
        <w:spacing w:line="360" w:lineRule="auto"/>
        <w:jc w:val="center"/>
        <w:rPr>
          <w:b/>
          <w:bCs/>
          <w:shadow/>
          <w:color w:val="1F497D" w:themeColor="text2"/>
          <w:sz w:val="72"/>
          <w:szCs w:val="72"/>
        </w:rPr>
      </w:pPr>
      <w:r w:rsidRPr="00FC6C78">
        <w:rPr>
          <w:b/>
          <w:bCs/>
          <w:shadow/>
          <w:color w:val="1F497D" w:themeColor="text2"/>
          <w:sz w:val="72"/>
          <w:szCs w:val="72"/>
        </w:rPr>
        <w:t>de activitate pentru</w:t>
      </w:r>
    </w:p>
    <w:p w:rsidR="007B67C8" w:rsidRPr="00FC6C78" w:rsidRDefault="005C23DF" w:rsidP="005C23DF">
      <w:pPr>
        <w:pStyle w:val="23"/>
        <w:spacing w:line="360" w:lineRule="auto"/>
        <w:jc w:val="center"/>
        <w:rPr>
          <w:b/>
          <w:bCs/>
          <w:shadow/>
          <w:color w:val="1F497D" w:themeColor="text2"/>
          <w:sz w:val="72"/>
          <w:szCs w:val="72"/>
        </w:rPr>
      </w:pPr>
      <w:r w:rsidRPr="00FC6C78">
        <w:rPr>
          <w:b/>
          <w:bCs/>
          <w:shadow/>
          <w:color w:val="1F497D" w:themeColor="text2"/>
          <w:sz w:val="72"/>
          <w:szCs w:val="72"/>
        </w:rPr>
        <w:t xml:space="preserve">anul </w:t>
      </w:r>
      <w:r w:rsidR="007B67C8" w:rsidRPr="00FC6C78">
        <w:rPr>
          <w:b/>
          <w:bCs/>
          <w:shadow/>
          <w:color w:val="1F497D" w:themeColor="text2"/>
          <w:sz w:val="72"/>
          <w:szCs w:val="72"/>
        </w:rPr>
        <w:t>201</w:t>
      </w:r>
      <w:r w:rsidR="00BA30A9" w:rsidRPr="00FC6C78">
        <w:rPr>
          <w:b/>
          <w:bCs/>
          <w:shadow/>
          <w:color w:val="1F497D" w:themeColor="text2"/>
          <w:sz w:val="72"/>
          <w:szCs w:val="72"/>
        </w:rPr>
        <w:t>6</w:t>
      </w: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7B67C8" w:rsidRPr="00FC6C78" w:rsidRDefault="007B67C8" w:rsidP="007B67C8">
      <w:pPr>
        <w:tabs>
          <w:tab w:val="left" w:pos="3089"/>
        </w:tabs>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D67C46" w:rsidRPr="00FC6C78" w:rsidRDefault="00D67C46" w:rsidP="00935D62">
      <w:pPr>
        <w:rPr>
          <w:color w:val="1F497D" w:themeColor="text2"/>
        </w:rPr>
      </w:pPr>
    </w:p>
    <w:p w:rsidR="00935D62" w:rsidRPr="00FC6C78" w:rsidRDefault="00935D62" w:rsidP="00D67C46">
      <w:pPr>
        <w:jc w:val="center"/>
        <w:rPr>
          <w:b/>
          <w:color w:val="1F497D" w:themeColor="text2"/>
        </w:rPr>
        <w:sectPr w:rsidR="00935D62" w:rsidRPr="00FC6C78" w:rsidSect="00750BA1">
          <w:footerReference w:type="even" r:id="rId11"/>
          <w:footerReference w:type="default" r:id="rId12"/>
          <w:footerReference w:type="first" r:id="rId13"/>
          <w:pgSz w:w="11906" w:h="16838" w:code="9"/>
          <w:pgMar w:top="567" w:right="851" w:bottom="567" w:left="1701" w:header="709" w:footer="624" w:gutter="0"/>
          <w:pgNumType w:start="3"/>
          <w:cols w:space="708"/>
          <w:docGrid w:linePitch="360"/>
        </w:sectPr>
      </w:pPr>
      <w:r w:rsidRPr="00FC6C78">
        <w:rPr>
          <w:b/>
          <w:noProof/>
          <w:color w:val="1F497D" w:themeColor="text2"/>
          <w:lang w:val="ru-RU" w:eastAsia="ru-RU"/>
        </w:rPr>
        <w:drawing>
          <wp:anchor distT="0" distB="0" distL="114300" distR="114300" simplePos="0" relativeHeight="251662336" behindDoc="1" locked="0" layoutInCell="1" allowOverlap="1">
            <wp:simplePos x="0" y="0"/>
            <wp:positionH relativeFrom="column">
              <wp:posOffset>-1118235</wp:posOffset>
            </wp:positionH>
            <wp:positionV relativeFrom="paragraph">
              <wp:posOffset>2555875</wp:posOffset>
            </wp:positionV>
            <wp:extent cx="7900670" cy="2171700"/>
            <wp:effectExtent l="19050" t="0" r="5080" b="0"/>
            <wp:wrapNone/>
            <wp:docPr id="5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4" cstate="print"/>
                    <a:srcRect/>
                    <a:stretch>
                      <a:fillRect/>
                    </a:stretch>
                  </pic:blipFill>
                  <pic:spPr bwMode="auto">
                    <a:xfrm>
                      <a:off x="0" y="0"/>
                      <a:ext cx="7900670" cy="2171700"/>
                    </a:xfrm>
                    <a:prstGeom prst="rect">
                      <a:avLst/>
                    </a:prstGeom>
                    <a:noFill/>
                    <a:ln w="9525">
                      <a:noFill/>
                      <a:miter lim="800000"/>
                      <a:headEnd/>
                      <a:tailEnd/>
                    </a:ln>
                  </pic:spPr>
                </pic:pic>
              </a:graphicData>
            </a:graphic>
          </wp:anchor>
        </w:drawing>
      </w:r>
      <w:r w:rsidR="00D67C46" w:rsidRPr="00FC6C78">
        <w:rPr>
          <w:b/>
          <w:color w:val="1F497D" w:themeColor="text2"/>
        </w:rPr>
        <w:t>201</w:t>
      </w:r>
      <w:r w:rsidR="00BA30A9" w:rsidRPr="00FC6C78">
        <w:rPr>
          <w:b/>
          <w:color w:val="1F497D" w:themeColor="text2"/>
        </w:rPr>
        <w:t>7</w:t>
      </w:r>
    </w:p>
    <w:p w:rsidR="00C246D3" w:rsidRPr="00FC6C78" w:rsidRDefault="00C246D3" w:rsidP="00935D62">
      <w:pPr>
        <w:shd w:val="clear" w:color="auto" w:fill="FFFFFF" w:themeFill="background1"/>
        <w:tabs>
          <w:tab w:val="left" w:pos="3089"/>
        </w:tabs>
        <w:ind w:right="142" w:hanging="142"/>
        <w:jc w:val="center"/>
        <w:rPr>
          <w:b/>
          <w:color w:val="1F497D" w:themeColor="text2"/>
          <w:sz w:val="28"/>
          <w:szCs w:val="28"/>
          <w:u w:val="single"/>
        </w:rPr>
      </w:pPr>
    </w:p>
    <w:sdt>
      <w:sdtPr>
        <w:rPr>
          <w:rFonts w:ascii="Times New Roman" w:eastAsia="Times New Roman" w:hAnsi="Times New Roman" w:cs="Times New Roman"/>
          <w:b w:val="0"/>
          <w:bCs w:val="0"/>
          <w:color w:val="1F497D" w:themeColor="text2"/>
          <w:sz w:val="24"/>
          <w:szCs w:val="24"/>
          <w:lang w:val="ro-RO"/>
        </w:rPr>
        <w:id w:val="7447442"/>
      </w:sdtPr>
      <w:sdtEndPr>
        <w:rPr>
          <w:lang w:val="ru-RU"/>
        </w:rPr>
      </w:sdtEndPr>
      <w:sdtContent>
        <w:p w:rsidR="001868F0" w:rsidRPr="00257EC0" w:rsidRDefault="003330FC" w:rsidP="00C2610A">
          <w:pPr>
            <w:pStyle w:val="af7"/>
            <w:spacing w:before="0" w:line="360" w:lineRule="auto"/>
            <w:jc w:val="center"/>
            <w:rPr>
              <w:rFonts w:ascii="Times New Roman" w:hAnsi="Times New Roman" w:cs="Times New Roman"/>
              <w:color w:val="1F497D" w:themeColor="text2"/>
              <w:sz w:val="24"/>
              <w:szCs w:val="24"/>
            </w:rPr>
          </w:pPr>
          <w:r w:rsidRPr="00257EC0">
            <w:rPr>
              <w:rFonts w:ascii="Times New Roman" w:hAnsi="Times New Roman" w:cs="Times New Roman"/>
              <w:color w:val="1F497D" w:themeColor="text2"/>
              <w:sz w:val="24"/>
              <w:szCs w:val="24"/>
              <w:u w:val="single"/>
            </w:rPr>
            <w:t>CUPRINS</w:t>
          </w:r>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r w:rsidRPr="003E6C7D">
            <w:rPr>
              <w:rFonts w:ascii="Times New Roman" w:hAnsi="Times New Roman" w:cs="Times New Roman"/>
              <w:b w:val="0"/>
              <w:i w:val="0"/>
              <w:color w:val="1F497D" w:themeColor="text2"/>
              <w:sz w:val="24"/>
              <w:szCs w:val="24"/>
              <w:lang w:val="ru-RU"/>
            </w:rPr>
            <w:fldChar w:fldCharType="begin"/>
          </w:r>
          <w:r w:rsidR="001868F0" w:rsidRPr="00FC6C78">
            <w:rPr>
              <w:rFonts w:ascii="Times New Roman" w:hAnsi="Times New Roman" w:cs="Times New Roman"/>
              <w:b w:val="0"/>
              <w:i w:val="0"/>
              <w:color w:val="1F497D" w:themeColor="text2"/>
              <w:sz w:val="24"/>
              <w:szCs w:val="24"/>
              <w:lang w:val="ru-RU"/>
            </w:rPr>
            <w:instrText xml:space="preserve"> TOC \o "1-3" \h \z \u </w:instrText>
          </w:r>
          <w:r w:rsidRPr="003E6C7D">
            <w:rPr>
              <w:rFonts w:ascii="Times New Roman" w:hAnsi="Times New Roman" w:cs="Times New Roman"/>
              <w:b w:val="0"/>
              <w:i w:val="0"/>
              <w:color w:val="1F497D" w:themeColor="text2"/>
              <w:sz w:val="24"/>
              <w:szCs w:val="24"/>
              <w:lang w:val="ru-RU"/>
            </w:rPr>
            <w:fldChar w:fldCharType="separate"/>
          </w:r>
          <w:hyperlink w:anchor="_Toc476646998" w:history="1">
            <w:r w:rsidR="00FC6C78" w:rsidRPr="00F738CA">
              <w:rPr>
                <w:rStyle w:val="a7"/>
                <w:rFonts w:ascii="Times New Roman" w:hAnsi="Times New Roman" w:cs="Times New Roman"/>
                <w:b w:val="0"/>
                <w:i w:val="0"/>
                <w:noProof/>
                <w:color w:val="1F497D" w:themeColor="text2"/>
                <w:sz w:val="24"/>
                <w:szCs w:val="24"/>
              </w:rPr>
              <w:t>INTRODUCERE</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_Toc476646998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3</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hyperlink w:anchor="_Toc476646999" w:history="1">
            <w:r w:rsidR="00FC6C78" w:rsidRPr="00F738CA">
              <w:rPr>
                <w:rStyle w:val="a7"/>
                <w:rFonts w:ascii="Times New Roman" w:hAnsi="Times New Roman" w:cs="Times New Roman"/>
                <w:b w:val="0"/>
                <w:i w:val="0"/>
                <w:noProof/>
                <w:color w:val="1F497D" w:themeColor="text2"/>
                <w:sz w:val="24"/>
                <w:szCs w:val="24"/>
              </w:rPr>
              <w:t>CAPITOLUL  I.  TENDINȚELE PIEȚEI MUNCII în REPUBLICA MOLDOVA</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_Toc476646999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4</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hyperlink w:anchor="_Toc476647000" w:history="1">
            <w:r w:rsidR="00FC6C78" w:rsidRPr="00F738CA">
              <w:rPr>
                <w:rStyle w:val="a7"/>
                <w:rFonts w:ascii="Times New Roman" w:hAnsi="Times New Roman" w:cs="Times New Roman"/>
                <w:b w:val="0"/>
                <w:i w:val="0"/>
                <w:noProof/>
                <w:color w:val="1F497D" w:themeColor="text2"/>
                <w:sz w:val="24"/>
                <w:szCs w:val="24"/>
              </w:rPr>
              <w:t>CAPITOLUL II. SINTEZA IMPLEMENTĂRII  MĂSURILOR  ACTIVE  de  STIMULARE a  OCUPĂRII  FORȚEI  DE  MUNCĂ</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_Toc476647000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5</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1" w:history="1">
            <w:r w:rsidR="00B36D23" w:rsidRPr="00F738CA">
              <w:rPr>
                <w:rStyle w:val="a7"/>
                <w:noProof/>
                <w:color w:val="1F497D" w:themeColor="text2"/>
              </w:rPr>
              <w:t>2.1. Șomajul înregistrat</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_Toc476647001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5</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2" w:history="1">
            <w:r w:rsidR="00FC6C78" w:rsidRPr="00F738CA">
              <w:rPr>
                <w:rStyle w:val="a7"/>
                <w:noProof/>
                <w:color w:val="1F497D" w:themeColor="text2"/>
              </w:rPr>
              <w:t>2.2. Măsurile de prevenire a şomajului</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_Toc476647002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8</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3" w:history="1">
            <w:r w:rsidR="00FC6C78" w:rsidRPr="00F738CA">
              <w:rPr>
                <w:rStyle w:val="a7"/>
                <w:noProof/>
                <w:color w:val="1F497D" w:themeColor="text2"/>
              </w:rPr>
              <w:t>2.3. Intermedierea muncii</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_Toc476647003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9</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4" w:history="1">
            <w:r w:rsidR="00FC6C78" w:rsidRPr="00F738CA">
              <w:rPr>
                <w:rStyle w:val="a7"/>
                <w:noProof/>
                <w:color w:val="1F497D" w:themeColor="text2"/>
              </w:rPr>
              <w:t>2.4. Infor</w:t>
            </w:r>
            <w:r w:rsidR="00B36D23" w:rsidRPr="00F738CA">
              <w:rPr>
                <w:rStyle w:val="a7"/>
                <w:noProof/>
                <w:color w:val="1F497D" w:themeColor="text2"/>
              </w:rPr>
              <w:t>mare şi consiliere profesională</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_Toc476647004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9</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5" w:history="1">
            <w:r w:rsidR="00B36D23" w:rsidRPr="00F738CA">
              <w:rPr>
                <w:rStyle w:val="a7"/>
                <w:noProof/>
                <w:color w:val="1F497D" w:themeColor="text2"/>
              </w:rPr>
              <w:t>2.5. Formare profesională</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_Toc476647005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11</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6" w:history="1">
            <w:r w:rsidR="00B36D23" w:rsidRPr="00F738CA">
              <w:rPr>
                <w:rStyle w:val="a7"/>
                <w:noProof/>
                <w:color w:val="1F497D" w:themeColor="text2"/>
                <w:lang w:val="en-US"/>
              </w:rPr>
              <w:t>2.6. Lucrări publice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_Toc476647006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12</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7" w:history="1">
            <w:r w:rsidR="00FC6C78" w:rsidRPr="00F738CA">
              <w:rPr>
                <w:rStyle w:val="a7"/>
                <w:noProof/>
                <w:color w:val="1F497D" w:themeColor="text2"/>
              </w:rPr>
              <w:t>2.7. Servicii  aco</w:t>
            </w:r>
            <w:r w:rsidR="00B36D23" w:rsidRPr="00F738CA">
              <w:rPr>
                <w:rStyle w:val="a7"/>
                <w:noProof/>
                <w:color w:val="1F497D" w:themeColor="text2"/>
              </w:rPr>
              <w:t>rdate  persoanelor defavorizate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_Toc476647007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13</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08" w:history="1">
            <w:r w:rsidR="00FC6C78" w:rsidRPr="00F738CA">
              <w:rPr>
                <w:rStyle w:val="a7"/>
                <w:noProof/>
                <w:color w:val="1F497D" w:themeColor="text2"/>
                <w:lang w:val="en-US"/>
              </w:rPr>
              <w:t>2.8. Servic</w:t>
            </w:r>
            <w:r w:rsidR="00B36D23" w:rsidRPr="00F738CA">
              <w:rPr>
                <w:rStyle w:val="a7"/>
                <w:noProof/>
                <w:color w:val="1F497D" w:themeColor="text2"/>
                <w:lang w:val="en-US"/>
              </w:rPr>
              <w:t>ii  de  informare a  populaţiei</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_Toc476647008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18</w:t>
            </w:r>
            <w:r w:rsidRPr="00F738CA">
              <w:rPr>
                <w:noProof/>
                <w:webHidden/>
                <w:color w:val="1F497D" w:themeColor="text2"/>
              </w:rPr>
              <w:fldChar w:fldCharType="end"/>
            </w:r>
          </w:hyperlink>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hyperlink w:anchor="_Toc476647009" w:history="1">
            <w:r w:rsidR="00FC6C78" w:rsidRPr="00F738CA">
              <w:rPr>
                <w:rStyle w:val="a7"/>
                <w:rFonts w:ascii="Times New Roman" w:hAnsi="Times New Roman" w:cs="Times New Roman"/>
                <w:b w:val="0"/>
                <w:i w:val="0"/>
                <w:noProof/>
                <w:color w:val="1F497D" w:themeColor="text2"/>
                <w:sz w:val="24"/>
                <w:szCs w:val="24"/>
              </w:rPr>
              <w:t>CAPITOLUL III. MĂSURI PASIVE</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_Toc476647009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19</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0" w:history="1">
            <w:r w:rsidR="00B36D23" w:rsidRPr="00F738CA">
              <w:rPr>
                <w:rStyle w:val="a7"/>
                <w:noProof/>
                <w:color w:val="1F497D" w:themeColor="text2"/>
              </w:rPr>
              <w:t>3.1. Ajutor de șomaj</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_Toc476647010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19</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1" w:history="1">
            <w:r w:rsidR="00FC6C78" w:rsidRPr="00F738CA">
              <w:rPr>
                <w:rStyle w:val="a7"/>
                <w:noProof/>
                <w:color w:val="1F497D" w:themeColor="text2"/>
              </w:rPr>
              <w:t>3.2. Alocația de int</w:t>
            </w:r>
            <w:r w:rsidR="00D87A44">
              <w:rPr>
                <w:rStyle w:val="a7"/>
                <w:noProof/>
                <w:color w:val="1F497D" w:themeColor="text2"/>
              </w:rPr>
              <w:t>egrare/reintegrare profesională</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_Toc476647011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20</w:t>
            </w:r>
            <w:r w:rsidRPr="00F738CA">
              <w:rPr>
                <w:noProof/>
                <w:webHidden/>
                <w:color w:val="1F497D" w:themeColor="text2"/>
              </w:rPr>
              <w:fldChar w:fldCharType="end"/>
            </w:r>
          </w:hyperlink>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hyperlink w:anchor="_Toc476647012" w:history="1">
            <w:r w:rsidR="00FC6C78" w:rsidRPr="00F738CA">
              <w:rPr>
                <w:rStyle w:val="a7"/>
                <w:rFonts w:ascii="Times New Roman" w:hAnsi="Times New Roman" w:cs="Times New Roman"/>
                <w:b w:val="0"/>
                <w:i w:val="0"/>
                <w:noProof/>
                <w:color w:val="1F497D" w:themeColor="text2"/>
                <w:sz w:val="24"/>
                <w:szCs w:val="24"/>
              </w:rPr>
              <w:t>CAPITOLUL IV. MIGRAŢIA  FORŢEI  de  MUNCĂ</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_Toc476647012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21</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3" w:history="1">
            <w:r w:rsidR="00B36D23" w:rsidRPr="00F738CA">
              <w:rPr>
                <w:rStyle w:val="a7"/>
                <w:noProof/>
                <w:color w:val="1F497D" w:themeColor="text2"/>
              </w:rPr>
              <w:t>4.1. Imigrarea forţei de muncă</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_Toc476647013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21</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4" w:history="1">
            <w:r w:rsidR="00B36D23" w:rsidRPr="00F738CA">
              <w:rPr>
                <w:rStyle w:val="a7"/>
                <w:noProof/>
                <w:color w:val="1F497D" w:themeColor="text2"/>
              </w:rPr>
              <w:t>4.2. Emigrarea forţei de muncă</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_Toc476647014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22</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5" w:history="1">
            <w:r w:rsidR="00FC6C78" w:rsidRPr="00F738CA">
              <w:rPr>
                <w:rStyle w:val="a7"/>
                <w:noProof/>
                <w:color w:val="1F497D" w:themeColor="text2"/>
              </w:rPr>
              <w:t>4.3. Reîntoarce</w:t>
            </w:r>
            <w:r w:rsidR="00E808D6" w:rsidRPr="00F738CA">
              <w:rPr>
                <w:rStyle w:val="a7"/>
                <w:noProof/>
                <w:color w:val="1F497D" w:themeColor="text2"/>
              </w:rPr>
              <w:t>rea persoanelor de peste hotare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_Toc476647015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23</w:t>
            </w:r>
            <w:r w:rsidRPr="00F738CA">
              <w:rPr>
                <w:noProof/>
                <w:webHidden/>
                <w:color w:val="1F497D" w:themeColor="text2"/>
              </w:rPr>
              <w:fldChar w:fldCharType="end"/>
            </w:r>
          </w:hyperlink>
        </w:p>
        <w:p w:rsidR="00FC6C78" w:rsidRPr="00F738CA" w:rsidRDefault="003E6C7D" w:rsidP="00C2610A">
          <w:pPr>
            <w:pStyle w:val="11"/>
            <w:spacing w:before="0" w:line="360" w:lineRule="auto"/>
            <w:rPr>
              <w:rFonts w:ascii="Times New Roman" w:eastAsiaTheme="minorEastAsia" w:hAnsi="Times New Roman" w:cs="Times New Roman"/>
              <w:b w:val="0"/>
              <w:bCs w:val="0"/>
              <w:i w:val="0"/>
              <w:iCs w:val="0"/>
              <w:noProof/>
              <w:color w:val="1F497D" w:themeColor="text2"/>
              <w:sz w:val="24"/>
              <w:szCs w:val="24"/>
              <w:lang w:val="ru-RU" w:eastAsia="ru-RU"/>
            </w:rPr>
          </w:pPr>
          <w:hyperlink w:anchor="_Toc476647016" w:history="1">
            <w:r w:rsidR="00FC6C78" w:rsidRPr="00F738CA">
              <w:rPr>
                <w:rStyle w:val="a7"/>
                <w:rFonts w:ascii="Times New Roman" w:hAnsi="Times New Roman" w:cs="Times New Roman"/>
                <w:b w:val="0"/>
                <w:i w:val="0"/>
                <w:noProof/>
                <w:color w:val="1F497D" w:themeColor="text2"/>
                <w:sz w:val="24"/>
                <w:szCs w:val="24"/>
              </w:rPr>
              <w:t>CAPITOLUL V. ACTIVITATEA COMPARTIMENTELOR FUNCȚIONALE ale AGENȚIEI NAȚIONALE</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_Toc476647016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24</w:t>
            </w:r>
            <w:r w:rsidRPr="00F738CA">
              <w:rPr>
                <w:rFonts w:ascii="Times New Roman" w:hAnsi="Times New Roman" w:cs="Times New Roman"/>
                <w:b w:val="0"/>
                <w:i w:val="0"/>
                <w:noProof/>
                <w:webHidden/>
                <w:color w:val="1F497D" w:themeColor="text2"/>
                <w:sz w:val="24"/>
                <w:szCs w:val="24"/>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7" w:history="1">
            <w:r w:rsidR="00FC6C78" w:rsidRPr="00F738CA">
              <w:rPr>
                <w:rStyle w:val="a7"/>
                <w:noProof/>
                <w:color w:val="1F497D" w:themeColor="text2"/>
              </w:rPr>
              <w:t xml:space="preserve">5.1. </w:t>
            </w:r>
            <w:r w:rsidR="00FC6C78" w:rsidRPr="00F738CA">
              <w:rPr>
                <w:rStyle w:val="a7"/>
                <w:noProof/>
                <w:color w:val="1F497D" w:themeColor="text2"/>
                <w:lang w:val="en-US"/>
              </w:rPr>
              <w:t>Dezvoltarea parteneriatului în imple</w:t>
            </w:r>
            <w:r w:rsidR="00B36D23" w:rsidRPr="00F738CA">
              <w:rPr>
                <w:rStyle w:val="a7"/>
                <w:noProof/>
                <w:color w:val="1F497D" w:themeColor="text2"/>
                <w:lang w:val="en-US"/>
              </w:rPr>
              <w:t>mentarea politicilor de ocupare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_Toc476647017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24</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8" w:history="1">
            <w:r w:rsidR="00FC6C78" w:rsidRPr="00F738CA">
              <w:rPr>
                <w:rStyle w:val="a7"/>
                <w:noProof/>
                <w:color w:val="1F497D" w:themeColor="text2"/>
              </w:rPr>
              <w:t>5.2. Menţinerea şi  dezvolta</w:t>
            </w:r>
            <w:r w:rsidR="00B36D23" w:rsidRPr="00F738CA">
              <w:rPr>
                <w:rStyle w:val="a7"/>
                <w:noProof/>
                <w:color w:val="1F497D" w:themeColor="text2"/>
              </w:rPr>
              <w:t>rea sistemelor  informaţionale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_Toc476647018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28</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19" w:history="1">
            <w:r w:rsidR="00FC6C78" w:rsidRPr="00F738CA">
              <w:rPr>
                <w:rStyle w:val="a7"/>
                <w:noProof/>
                <w:color w:val="1F497D" w:themeColor="text2"/>
              </w:rPr>
              <w:t>5.3. Executarea  bug</w:t>
            </w:r>
            <w:r w:rsidR="00B36D23" w:rsidRPr="00F738CA">
              <w:rPr>
                <w:rStyle w:val="a7"/>
                <w:noProof/>
                <w:color w:val="1F497D" w:themeColor="text2"/>
              </w:rPr>
              <w:t>etului   public   departamental</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_Toc476647019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28</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20" w:history="1">
            <w:r w:rsidR="00B36D23" w:rsidRPr="00F738CA">
              <w:rPr>
                <w:rStyle w:val="a7"/>
                <w:noProof/>
                <w:color w:val="1F497D" w:themeColor="text2"/>
              </w:rPr>
              <w:t>5.4. Activităţile  de  audit</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_Toc476647020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29</w:t>
            </w:r>
            <w:r w:rsidRPr="00F738CA">
              <w:rPr>
                <w:noProof/>
                <w:webHidden/>
                <w:color w:val="1F497D" w:themeColor="text2"/>
              </w:rPr>
              <w:fldChar w:fldCharType="end"/>
            </w:r>
          </w:hyperlink>
        </w:p>
        <w:p w:rsidR="00FC6C78" w:rsidRPr="00F738CA" w:rsidRDefault="003E6C7D" w:rsidP="00C2610A">
          <w:pPr>
            <w:pStyle w:val="26"/>
            <w:tabs>
              <w:tab w:val="right" w:leader="underscore" w:pos="9741"/>
            </w:tabs>
            <w:spacing w:after="0" w:line="360" w:lineRule="auto"/>
            <w:ind w:left="0"/>
            <w:rPr>
              <w:rFonts w:eastAsiaTheme="minorEastAsia"/>
              <w:noProof/>
              <w:color w:val="1F497D" w:themeColor="text2"/>
              <w:lang w:val="ru-RU" w:eastAsia="ru-RU"/>
            </w:rPr>
          </w:pPr>
          <w:hyperlink w:anchor="_Toc476647021" w:history="1">
            <w:r w:rsidR="00B36D23" w:rsidRPr="00F738CA">
              <w:rPr>
                <w:rStyle w:val="a7"/>
                <w:noProof/>
                <w:color w:val="1F497D" w:themeColor="text2"/>
              </w:rPr>
              <w:t>5.5. Resurse  umane</w:t>
            </w:r>
            <w:r w:rsidR="00FC6C78" w:rsidRPr="00F738CA">
              <w:rPr>
                <w:noProof/>
                <w:webHidden/>
                <w:color w:val="1F497D" w:themeColor="text2"/>
              </w:rPr>
              <w:tab/>
            </w:r>
            <w:r w:rsidRPr="00F738CA">
              <w:rPr>
                <w:noProof/>
                <w:webHidden/>
                <w:color w:val="1F497D" w:themeColor="text2"/>
              </w:rPr>
              <w:fldChar w:fldCharType="begin"/>
            </w:r>
            <w:r w:rsidR="00FC6C78" w:rsidRPr="00F738CA">
              <w:rPr>
                <w:noProof/>
                <w:webHidden/>
                <w:color w:val="1F497D" w:themeColor="text2"/>
              </w:rPr>
              <w:instrText xml:space="preserve"> PAGEREF _Toc476647021 \h </w:instrText>
            </w:r>
            <w:r w:rsidRPr="00F738CA">
              <w:rPr>
                <w:noProof/>
                <w:webHidden/>
                <w:color w:val="1F497D" w:themeColor="text2"/>
              </w:rPr>
            </w:r>
            <w:r w:rsidRPr="00F738CA">
              <w:rPr>
                <w:noProof/>
                <w:webHidden/>
                <w:color w:val="1F497D" w:themeColor="text2"/>
              </w:rPr>
              <w:fldChar w:fldCharType="separate"/>
            </w:r>
            <w:r w:rsidR="00E63D03">
              <w:rPr>
                <w:noProof/>
                <w:webHidden/>
                <w:color w:val="1F497D" w:themeColor="text2"/>
              </w:rPr>
              <w:t>30</w:t>
            </w:r>
            <w:r w:rsidRPr="00F738CA">
              <w:rPr>
                <w:noProof/>
                <w:webHidden/>
                <w:color w:val="1F497D" w:themeColor="text2"/>
              </w:rPr>
              <w:fldChar w:fldCharType="end"/>
            </w:r>
          </w:hyperlink>
        </w:p>
        <w:p w:rsidR="00FC6C78" w:rsidRPr="00FC6C78" w:rsidRDefault="003E6C7D" w:rsidP="00C2610A">
          <w:pPr>
            <w:pStyle w:val="11"/>
            <w:spacing w:before="0" w:line="360" w:lineRule="auto"/>
            <w:rPr>
              <w:rFonts w:ascii="Times New Roman" w:eastAsiaTheme="minorEastAsia" w:hAnsi="Times New Roman" w:cs="Times New Roman"/>
              <w:b w:val="0"/>
              <w:bCs w:val="0"/>
              <w:i w:val="0"/>
              <w:iCs w:val="0"/>
              <w:noProof/>
              <w:sz w:val="24"/>
              <w:szCs w:val="24"/>
              <w:lang w:val="ru-RU" w:eastAsia="ru-RU"/>
            </w:rPr>
          </w:pPr>
          <w:hyperlink w:anchor="_Toc476647022" w:history="1">
            <w:r w:rsidR="00FC6C78" w:rsidRPr="00F738CA">
              <w:rPr>
                <w:rStyle w:val="a7"/>
                <w:rFonts w:ascii="Times New Roman" w:hAnsi="Times New Roman" w:cs="Times New Roman"/>
                <w:b w:val="0"/>
                <w:i w:val="0"/>
                <w:noProof/>
                <w:color w:val="1F497D" w:themeColor="text2"/>
                <w:sz w:val="24"/>
                <w:szCs w:val="24"/>
              </w:rPr>
              <w:t>CAPITOLUL VI. CONCLUZII</w:t>
            </w:r>
            <w:r w:rsidR="00FC6C78" w:rsidRPr="00F738CA">
              <w:rPr>
                <w:rFonts w:ascii="Times New Roman" w:hAnsi="Times New Roman" w:cs="Times New Roman"/>
                <w:b w:val="0"/>
                <w:i w:val="0"/>
                <w:noProof/>
                <w:webHidden/>
                <w:color w:val="1F497D" w:themeColor="text2"/>
                <w:sz w:val="24"/>
                <w:szCs w:val="24"/>
              </w:rPr>
              <w:tab/>
            </w:r>
            <w:r w:rsidRPr="00F738CA">
              <w:rPr>
                <w:rFonts w:ascii="Times New Roman" w:hAnsi="Times New Roman" w:cs="Times New Roman"/>
                <w:b w:val="0"/>
                <w:i w:val="0"/>
                <w:noProof/>
                <w:webHidden/>
                <w:color w:val="1F497D" w:themeColor="text2"/>
                <w:sz w:val="24"/>
                <w:szCs w:val="24"/>
              </w:rPr>
              <w:fldChar w:fldCharType="begin"/>
            </w:r>
            <w:r w:rsidR="00FC6C78" w:rsidRPr="00F738CA">
              <w:rPr>
                <w:rFonts w:ascii="Times New Roman" w:hAnsi="Times New Roman" w:cs="Times New Roman"/>
                <w:b w:val="0"/>
                <w:i w:val="0"/>
                <w:noProof/>
                <w:webHidden/>
                <w:color w:val="1F497D" w:themeColor="text2"/>
                <w:sz w:val="24"/>
                <w:szCs w:val="24"/>
              </w:rPr>
              <w:instrText xml:space="preserve"> PAGEREF _Toc476647022 \h </w:instrText>
            </w:r>
            <w:r w:rsidRPr="00F738CA">
              <w:rPr>
                <w:rFonts w:ascii="Times New Roman" w:hAnsi="Times New Roman" w:cs="Times New Roman"/>
                <w:b w:val="0"/>
                <w:i w:val="0"/>
                <w:noProof/>
                <w:webHidden/>
                <w:color w:val="1F497D" w:themeColor="text2"/>
                <w:sz w:val="24"/>
                <w:szCs w:val="24"/>
              </w:rPr>
            </w:r>
            <w:r w:rsidRPr="00F738CA">
              <w:rPr>
                <w:rFonts w:ascii="Times New Roman" w:hAnsi="Times New Roman" w:cs="Times New Roman"/>
                <w:b w:val="0"/>
                <w:i w:val="0"/>
                <w:noProof/>
                <w:webHidden/>
                <w:color w:val="1F497D" w:themeColor="text2"/>
                <w:sz w:val="24"/>
                <w:szCs w:val="24"/>
              </w:rPr>
              <w:fldChar w:fldCharType="separate"/>
            </w:r>
            <w:r w:rsidR="00E63D03">
              <w:rPr>
                <w:rFonts w:ascii="Times New Roman" w:hAnsi="Times New Roman" w:cs="Times New Roman"/>
                <w:b w:val="0"/>
                <w:i w:val="0"/>
                <w:noProof/>
                <w:webHidden/>
                <w:color w:val="1F497D" w:themeColor="text2"/>
                <w:sz w:val="24"/>
                <w:szCs w:val="24"/>
              </w:rPr>
              <w:t>31</w:t>
            </w:r>
            <w:r w:rsidRPr="00F738CA">
              <w:rPr>
                <w:rFonts w:ascii="Times New Roman" w:hAnsi="Times New Roman" w:cs="Times New Roman"/>
                <w:b w:val="0"/>
                <w:i w:val="0"/>
                <w:noProof/>
                <w:webHidden/>
                <w:color w:val="1F497D" w:themeColor="text2"/>
                <w:sz w:val="24"/>
                <w:szCs w:val="24"/>
              </w:rPr>
              <w:fldChar w:fldCharType="end"/>
            </w:r>
          </w:hyperlink>
        </w:p>
        <w:p w:rsidR="001868F0" w:rsidRPr="00FC6C78" w:rsidRDefault="003E6C7D" w:rsidP="00C2610A">
          <w:pPr>
            <w:spacing w:line="360" w:lineRule="auto"/>
            <w:rPr>
              <w:color w:val="1F497D" w:themeColor="text2"/>
              <w:lang w:val="ru-RU"/>
            </w:rPr>
          </w:pPr>
          <w:r w:rsidRPr="00FC6C78">
            <w:rPr>
              <w:color w:val="1F497D" w:themeColor="text2"/>
              <w:lang w:val="ru-RU"/>
            </w:rPr>
            <w:fldChar w:fldCharType="end"/>
          </w:r>
        </w:p>
      </w:sdtContent>
    </w:sdt>
    <w:p w:rsidR="00935D62" w:rsidRPr="00FC6C78" w:rsidRDefault="00935D62" w:rsidP="00935D62">
      <w:pPr>
        <w:rPr>
          <w:b/>
          <w:color w:val="1F497D" w:themeColor="text2"/>
          <w:sz w:val="26"/>
          <w:szCs w:val="26"/>
        </w:rPr>
      </w:pP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6B1391" w:rsidRPr="00FC6C78" w:rsidRDefault="00283A53" w:rsidP="00935D62">
      <w:pPr>
        <w:rPr>
          <w:b/>
          <w:color w:val="1F497D" w:themeColor="text2"/>
          <w:sz w:val="26"/>
          <w:szCs w:val="26"/>
        </w:rPr>
      </w:pPr>
      <w:r w:rsidRPr="00FC6C78">
        <w:rPr>
          <w:b/>
          <w:color w:val="1F497D" w:themeColor="text2"/>
          <w:sz w:val="26"/>
          <w:szCs w:val="26"/>
        </w:rPr>
        <w:t xml:space="preserve">  </w:t>
      </w:r>
    </w:p>
    <w:p w:rsidR="00E15508" w:rsidRPr="00FC6C78" w:rsidRDefault="00E15508" w:rsidP="00935D62">
      <w:pPr>
        <w:rPr>
          <w:b/>
          <w:color w:val="1F497D" w:themeColor="text2"/>
          <w:sz w:val="26"/>
          <w:szCs w:val="26"/>
        </w:rPr>
      </w:pPr>
    </w:p>
    <w:p w:rsidR="00E15508" w:rsidRPr="00FC6C78" w:rsidRDefault="00E15508" w:rsidP="00935D62">
      <w:pPr>
        <w:rPr>
          <w:b/>
          <w:color w:val="1F497D" w:themeColor="text2"/>
          <w:sz w:val="26"/>
          <w:szCs w:val="26"/>
        </w:rPr>
      </w:pPr>
    </w:p>
    <w:p w:rsidR="00FC6C78" w:rsidRPr="00FC6C78" w:rsidRDefault="00FC6C78">
      <w:pPr>
        <w:spacing w:after="200" w:line="276" w:lineRule="auto"/>
        <w:rPr>
          <w:b/>
          <w:bCs/>
          <w:color w:val="1F497D" w:themeColor="text2"/>
          <w:kern w:val="32"/>
        </w:rPr>
      </w:pPr>
      <w:r w:rsidRPr="00FC6C78">
        <w:rPr>
          <w:color w:val="1F497D" w:themeColor="text2"/>
        </w:rPr>
        <w:br w:type="page"/>
      </w:r>
    </w:p>
    <w:p w:rsidR="00935D62" w:rsidRPr="001D0649" w:rsidRDefault="00935D62" w:rsidP="001D0649">
      <w:pPr>
        <w:pStyle w:val="1"/>
        <w:jc w:val="center"/>
        <w:rPr>
          <w:rFonts w:ascii="Times New Roman" w:hAnsi="Times New Roman"/>
          <w:color w:val="1F497D" w:themeColor="text2"/>
          <w:sz w:val="24"/>
          <w:szCs w:val="24"/>
          <w:u w:val="single"/>
        </w:rPr>
      </w:pPr>
      <w:bookmarkStart w:id="0" w:name="_Toc476646998"/>
      <w:r w:rsidRPr="001D0649">
        <w:rPr>
          <w:rFonts w:ascii="Times New Roman" w:hAnsi="Times New Roman"/>
          <w:color w:val="1F497D" w:themeColor="text2"/>
          <w:sz w:val="24"/>
          <w:szCs w:val="24"/>
          <w:u w:val="single"/>
        </w:rPr>
        <w:lastRenderedPageBreak/>
        <w:t>INTRODUCERE</w:t>
      </w:r>
      <w:bookmarkEnd w:id="0"/>
    </w:p>
    <w:p w:rsidR="00935D62" w:rsidRPr="00FC6C78" w:rsidRDefault="00935D62" w:rsidP="00935D62">
      <w:pPr>
        <w:jc w:val="center"/>
        <w:rPr>
          <w:i/>
          <w:color w:val="1F497D" w:themeColor="text2"/>
          <w:sz w:val="28"/>
          <w:szCs w:val="28"/>
          <w:lang w:eastAsia="ru-RU"/>
        </w:rPr>
      </w:pPr>
      <w:r w:rsidRPr="00FC6C78">
        <w:rPr>
          <w:i/>
          <w:color w:val="1F497D" w:themeColor="text2"/>
          <w:sz w:val="28"/>
          <w:szCs w:val="28"/>
          <w:lang w:eastAsia="ru-RU"/>
        </w:rPr>
        <w:t xml:space="preserve"> </w:t>
      </w:r>
      <w:r w:rsidRPr="00FC6C78">
        <w:rPr>
          <w:i/>
          <w:snapToGrid w:val="0"/>
          <w:color w:val="1F497D" w:themeColor="text2"/>
          <w:w w:val="0"/>
          <w:sz w:val="0"/>
          <w:szCs w:val="0"/>
          <w:u w:color="000000"/>
          <w:bdr w:val="none" w:sz="0" w:space="0" w:color="000000"/>
          <w:shd w:val="clear" w:color="000000" w:fill="000000"/>
        </w:rPr>
        <w:t xml:space="preserve"> </w:t>
      </w:r>
    </w:p>
    <w:p w:rsidR="00FA221D" w:rsidRPr="00FC6C78" w:rsidRDefault="00935D62" w:rsidP="00FA221D">
      <w:pPr>
        <w:tabs>
          <w:tab w:val="left" w:pos="540"/>
        </w:tabs>
        <w:jc w:val="both"/>
        <w:rPr>
          <w:color w:val="1F497D" w:themeColor="text2"/>
        </w:rPr>
      </w:pPr>
      <w:r w:rsidRPr="00FC6C78">
        <w:rPr>
          <w:color w:val="1F497D" w:themeColor="text2"/>
        </w:rPr>
        <w:t xml:space="preserve">Raportul anual de activitate al </w:t>
      </w:r>
      <w:r w:rsidRPr="00FC6C78">
        <w:rPr>
          <w:color w:val="1F497D" w:themeColor="text2"/>
          <w:lang w:val="en-US"/>
        </w:rPr>
        <w:t>Agenţi</w:t>
      </w:r>
      <w:r w:rsidRPr="00FC6C78">
        <w:rPr>
          <w:color w:val="1F497D" w:themeColor="text2"/>
        </w:rPr>
        <w:t>ei</w:t>
      </w:r>
      <w:r w:rsidRPr="00FC6C78">
        <w:rPr>
          <w:color w:val="1F497D" w:themeColor="text2"/>
          <w:lang w:val="en-US"/>
        </w:rPr>
        <w:t xml:space="preserve"> Naţional</w:t>
      </w:r>
      <w:r w:rsidRPr="00FC6C78">
        <w:rPr>
          <w:color w:val="1F497D" w:themeColor="text2"/>
        </w:rPr>
        <w:t>e</w:t>
      </w:r>
      <w:r w:rsidRPr="00FC6C78">
        <w:rPr>
          <w:color w:val="1F497D" w:themeColor="text2"/>
          <w:lang w:val="en-US"/>
        </w:rPr>
        <w:t xml:space="preserve"> </w:t>
      </w:r>
      <w:r w:rsidR="00EC7DB2" w:rsidRPr="00FC6C78">
        <w:rPr>
          <w:color w:val="1F497D" w:themeColor="text2"/>
          <w:lang w:val="en-US"/>
        </w:rPr>
        <w:t xml:space="preserve">pentru </w:t>
      </w:r>
      <w:r w:rsidR="00EC7DB2" w:rsidRPr="00FC6C78">
        <w:rPr>
          <w:color w:val="1F497D" w:themeColor="text2"/>
        </w:rPr>
        <w:t xml:space="preserve">Ocuparea Forței de Muncă </w:t>
      </w:r>
      <w:r w:rsidR="000B7155" w:rsidRPr="00FC6C78">
        <w:rPr>
          <w:color w:val="1F497D" w:themeColor="text2"/>
        </w:rPr>
        <w:t xml:space="preserve">(ANOFM) </w:t>
      </w:r>
      <w:r w:rsidRPr="00FC6C78">
        <w:rPr>
          <w:color w:val="1F497D" w:themeColor="text2"/>
          <w:lang w:val="en-US"/>
        </w:rPr>
        <w:t>în comun</w:t>
      </w:r>
      <w:r w:rsidRPr="00FC6C78">
        <w:rPr>
          <w:iCs/>
          <w:color w:val="1F497D" w:themeColor="text2"/>
          <w:lang w:val="en-US"/>
        </w:rPr>
        <w:t xml:space="preserve"> cu </w:t>
      </w:r>
      <w:r w:rsidR="000B7155" w:rsidRPr="00FC6C78">
        <w:rPr>
          <w:iCs/>
          <w:color w:val="1F497D" w:themeColor="text2"/>
          <w:lang w:val="en-US"/>
        </w:rPr>
        <w:t>agențiile teritoriale pentru ocuparea for</w:t>
      </w:r>
      <w:r w:rsidR="00F62C1A" w:rsidRPr="00FC6C78">
        <w:rPr>
          <w:iCs/>
          <w:color w:val="1F497D" w:themeColor="text2"/>
          <w:lang w:val="en-US"/>
        </w:rPr>
        <w:t>t</w:t>
      </w:r>
      <w:r w:rsidR="000B7155" w:rsidRPr="00FC6C78">
        <w:rPr>
          <w:iCs/>
          <w:color w:val="1F497D" w:themeColor="text2"/>
          <w:lang w:val="en-US"/>
        </w:rPr>
        <w:t>ei de muncă (AOFM)</w:t>
      </w:r>
      <w:r w:rsidRPr="00FC6C78">
        <w:rPr>
          <w:iCs/>
          <w:color w:val="1F497D" w:themeColor="text2"/>
          <w:lang w:val="en-US"/>
        </w:rPr>
        <w:t xml:space="preserve"> </w:t>
      </w:r>
      <w:r w:rsidRPr="00FC6C78">
        <w:rPr>
          <w:color w:val="1F497D" w:themeColor="text2"/>
        </w:rPr>
        <w:t>aduce în prim plan activităţile desfăşurate în domeniul ocupării forţei de muncă pe parcursul anului 201</w:t>
      </w:r>
      <w:r w:rsidR="00BB1A47" w:rsidRPr="00FC6C78">
        <w:rPr>
          <w:color w:val="1F497D" w:themeColor="text2"/>
        </w:rPr>
        <w:t>6</w:t>
      </w:r>
      <w:r w:rsidR="00FA221D" w:rsidRPr="00FC6C78">
        <w:rPr>
          <w:color w:val="1F497D" w:themeColor="text2"/>
          <w:shd w:val="clear" w:color="auto" w:fill="FFFFFF"/>
          <w:lang w:val="en-US"/>
        </w:rPr>
        <w:t xml:space="preserve">. </w:t>
      </w:r>
      <w:r w:rsidR="007F2601" w:rsidRPr="00FC6C78">
        <w:rPr>
          <w:color w:val="1F497D" w:themeColor="text2"/>
        </w:rPr>
        <w:t>În principal</w:t>
      </w:r>
      <w:r w:rsidR="000650A0" w:rsidRPr="00FC6C78">
        <w:rPr>
          <w:color w:val="1F497D" w:themeColor="text2"/>
        </w:rPr>
        <w:t>,</w:t>
      </w:r>
      <w:r w:rsidR="007F2601" w:rsidRPr="00FC6C78">
        <w:rPr>
          <w:color w:val="1F497D" w:themeColor="text2"/>
        </w:rPr>
        <w:t xml:space="preserve"> activitatea </w:t>
      </w:r>
      <w:r w:rsidR="000650A0" w:rsidRPr="00FC6C78">
        <w:rPr>
          <w:color w:val="1F497D" w:themeColor="text2"/>
        </w:rPr>
        <w:t>a fost axat</w:t>
      </w:r>
      <w:r w:rsidR="007F2601" w:rsidRPr="00FC6C78">
        <w:rPr>
          <w:color w:val="1F497D" w:themeColor="text2"/>
        </w:rPr>
        <w:t>ă</w:t>
      </w:r>
      <w:r w:rsidR="000650A0" w:rsidRPr="00FC6C78">
        <w:rPr>
          <w:color w:val="1F497D" w:themeColor="text2"/>
        </w:rPr>
        <w:t xml:space="preserve"> </w:t>
      </w:r>
      <w:r w:rsidR="00AC4AE4" w:rsidRPr="00FC6C78">
        <w:rPr>
          <w:color w:val="1F497D" w:themeColor="text2"/>
          <w:lang w:val="en-US"/>
        </w:rPr>
        <w:t>pe realizarea Planului de acţiuni pentru anul 201</w:t>
      </w:r>
      <w:r w:rsidR="00BB1A47" w:rsidRPr="00FC6C78">
        <w:rPr>
          <w:color w:val="1F497D" w:themeColor="text2"/>
          <w:lang w:val="en-US"/>
        </w:rPr>
        <w:t>6</w:t>
      </w:r>
      <w:r w:rsidR="000056A8" w:rsidRPr="00FC6C78">
        <w:rPr>
          <w:color w:val="1F497D" w:themeColor="text2"/>
          <w:lang w:val="en-US"/>
        </w:rPr>
        <w:t xml:space="preserve"> </w:t>
      </w:r>
      <w:r w:rsidR="000056A8" w:rsidRPr="00FC6C78">
        <w:rPr>
          <w:color w:val="1F497D" w:themeColor="text2"/>
        </w:rPr>
        <w:t>și</w:t>
      </w:r>
      <w:r w:rsidR="00AC4AE4" w:rsidRPr="00FC6C78">
        <w:rPr>
          <w:color w:val="1F497D" w:themeColor="text2"/>
          <w:lang w:val="en-US"/>
        </w:rPr>
        <w:t xml:space="preserve"> </w:t>
      </w:r>
      <w:r w:rsidR="002A518B" w:rsidRPr="00FC6C78">
        <w:rPr>
          <w:color w:val="1F497D" w:themeColor="text2"/>
        </w:rPr>
        <w:t xml:space="preserve">Planul național de acțiuni pentru implementarea Acordului de Asociere RM-UE pentru anii 2014-2016, </w:t>
      </w:r>
      <w:r w:rsidR="00FA221D" w:rsidRPr="00FC6C78">
        <w:rPr>
          <w:color w:val="1F497D" w:themeColor="text2"/>
        </w:rPr>
        <w:t>având ca obiectiv strategic sporirea gradului de ocupare a populaţiei şi diminuarea ratei şomajului.</w:t>
      </w:r>
    </w:p>
    <w:p w:rsidR="00935D62" w:rsidRPr="00FC6C78" w:rsidRDefault="00935D62" w:rsidP="00935D62">
      <w:pPr>
        <w:pStyle w:val="ab"/>
        <w:spacing w:after="0"/>
        <w:jc w:val="both"/>
        <w:rPr>
          <w:iCs/>
          <w:color w:val="1F497D" w:themeColor="text2"/>
        </w:rPr>
      </w:pPr>
      <w:r w:rsidRPr="00FC6C78">
        <w:rPr>
          <w:iCs/>
          <w:color w:val="1F497D" w:themeColor="text2"/>
        </w:rPr>
        <w:t xml:space="preserve">În şirul celor mai importante </w:t>
      </w:r>
      <w:r w:rsidR="000B7155" w:rsidRPr="00FC6C78">
        <w:rPr>
          <w:iCs/>
          <w:color w:val="1F497D" w:themeColor="text2"/>
        </w:rPr>
        <w:t xml:space="preserve">acțiuni </w:t>
      </w:r>
      <w:r w:rsidRPr="00FC6C78">
        <w:rPr>
          <w:iCs/>
          <w:color w:val="1F497D" w:themeColor="text2"/>
        </w:rPr>
        <w:t>ce au caracterizat perioada de referinţă, se pot evidenţia:</w:t>
      </w:r>
    </w:p>
    <w:p w:rsidR="00935D62" w:rsidRPr="00FC6C78" w:rsidRDefault="00935D62" w:rsidP="00FA0436">
      <w:pPr>
        <w:pStyle w:val="ab"/>
        <w:numPr>
          <w:ilvl w:val="0"/>
          <w:numId w:val="5"/>
        </w:numPr>
        <w:spacing w:after="0"/>
        <w:ind w:left="426" w:hanging="426"/>
        <w:jc w:val="both"/>
        <w:rPr>
          <w:color w:val="1F497D" w:themeColor="text2"/>
        </w:rPr>
      </w:pPr>
      <w:r w:rsidRPr="00FC6C78">
        <w:rPr>
          <w:color w:val="1F497D" w:themeColor="text2"/>
        </w:rPr>
        <w:t>creşterea numărului de locuri de muncă vacante</w:t>
      </w:r>
      <w:r w:rsidRPr="00FC6C78">
        <w:rPr>
          <w:b/>
          <w:color w:val="1F497D" w:themeColor="text2"/>
        </w:rPr>
        <w:t xml:space="preserve"> </w:t>
      </w:r>
      <w:r w:rsidRPr="00FC6C78">
        <w:rPr>
          <w:color w:val="1F497D" w:themeColor="text2"/>
        </w:rPr>
        <w:t>înregistrate;</w:t>
      </w:r>
      <w:r w:rsidRPr="00FC6C78">
        <w:rPr>
          <w:b/>
          <w:color w:val="1F497D" w:themeColor="text2"/>
        </w:rPr>
        <w:t xml:space="preserve">  </w:t>
      </w:r>
    </w:p>
    <w:p w:rsidR="003A3CEA" w:rsidRPr="00FC6C78" w:rsidRDefault="003A3CEA" w:rsidP="00FA0436">
      <w:pPr>
        <w:pStyle w:val="ab"/>
        <w:numPr>
          <w:ilvl w:val="0"/>
          <w:numId w:val="5"/>
        </w:numPr>
        <w:spacing w:after="0"/>
        <w:ind w:left="426" w:hanging="426"/>
        <w:jc w:val="both"/>
        <w:rPr>
          <w:color w:val="1F497D" w:themeColor="text2"/>
        </w:rPr>
      </w:pPr>
      <w:r w:rsidRPr="00FC6C78">
        <w:rPr>
          <w:color w:val="1F497D" w:themeColor="text2"/>
        </w:rPr>
        <w:t>creșterea numărului de șomeri plasați în câmpul muncii;</w:t>
      </w:r>
    </w:p>
    <w:p w:rsidR="007C7226" w:rsidRPr="00FC6C78" w:rsidRDefault="007C7226" w:rsidP="003330FC">
      <w:pPr>
        <w:pStyle w:val="ab"/>
        <w:numPr>
          <w:ilvl w:val="0"/>
          <w:numId w:val="31"/>
        </w:numPr>
        <w:spacing w:after="0"/>
        <w:ind w:left="426" w:hanging="426"/>
        <w:jc w:val="both"/>
        <w:rPr>
          <w:color w:val="1F497D" w:themeColor="text2"/>
        </w:rPr>
      </w:pPr>
      <w:r w:rsidRPr="00FC6C78">
        <w:rPr>
          <w:color w:val="1F497D" w:themeColor="text2"/>
        </w:rPr>
        <w:t>creșterea numărului de șomeri antrenați la lucrări publice;</w:t>
      </w:r>
    </w:p>
    <w:p w:rsidR="0043799E" w:rsidRPr="00CC17B0" w:rsidRDefault="000E4830" w:rsidP="003330FC">
      <w:pPr>
        <w:pStyle w:val="NoSpacing1"/>
        <w:numPr>
          <w:ilvl w:val="0"/>
          <w:numId w:val="31"/>
        </w:numPr>
        <w:ind w:left="426" w:hanging="426"/>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elaborarea și aprobarea</w:t>
      </w:r>
      <w:r w:rsidR="007B14DA" w:rsidRPr="00CC17B0">
        <w:rPr>
          <w:rStyle w:val="Accentuaresubtil1"/>
          <w:rFonts w:ascii="Times New Roman" w:hAnsi="Times New Roman"/>
          <w:i w:val="0"/>
          <w:color w:val="1F497D" w:themeColor="text2"/>
          <w:sz w:val="24"/>
          <w:szCs w:val="24"/>
          <w:lang w:val="en-US"/>
        </w:rPr>
        <w:t xml:space="preserve"> Pr</w:t>
      </w:r>
      <w:r w:rsidR="0043799E" w:rsidRPr="00CC17B0">
        <w:rPr>
          <w:rStyle w:val="Accentuaresubtil1"/>
          <w:rFonts w:ascii="Times New Roman" w:hAnsi="Times New Roman"/>
          <w:i w:val="0"/>
          <w:color w:val="1F497D" w:themeColor="text2"/>
          <w:sz w:val="24"/>
          <w:szCs w:val="24"/>
          <w:lang w:val="en-US"/>
        </w:rPr>
        <w:t>ogramului de dezvoltare strategică pe anii 2017-2019;</w:t>
      </w:r>
    </w:p>
    <w:p w:rsidR="00B37FBA" w:rsidRPr="00CC17B0" w:rsidRDefault="00B37FBA" w:rsidP="003330FC">
      <w:pPr>
        <w:pStyle w:val="NoSpacing1"/>
        <w:numPr>
          <w:ilvl w:val="0"/>
          <w:numId w:val="31"/>
        </w:numPr>
        <w:ind w:left="426" w:hanging="426"/>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 xml:space="preserve">crearea și pilotarea a 10 puncte </w:t>
      </w:r>
      <w:r w:rsidR="00456443" w:rsidRPr="00CC17B0">
        <w:rPr>
          <w:rStyle w:val="Accentuaresubtil1"/>
          <w:rFonts w:ascii="Times New Roman" w:hAnsi="Times New Roman"/>
          <w:i w:val="0"/>
          <w:color w:val="1F497D" w:themeColor="text2"/>
          <w:sz w:val="24"/>
          <w:szCs w:val="24"/>
          <w:lang w:val="en-US"/>
        </w:rPr>
        <w:t xml:space="preserve">de contact pentru migranții reîntorși de peste hotare </w:t>
      </w:r>
      <w:r w:rsidRPr="00CC17B0">
        <w:rPr>
          <w:rStyle w:val="Accentuaresubtil1"/>
          <w:rFonts w:ascii="Times New Roman" w:hAnsi="Times New Roman"/>
          <w:i w:val="0"/>
          <w:color w:val="1F497D" w:themeColor="text2"/>
          <w:sz w:val="24"/>
          <w:szCs w:val="24"/>
          <w:lang w:val="en-US"/>
        </w:rPr>
        <w:t xml:space="preserve">în </w:t>
      </w:r>
      <w:r w:rsidR="000830E6" w:rsidRPr="00CC17B0">
        <w:rPr>
          <w:rStyle w:val="Accentuaresubtil1"/>
          <w:rFonts w:ascii="Times New Roman" w:hAnsi="Times New Roman"/>
          <w:i w:val="0"/>
          <w:color w:val="1F497D" w:themeColor="text2"/>
          <w:sz w:val="24"/>
          <w:szCs w:val="24"/>
          <w:lang w:val="en-US"/>
        </w:rPr>
        <w:t>10</w:t>
      </w:r>
      <w:r w:rsidR="000056A8" w:rsidRPr="00CC17B0">
        <w:rPr>
          <w:rStyle w:val="Accentuaresubtil1"/>
          <w:rFonts w:ascii="Times New Roman" w:hAnsi="Times New Roman"/>
          <w:i w:val="0"/>
          <w:color w:val="1F497D" w:themeColor="text2"/>
          <w:sz w:val="24"/>
          <w:szCs w:val="24"/>
          <w:lang w:val="en-US"/>
        </w:rPr>
        <w:t xml:space="preserve"> </w:t>
      </w:r>
      <w:r w:rsidR="000830E6" w:rsidRPr="00CC17B0">
        <w:rPr>
          <w:rStyle w:val="Accentuaresubtil1"/>
          <w:rFonts w:ascii="Times New Roman" w:hAnsi="Times New Roman"/>
          <w:i w:val="0"/>
          <w:color w:val="1F497D" w:themeColor="text2"/>
          <w:sz w:val="24"/>
          <w:szCs w:val="24"/>
          <w:lang w:val="en-US"/>
        </w:rPr>
        <w:t>agenții</w:t>
      </w:r>
      <w:r w:rsidRPr="00CC17B0">
        <w:rPr>
          <w:rStyle w:val="Accentuaresubtil1"/>
          <w:rFonts w:ascii="Times New Roman" w:hAnsi="Times New Roman"/>
          <w:i w:val="0"/>
          <w:color w:val="1F497D" w:themeColor="text2"/>
          <w:sz w:val="24"/>
          <w:szCs w:val="24"/>
          <w:lang w:val="en-US"/>
        </w:rPr>
        <w:t xml:space="preserve"> pilot: Chișinău, Bălți, Cahul, Căușeni, Edineț, H</w:t>
      </w:r>
      <w:r w:rsidR="00F01A4A" w:rsidRPr="00CC17B0">
        <w:rPr>
          <w:rStyle w:val="Accentuaresubtil1"/>
          <w:rFonts w:ascii="Times New Roman" w:hAnsi="Times New Roman"/>
          <w:i w:val="0"/>
          <w:color w:val="1F497D" w:themeColor="text2"/>
          <w:sz w:val="24"/>
          <w:szCs w:val="24"/>
          <w:lang w:val="en-US"/>
        </w:rPr>
        <w:t>â</w:t>
      </w:r>
      <w:r w:rsidRPr="00CC17B0">
        <w:rPr>
          <w:rStyle w:val="Accentuaresubtil1"/>
          <w:rFonts w:ascii="Times New Roman" w:hAnsi="Times New Roman"/>
          <w:i w:val="0"/>
          <w:color w:val="1F497D" w:themeColor="text2"/>
          <w:sz w:val="24"/>
          <w:szCs w:val="24"/>
          <w:lang w:val="en-US"/>
        </w:rPr>
        <w:t>nceșt</w:t>
      </w:r>
      <w:r w:rsidR="00A2046B" w:rsidRPr="00CC17B0">
        <w:rPr>
          <w:rStyle w:val="Accentuaresubtil1"/>
          <w:rFonts w:ascii="Times New Roman" w:hAnsi="Times New Roman"/>
          <w:i w:val="0"/>
          <w:color w:val="1F497D" w:themeColor="text2"/>
          <w:sz w:val="24"/>
          <w:szCs w:val="24"/>
          <w:lang w:val="en-US"/>
        </w:rPr>
        <w:t>i</w:t>
      </w:r>
      <w:r w:rsidRPr="00CC17B0">
        <w:rPr>
          <w:rStyle w:val="Accentuaresubtil1"/>
          <w:rFonts w:ascii="Times New Roman" w:hAnsi="Times New Roman"/>
          <w:i w:val="0"/>
          <w:color w:val="1F497D" w:themeColor="text2"/>
          <w:sz w:val="24"/>
          <w:szCs w:val="24"/>
          <w:lang w:val="en-US"/>
        </w:rPr>
        <w:t>, Orhei, Soroca, Ungheni și UTAG;</w:t>
      </w:r>
    </w:p>
    <w:p w:rsidR="00453289" w:rsidRPr="00CC17B0" w:rsidRDefault="00225EE7" w:rsidP="003330FC">
      <w:pPr>
        <w:pStyle w:val="NoSpacing1"/>
        <w:numPr>
          <w:ilvl w:val="0"/>
          <w:numId w:val="31"/>
        </w:numPr>
        <w:ind w:left="426" w:hanging="426"/>
        <w:rPr>
          <w:rStyle w:val="Accentuaresubtil1"/>
          <w:rFonts w:ascii="Times New Roman" w:hAnsi="Times New Roman"/>
          <w:i w:val="0"/>
          <w:color w:val="1F497D" w:themeColor="text2"/>
          <w:sz w:val="24"/>
          <w:szCs w:val="24"/>
          <w:lang w:val="en-US"/>
        </w:rPr>
      </w:pPr>
      <w:proofErr w:type="gramStart"/>
      <w:r w:rsidRPr="00CC17B0">
        <w:rPr>
          <w:rStyle w:val="Accentuaresubtil1"/>
          <w:rFonts w:ascii="Times New Roman" w:hAnsi="Times New Roman"/>
          <w:i w:val="0"/>
          <w:color w:val="1F497D" w:themeColor="text2"/>
          <w:sz w:val="24"/>
          <w:szCs w:val="24"/>
          <w:lang w:val="en-US"/>
        </w:rPr>
        <w:t>crearea</w:t>
      </w:r>
      <w:proofErr w:type="gramEnd"/>
      <w:r w:rsidRPr="00CC17B0">
        <w:rPr>
          <w:rStyle w:val="Accentuaresubtil1"/>
          <w:rFonts w:ascii="Times New Roman" w:hAnsi="Times New Roman"/>
          <w:i w:val="0"/>
          <w:color w:val="1F497D" w:themeColor="text2"/>
          <w:sz w:val="24"/>
          <w:szCs w:val="24"/>
          <w:lang w:val="en-US"/>
        </w:rPr>
        <w:t xml:space="preserve"> a 3 </w:t>
      </w:r>
      <w:r w:rsidR="000B7155" w:rsidRPr="00CC17B0">
        <w:rPr>
          <w:rStyle w:val="Accentuaresubtil1"/>
          <w:rFonts w:ascii="Times New Roman" w:hAnsi="Times New Roman"/>
          <w:i w:val="0"/>
          <w:color w:val="1F497D" w:themeColor="text2"/>
          <w:sz w:val="24"/>
          <w:szCs w:val="24"/>
          <w:lang w:val="en-US"/>
        </w:rPr>
        <w:t>c</w:t>
      </w:r>
      <w:r w:rsidRPr="00CC17B0">
        <w:rPr>
          <w:rStyle w:val="Accentuaresubtil1"/>
          <w:rFonts w:ascii="Times New Roman" w:hAnsi="Times New Roman"/>
          <w:i w:val="0"/>
          <w:color w:val="1F497D" w:themeColor="text2"/>
          <w:sz w:val="24"/>
          <w:szCs w:val="24"/>
          <w:lang w:val="en-US"/>
        </w:rPr>
        <w:t xml:space="preserve">entre </w:t>
      </w:r>
      <w:r w:rsidR="00162B90" w:rsidRPr="00CC17B0">
        <w:rPr>
          <w:rStyle w:val="Accentuaresubtil1"/>
          <w:rFonts w:ascii="Times New Roman" w:hAnsi="Times New Roman"/>
          <w:i w:val="0"/>
          <w:color w:val="1F497D" w:themeColor="text2"/>
          <w:sz w:val="24"/>
          <w:szCs w:val="24"/>
          <w:lang w:val="en-US"/>
        </w:rPr>
        <w:t xml:space="preserve">de </w:t>
      </w:r>
      <w:r w:rsidR="000B7155" w:rsidRPr="00CC17B0">
        <w:rPr>
          <w:rStyle w:val="Accentuaresubtil1"/>
          <w:rFonts w:ascii="Times New Roman" w:hAnsi="Times New Roman"/>
          <w:i w:val="0"/>
          <w:color w:val="1F497D" w:themeColor="text2"/>
          <w:sz w:val="24"/>
          <w:szCs w:val="24"/>
          <w:lang w:val="en-US"/>
        </w:rPr>
        <w:t>g</w:t>
      </w:r>
      <w:r w:rsidRPr="00CC17B0">
        <w:rPr>
          <w:rStyle w:val="Accentuaresubtil1"/>
          <w:rFonts w:ascii="Times New Roman" w:hAnsi="Times New Roman"/>
          <w:i w:val="0"/>
          <w:color w:val="1F497D" w:themeColor="text2"/>
          <w:sz w:val="24"/>
          <w:szCs w:val="24"/>
          <w:lang w:val="en-US"/>
        </w:rPr>
        <w:t xml:space="preserve">hidare în </w:t>
      </w:r>
      <w:r w:rsidR="000B7155" w:rsidRPr="00CC17B0">
        <w:rPr>
          <w:rStyle w:val="Accentuaresubtil1"/>
          <w:rFonts w:ascii="Times New Roman" w:hAnsi="Times New Roman"/>
          <w:i w:val="0"/>
          <w:color w:val="1F497D" w:themeColor="text2"/>
          <w:sz w:val="24"/>
          <w:szCs w:val="24"/>
          <w:lang w:val="en-US"/>
        </w:rPr>
        <w:t>c</w:t>
      </w:r>
      <w:r w:rsidR="00453289" w:rsidRPr="00CC17B0">
        <w:rPr>
          <w:rStyle w:val="Accentuaresubtil1"/>
          <w:rFonts w:ascii="Times New Roman" w:hAnsi="Times New Roman"/>
          <w:i w:val="0"/>
          <w:color w:val="1F497D" w:themeColor="text2"/>
          <w:sz w:val="24"/>
          <w:szCs w:val="24"/>
          <w:lang w:val="en-US"/>
        </w:rPr>
        <w:t>arieră în cadrul a 3 agenții teritoriale ale ANOFM (Chișinău, Soroca și Cahul).</w:t>
      </w:r>
    </w:p>
    <w:p w:rsidR="007B14DA" w:rsidRPr="00CC17B0" w:rsidRDefault="007B14DA" w:rsidP="003330FC">
      <w:pPr>
        <w:pStyle w:val="Frspaiere1"/>
        <w:numPr>
          <w:ilvl w:val="0"/>
          <w:numId w:val="31"/>
        </w:numPr>
        <w:ind w:left="426" w:hanging="426"/>
        <w:rPr>
          <w:rStyle w:val="Accentuaresubtil1"/>
          <w:rFonts w:ascii="Times New Roman" w:hAnsi="Times New Roman"/>
          <w:i w:val="0"/>
          <w:iCs w:val="0"/>
          <w:color w:val="1F497D" w:themeColor="text2"/>
          <w:sz w:val="24"/>
          <w:szCs w:val="24"/>
        </w:rPr>
      </w:pPr>
      <w:r w:rsidRPr="00CC17B0">
        <w:rPr>
          <w:rStyle w:val="Accentuaresubtil1"/>
          <w:rFonts w:ascii="Times New Roman" w:hAnsi="Times New Roman"/>
          <w:i w:val="0"/>
          <w:iCs w:val="0"/>
          <w:color w:val="1F497D" w:themeColor="text2"/>
          <w:sz w:val="24"/>
          <w:szCs w:val="24"/>
        </w:rPr>
        <w:t>încheierea:</w:t>
      </w:r>
    </w:p>
    <w:p w:rsidR="00327235" w:rsidRPr="00CC17B0" w:rsidRDefault="00327235" w:rsidP="003330FC">
      <w:pPr>
        <w:pStyle w:val="NoSpacing1"/>
        <w:numPr>
          <w:ilvl w:val="0"/>
          <w:numId w:val="32"/>
        </w:numPr>
        <w:ind w:left="851" w:hanging="425"/>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Acordului de colaborare între Ministerul Muncii, Protecției Sociale și Familiei/Agenția Națională pentru Ocuparea Forței de Muncă și organizațiile veteranilor participanți la acțiunile de luptă din Afganistan și pentru apărarea integrității teritoriale și independenței Republicii Moldova;</w:t>
      </w:r>
    </w:p>
    <w:p w:rsidR="00F356FA" w:rsidRPr="00CC17B0" w:rsidRDefault="00F356FA" w:rsidP="003330FC">
      <w:pPr>
        <w:pStyle w:val="NoSpacing1"/>
        <w:numPr>
          <w:ilvl w:val="0"/>
          <w:numId w:val="32"/>
        </w:numPr>
        <w:ind w:left="851" w:hanging="425"/>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Acordului de colaborare între ANOFM și Serviciul Public de Ocupare din Ucraina;</w:t>
      </w:r>
    </w:p>
    <w:p w:rsidR="00EF6CFA" w:rsidRPr="00CC17B0" w:rsidRDefault="00EF6CFA" w:rsidP="003330FC">
      <w:pPr>
        <w:pStyle w:val="NoSpacing1"/>
        <w:numPr>
          <w:ilvl w:val="0"/>
          <w:numId w:val="32"/>
        </w:numPr>
        <w:ind w:left="851" w:hanging="425"/>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Acord</w:t>
      </w:r>
      <w:r w:rsidR="000F1AA2" w:rsidRPr="00CC17B0">
        <w:rPr>
          <w:rStyle w:val="Accentuaresubtil1"/>
          <w:rFonts w:ascii="Times New Roman" w:hAnsi="Times New Roman"/>
          <w:i w:val="0"/>
          <w:color w:val="1F497D" w:themeColor="text2"/>
          <w:sz w:val="24"/>
          <w:szCs w:val="24"/>
          <w:lang w:val="en-US"/>
        </w:rPr>
        <w:t>ul</w:t>
      </w:r>
      <w:r w:rsidR="00F97200" w:rsidRPr="00CC17B0">
        <w:rPr>
          <w:rStyle w:val="Accentuaresubtil1"/>
          <w:rFonts w:ascii="Times New Roman" w:hAnsi="Times New Roman"/>
          <w:i w:val="0"/>
          <w:color w:val="1F497D" w:themeColor="text2"/>
          <w:sz w:val="24"/>
          <w:szCs w:val="24"/>
          <w:lang w:val="en-US"/>
        </w:rPr>
        <w:t>ui</w:t>
      </w:r>
      <w:r w:rsidRPr="00CC17B0">
        <w:rPr>
          <w:rStyle w:val="Accentuaresubtil1"/>
          <w:rFonts w:ascii="Times New Roman" w:hAnsi="Times New Roman"/>
          <w:i w:val="0"/>
          <w:color w:val="1F497D" w:themeColor="text2"/>
          <w:sz w:val="24"/>
          <w:szCs w:val="24"/>
          <w:lang w:val="en-US"/>
        </w:rPr>
        <w:t xml:space="preserve"> de colaborare cu Asociaţia Obștească pentru Tineret „MoldSolidaritate”</w:t>
      </w:r>
      <w:r w:rsidR="000F1AA2" w:rsidRPr="00CC17B0">
        <w:rPr>
          <w:rStyle w:val="Accentuaresubtil1"/>
          <w:rFonts w:ascii="Times New Roman" w:hAnsi="Times New Roman"/>
          <w:i w:val="0"/>
          <w:color w:val="1F497D" w:themeColor="text2"/>
          <w:sz w:val="24"/>
          <w:szCs w:val="24"/>
          <w:lang w:val="en-US"/>
        </w:rPr>
        <w:t>;</w:t>
      </w:r>
    </w:p>
    <w:p w:rsidR="007B14DA" w:rsidRPr="00CC17B0" w:rsidRDefault="007B14DA" w:rsidP="003330FC">
      <w:pPr>
        <w:pStyle w:val="NoSpacing1"/>
        <w:numPr>
          <w:ilvl w:val="0"/>
          <w:numId w:val="32"/>
        </w:numPr>
        <w:ind w:left="851" w:hanging="425"/>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Acordului de colaborare cu Centrul de Asistenţă Juridică pentru Persoane cu Dizabilităţi (CAJPD)</w:t>
      </w:r>
      <w:r w:rsidR="0055051A" w:rsidRPr="00CC17B0">
        <w:rPr>
          <w:rStyle w:val="Accentuaresubtil1"/>
          <w:rFonts w:ascii="Times New Roman" w:hAnsi="Times New Roman"/>
          <w:i w:val="0"/>
          <w:color w:val="1F497D" w:themeColor="text2"/>
          <w:sz w:val="24"/>
          <w:szCs w:val="24"/>
          <w:lang w:val="en-US"/>
        </w:rPr>
        <w:t>;</w:t>
      </w:r>
    </w:p>
    <w:p w:rsidR="00EE1BD6" w:rsidRPr="00CC17B0" w:rsidRDefault="00EE1BD6" w:rsidP="003330FC">
      <w:pPr>
        <w:pStyle w:val="NoSpacing1"/>
        <w:numPr>
          <w:ilvl w:val="0"/>
          <w:numId w:val="32"/>
        </w:numPr>
        <w:ind w:left="851" w:hanging="425"/>
        <w:rPr>
          <w:rStyle w:val="Accentuaresubtil1"/>
          <w:rFonts w:ascii="Times New Roman" w:hAnsi="Times New Roman"/>
          <w:i w:val="0"/>
          <w:color w:val="1F497D" w:themeColor="text2"/>
          <w:sz w:val="24"/>
          <w:szCs w:val="24"/>
          <w:lang w:val="en-US"/>
        </w:rPr>
      </w:pPr>
      <w:r w:rsidRPr="00CC17B0">
        <w:rPr>
          <w:rStyle w:val="Accentuaresubtil1"/>
          <w:rFonts w:ascii="Times New Roman" w:hAnsi="Times New Roman"/>
          <w:i w:val="0"/>
          <w:color w:val="1F497D" w:themeColor="text2"/>
          <w:sz w:val="24"/>
          <w:szCs w:val="24"/>
          <w:lang w:val="en-US"/>
        </w:rPr>
        <w:t>continuarea implementării acordului bilateral între Guvernul Republicii Moldova şi Guvernul Statului Israel, angaj</w:t>
      </w:r>
      <w:r w:rsidR="00DC7C28">
        <w:rPr>
          <w:rStyle w:val="Accentuaresubtil1"/>
          <w:rFonts w:ascii="Times New Roman" w:hAnsi="Times New Roman"/>
          <w:i w:val="0"/>
          <w:color w:val="1F497D" w:themeColor="text2"/>
          <w:sz w:val="24"/>
          <w:szCs w:val="24"/>
          <w:lang w:val="en-US"/>
        </w:rPr>
        <w:t>â</w:t>
      </w:r>
      <w:r w:rsidRPr="00CC17B0">
        <w:rPr>
          <w:rStyle w:val="Accentuaresubtil1"/>
          <w:rFonts w:ascii="Times New Roman" w:hAnsi="Times New Roman"/>
          <w:i w:val="0"/>
          <w:color w:val="1F497D" w:themeColor="text2"/>
          <w:sz w:val="24"/>
          <w:szCs w:val="24"/>
          <w:lang w:val="en-US"/>
        </w:rPr>
        <w:t>nd temporar cetăţeni ai Republici Moldova în Statul Israel</w:t>
      </w:r>
      <w:r w:rsidR="0055051A" w:rsidRPr="00CC17B0">
        <w:rPr>
          <w:rStyle w:val="Accentuaresubtil1"/>
          <w:rFonts w:ascii="Times New Roman" w:hAnsi="Times New Roman"/>
          <w:i w:val="0"/>
          <w:color w:val="1F497D" w:themeColor="text2"/>
          <w:sz w:val="24"/>
          <w:szCs w:val="24"/>
          <w:lang w:val="en-US"/>
        </w:rPr>
        <w:t>;</w:t>
      </w:r>
    </w:p>
    <w:p w:rsidR="0055051A" w:rsidRPr="00CC17B0" w:rsidRDefault="0055051A" w:rsidP="001868F0">
      <w:pPr>
        <w:pStyle w:val="NoSpacing1"/>
        <w:rPr>
          <w:rStyle w:val="Accentuaresubtil1"/>
          <w:rFonts w:ascii="Times New Roman" w:hAnsi="Times New Roman"/>
          <w:i w:val="0"/>
          <w:color w:val="1F497D" w:themeColor="text2"/>
          <w:sz w:val="24"/>
          <w:szCs w:val="24"/>
        </w:rPr>
      </w:pPr>
      <w:r w:rsidRPr="00CC17B0">
        <w:rPr>
          <w:rStyle w:val="Accentuaresubtil1"/>
          <w:rFonts w:ascii="Times New Roman" w:hAnsi="Times New Roman"/>
          <w:i w:val="0"/>
          <w:color w:val="1F497D" w:themeColor="text2"/>
          <w:sz w:val="24"/>
          <w:szCs w:val="24"/>
        </w:rPr>
        <w:t xml:space="preserve">desfășurarea: </w:t>
      </w:r>
    </w:p>
    <w:p w:rsidR="00F97200" w:rsidRPr="00CC17B0" w:rsidRDefault="00F97200" w:rsidP="00F97200">
      <w:pPr>
        <w:pStyle w:val="ab"/>
        <w:numPr>
          <w:ilvl w:val="0"/>
          <w:numId w:val="11"/>
        </w:numPr>
        <w:spacing w:after="0"/>
        <w:ind w:left="851" w:hanging="425"/>
        <w:jc w:val="both"/>
        <w:rPr>
          <w:color w:val="1F497D" w:themeColor="text2"/>
        </w:rPr>
      </w:pPr>
      <w:r w:rsidRPr="00CC17B0">
        <w:rPr>
          <w:color w:val="1F497D" w:themeColor="text2"/>
        </w:rPr>
        <w:t>Campaniei de informare consacrată Zilei internaționale a Migranților;</w:t>
      </w:r>
    </w:p>
    <w:p w:rsidR="00F97200" w:rsidRPr="00CC17B0" w:rsidRDefault="00F97200" w:rsidP="00F97200">
      <w:pPr>
        <w:pStyle w:val="ab"/>
        <w:numPr>
          <w:ilvl w:val="0"/>
          <w:numId w:val="11"/>
        </w:numPr>
        <w:spacing w:after="0"/>
        <w:ind w:left="851" w:hanging="425"/>
        <w:jc w:val="both"/>
        <w:rPr>
          <w:color w:val="1F497D" w:themeColor="text2"/>
        </w:rPr>
      </w:pPr>
      <w:r w:rsidRPr="00CC17B0">
        <w:rPr>
          <w:bCs/>
          <w:color w:val="1F497D" w:themeColor="text2"/>
          <w:kern w:val="36"/>
        </w:rPr>
        <w:t>Campaniei de informare consacrată Zilei Internaționale a Tineretului;</w:t>
      </w:r>
    </w:p>
    <w:p w:rsidR="0055051A" w:rsidRPr="00CC17B0" w:rsidRDefault="0055051A" w:rsidP="0055051A">
      <w:pPr>
        <w:pStyle w:val="ab"/>
        <w:numPr>
          <w:ilvl w:val="0"/>
          <w:numId w:val="11"/>
        </w:numPr>
        <w:spacing w:after="0"/>
        <w:ind w:left="851" w:hanging="425"/>
        <w:jc w:val="both"/>
        <w:rPr>
          <w:color w:val="1F497D" w:themeColor="text2"/>
        </w:rPr>
      </w:pPr>
      <w:r w:rsidRPr="00CC17B0">
        <w:rPr>
          <w:color w:val="1F497D" w:themeColor="text2"/>
        </w:rPr>
        <w:t>Campaniei Naționale „</w:t>
      </w:r>
      <w:r w:rsidRPr="00CC17B0">
        <w:rPr>
          <w:color w:val="1F497D" w:themeColor="text2"/>
          <w:lang w:val="en-US"/>
        </w:rPr>
        <w:t>Săptămâna de luptă împotriva traficului de ființe umane”</w:t>
      </w:r>
      <w:r w:rsidR="00F97200" w:rsidRPr="00CC17B0">
        <w:rPr>
          <w:color w:val="1F497D" w:themeColor="text2"/>
        </w:rPr>
        <w:t>;</w:t>
      </w:r>
    </w:p>
    <w:p w:rsidR="0055051A" w:rsidRPr="00CC17B0" w:rsidRDefault="0055051A" w:rsidP="0055051A">
      <w:pPr>
        <w:pStyle w:val="ab"/>
        <w:numPr>
          <w:ilvl w:val="0"/>
          <w:numId w:val="11"/>
        </w:numPr>
        <w:spacing w:after="0"/>
        <w:ind w:left="851" w:hanging="425"/>
        <w:jc w:val="both"/>
        <w:rPr>
          <w:color w:val="1F497D" w:themeColor="text2"/>
        </w:rPr>
      </w:pPr>
      <w:r w:rsidRPr="00CC17B0">
        <w:rPr>
          <w:color w:val="1F497D" w:themeColor="text2"/>
        </w:rPr>
        <w:t>Campaniei de sensibilizare consacrată Zilei internaționale a persoanelor cu dizabilități</w:t>
      </w:r>
      <w:r w:rsidR="00F97200" w:rsidRPr="00CC17B0">
        <w:rPr>
          <w:color w:val="1F497D" w:themeColor="text2"/>
        </w:rPr>
        <w:t>.</w:t>
      </w:r>
    </w:p>
    <w:p w:rsidR="00935D62" w:rsidRPr="00CC17B0" w:rsidRDefault="00935D62" w:rsidP="00935D62">
      <w:pPr>
        <w:pStyle w:val="ab"/>
        <w:spacing w:after="0"/>
        <w:ind w:left="426"/>
        <w:jc w:val="both"/>
        <w:rPr>
          <w:color w:val="1F497D" w:themeColor="text2"/>
        </w:rPr>
      </w:pPr>
    </w:p>
    <w:p w:rsidR="00734BB2" w:rsidRPr="00FC6C78" w:rsidRDefault="00D24E5D" w:rsidP="00734BB2">
      <w:pPr>
        <w:jc w:val="both"/>
        <w:rPr>
          <w:color w:val="1F497D" w:themeColor="text2"/>
        </w:rPr>
      </w:pPr>
      <w:r w:rsidRPr="00FC6C78">
        <w:rPr>
          <w:color w:val="1F497D" w:themeColor="text2"/>
        </w:rPr>
        <w:t xml:space="preserve">Principalele obiective ale Agenţiei Naţionale </w:t>
      </w:r>
      <w:r w:rsidR="00055530" w:rsidRPr="00FC6C78">
        <w:rPr>
          <w:color w:val="1F497D" w:themeColor="text2"/>
        </w:rPr>
        <w:t>în</w:t>
      </w:r>
      <w:r w:rsidRPr="00FC6C78">
        <w:rPr>
          <w:color w:val="1F497D" w:themeColor="text2"/>
        </w:rPr>
        <w:t xml:space="preserve"> anul 201</w:t>
      </w:r>
      <w:r w:rsidR="00734BB2" w:rsidRPr="00FC6C78">
        <w:rPr>
          <w:color w:val="1F497D" w:themeColor="text2"/>
        </w:rPr>
        <w:t>6</w:t>
      </w:r>
      <w:r w:rsidRPr="00FC6C78">
        <w:rPr>
          <w:color w:val="1F497D" w:themeColor="text2"/>
        </w:rPr>
        <w:t xml:space="preserve">, stipulate în </w:t>
      </w:r>
      <w:r w:rsidRPr="00FC6C78">
        <w:rPr>
          <w:bCs/>
          <w:color w:val="1F497D" w:themeColor="text2"/>
        </w:rPr>
        <w:t>Planul anual de acţiuni</w:t>
      </w:r>
      <w:r w:rsidRPr="00FC6C78">
        <w:rPr>
          <w:color w:val="1F497D" w:themeColor="text2"/>
        </w:rPr>
        <w:t xml:space="preserve"> pentru anul 201</w:t>
      </w:r>
      <w:r w:rsidR="00734BB2" w:rsidRPr="00FC6C78">
        <w:rPr>
          <w:color w:val="1F497D" w:themeColor="text2"/>
        </w:rPr>
        <w:t>6</w:t>
      </w:r>
      <w:r w:rsidRPr="00FC6C78">
        <w:rPr>
          <w:color w:val="1F497D" w:themeColor="text2"/>
        </w:rPr>
        <w:t xml:space="preserve"> (aprobat prin Consiliul de administraţie nr. </w:t>
      </w:r>
      <w:r w:rsidR="00734BB2" w:rsidRPr="00FC6C78">
        <w:rPr>
          <w:color w:val="1F497D" w:themeColor="text2"/>
        </w:rPr>
        <w:t>1</w:t>
      </w:r>
      <w:r w:rsidRPr="00FC6C78">
        <w:rPr>
          <w:color w:val="1F497D" w:themeColor="text2"/>
        </w:rPr>
        <w:t xml:space="preserve"> din 2</w:t>
      </w:r>
      <w:r w:rsidR="00734BB2" w:rsidRPr="00FC6C78">
        <w:rPr>
          <w:color w:val="1F497D" w:themeColor="text2"/>
        </w:rPr>
        <w:t>0 ianuarie</w:t>
      </w:r>
      <w:r w:rsidRPr="00FC6C78">
        <w:rPr>
          <w:color w:val="1F497D" w:themeColor="text2"/>
        </w:rPr>
        <w:t xml:space="preserve"> 201</w:t>
      </w:r>
      <w:r w:rsidR="00734BB2" w:rsidRPr="00FC6C78">
        <w:rPr>
          <w:color w:val="1F497D" w:themeColor="text2"/>
        </w:rPr>
        <w:t>6</w:t>
      </w:r>
      <w:r w:rsidRPr="00FC6C78">
        <w:rPr>
          <w:color w:val="1F497D" w:themeColor="text2"/>
        </w:rPr>
        <w:t xml:space="preserve">), au fost: </w:t>
      </w:r>
    </w:p>
    <w:p w:rsidR="00D24E5D" w:rsidRPr="00FC6C78" w:rsidRDefault="00D24E5D" w:rsidP="00D24E5D">
      <w:pPr>
        <w:tabs>
          <w:tab w:val="left" w:pos="0"/>
        </w:tabs>
        <w:jc w:val="both"/>
        <w:rPr>
          <w:i/>
          <w:color w:val="1F497D" w:themeColor="text2"/>
        </w:rPr>
      </w:pPr>
    </w:p>
    <w:p w:rsidR="006A2AA2" w:rsidRPr="00FC6C78" w:rsidRDefault="00734BB2" w:rsidP="00D24E5D">
      <w:pPr>
        <w:pStyle w:val="ad"/>
        <w:numPr>
          <w:ilvl w:val="0"/>
          <w:numId w:val="1"/>
        </w:numPr>
        <w:tabs>
          <w:tab w:val="left" w:pos="426"/>
        </w:tabs>
        <w:ind w:left="426" w:hanging="426"/>
        <w:jc w:val="both"/>
        <w:rPr>
          <w:i/>
          <w:color w:val="1F497D" w:themeColor="text2"/>
        </w:rPr>
      </w:pPr>
      <w:r w:rsidRPr="00FC6C78">
        <w:rPr>
          <w:color w:val="1F497D" w:themeColor="text2"/>
        </w:rPr>
        <w:t>c</w:t>
      </w:r>
      <w:r w:rsidR="006A2AA2" w:rsidRPr="00FC6C78">
        <w:rPr>
          <w:color w:val="1F497D" w:themeColor="text2"/>
        </w:rPr>
        <w:t>reşterea gradului de ocupare a persoanelor aflate în căutarea unui loc de muncă pe piaţa internă</w:t>
      </w:r>
      <w:r w:rsidRPr="00FC6C78">
        <w:rPr>
          <w:color w:val="1F497D" w:themeColor="text2"/>
        </w:rPr>
        <w:t>;</w:t>
      </w:r>
    </w:p>
    <w:p w:rsidR="006A2AA2" w:rsidRPr="00FC6C78" w:rsidRDefault="00734BB2" w:rsidP="00D24E5D">
      <w:pPr>
        <w:pStyle w:val="ad"/>
        <w:numPr>
          <w:ilvl w:val="0"/>
          <w:numId w:val="1"/>
        </w:numPr>
        <w:tabs>
          <w:tab w:val="left" w:pos="426"/>
        </w:tabs>
        <w:ind w:left="426" w:hanging="426"/>
        <w:jc w:val="both"/>
        <w:rPr>
          <w:i/>
          <w:color w:val="1F497D" w:themeColor="text2"/>
        </w:rPr>
      </w:pPr>
      <w:r w:rsidRPr="00FC6C78">
        <w:rPr>
          <w:color w:val="1F497D" w:themeColor="text2"/>
        </w:rPr>
        <w:t>s</w:t>
      </w:r>
      <w:r w:rsidR="006A2AA2" w:rsidRPr="00FC6C78">
        <w:rPr>
          <w:color w:val="1F497D" w:themeColor="text2"/>
        </w:rPr>
        <w:t>porirea gradului de ocupare a locurilor de muncă libere  declarate și înregistrate în baza de date a ANOFM</w:t>
      </w:r>
      <w:r w:rsidRPr="00FC6C78">
        <w:rPr>
          <w:color w:val="1F497D" w:themeColor="text2"/>
        </w:rPr>
        <w:t>;</w:t>
      </w:r>
      <w:r w:rsidR="006A2AA2" w:rsidRPr="00FC6C78">
        <w:rPr>
          <w:i/>
          <w:color w:val="1F497D" w:themeColor="text2"/>
        </w:rPr>
        <w:t xml:space="preserve"> </w:t>
      </w:r>
    </w:p>
    <w:p w:rsidR="006A2AA2" w:rsidRPr="00FC6C78" w:rsidRDefault="00734BB2" w:rsidP="00D24E5D">
      <w:pPr>
        <w:pStyle w:val="ad"/>
        <w:numPr>
          <w:ilvl w:val="0"/>
          <w:numId w:val="1"/>
        </w:numPr>
        <w:tabs>
          <w:tab w:val="left" w:pos="426"/>
        </w:tabs>
        <w:ind w:left="426" w:hanging="426"/>
        <w:jc w:val="both"/>
        <w:rPr>
          <w:i/>
          <w:color w:val="1F497D" w:themeColor="text2"/>
        </w:rPr>
      </w:pPr>
      <w:r w:rsidRPr="00FC6C78">
        <w:rPr>
          <w:color w:val="1F497D" w:themeColor="text2"/>
        </w:rPr>
        <w:t>c</w:t>
      </w:r>
      <w:r w:rsidR="006A2AA2" w:rsidRPr="00FC6C78">
        <w:rPr>
          <w:color w:val="1F497D" w:themeColor="text2"/>
        </w:rPr>
        <w:t>reşterea gradului  de ocupare pe piaţa muncii a persoanelor din grupurile vulnerabile: persoane cu dezabilități, persoane eliberate din detenţie,  persoane de etnie romă, tineri sub 25 ani</w:t>
      </w:r>
      <w:r w:rsidRPr="00FC6C78">
        <w:rPr>
          <w:color w:val="1F497D" w:themeColor="text2"/>
        </w:rPr>
        <w:t>;</w:t>
      </w:r>
    </w:p>
    <w:p w:rsidR="006A2AA2" w:rsidRPr="00FC6C78" w:rsidRDefault="00734BB2" w:rsidP="00D24E5D">
      <w:pPr>
        <w:pStyle w:val="ad"/>
        <w:numPr>
          <w:ilvl w:val="0"/>
          <w:numId w:val="1"/>
        </w:numPr>
        <w:tabs>
          <w:tab w:val="left" w:pos="426"/>
        </w:tabs>
        <w:ind w:left="426" w:hanging="426"/>
        <w:jc w:val="both"/>
        <w:rPr>
          <w:i/>
          <w:color w:val="1F497D" w:themeColor="text2"/>
        </w:rPr>
      </w:pPr>
      <w:r w:rsidRPr="00FC6C78">
        <w:rPr>
          <w:color w:val="1F497D" w:themeColor="text2"/>
        </w:rPr>
        <w:t>p</w:t>
      </w:r>
      <w:r w:rsidR="006A2AA2" w:rsidRPr="00FC6C78">
        <w:rPr>
          <w:color w:val="1F497D" w:themeColor="text2"/>
        </w:rPr>
        <w:t>romovarea integrării pe piaţa muncii a lucrătorilor migranți, inclusiv reîntorși de peste hotare</w:t>
      </w:r>
      <w:r w:rsidRPr="00FC6C78">
        <w:rPr>
          <w:color w:val="1F497D" w:themeColor="text2"/>
        </w:rPr>
        <w:t>;</w:t>
      </w:r>
    </w:p>
    <w:p w:rsidR="00734BB2" w:rsidRPr="00FC6C78" w:rsidRDefault="00734BB2" w:rsidP="00D24E5D">
      <w:pPr>
        <w:pStyle w:val="ad"/>
        <w:numPr>
          <w:ilvl w:val="0"/>
          <w:numId w:val="1"/>
        </w:numPr>
        <w:tabs>
          <w:tab w:val="left" w:pos="426"/>
        </w:tabs>
        <w:ind w:left="426" w:hanging="426"/>
        <w:jc w:val="both"/>
        <w:rPr>
          <w:i/>
          <w:color w:val="1F497D" w:themeColor="text2"/>
        </w:rPr>
      </w:pPr>
      <w:r w:rsidRPr="00FC6C78">
        <w:rPr>
          <w:bCs/>
          <w:color w:val="1F497D" w:themeColor="text2"/>
        </w:rPr>
        <w:t>creşterea  competenţelor profesionale ale angajaţilor din Agenţia Naţională pentru Ocuparea Forţei de Muncă;</w:t>
      </w:r>
    </w:p>
    <w:p w:rsidR="00734BB2" w:rsidRPr="00FC6C78" w:rsidRDefault="00734BB2" w:rsidP="00D24E5D">
      <w:pPr>
        <w:pStyle w:val="ad"/>
        <w:numPr>
          <w:ilvl w:val="0"/>
          <w:numId w:val="1"/>
        </w:numPr>
        <w:tabs>
          <w:tab w:val="left" w:pos="426"/>
        </w:tabs>
        <w:ind w:left="426" w:hanging="426"/>
        <w:jc w:val="both"/>
        <w:rPr>
          <w:i/>
          <w:color w:val="1F497D" w:themeColor="text2"/>
        </w:rPr>
      </w:pPr>
      <w:r w:rsidRPr="00FC6C78">
        <w:rPr>
          <w:bCs/>
          <w:color w:val="1F497D" w:themeColor="text2"/>
        </w:rPr>
        <w:t>utilizarea eficientă a mijloacelor financiare alocate pentru implementarea sarcinilor prevăzute în programele de ocupare a forței de muncă.</w:t>
      </w:r>
    </w:p>
    <w:p w:rsidR="004C1FB7" w:rsidRPr="00FC6C78" w:rsidRDefault="004C1FB7" w:rsidP="00935D62">
      <w:pPr>
        <w:shd w:val="clear" w:color="auto" w:fill="FFFFFF" w:themeFill="background1"/>
        <w:tabs>
          <w:tab w:val="left" w:pos="709"/>
        </w:tabs>
        <w:jc w:val="center"/>
        <w:rPr>
          <w:b/>
          <w:i/>
          <w:color w:val="1F497D" w:themeColor="text2"/>
          <w:u w:val="single"/>
        </w:rPr>
      </w:pPr>
    </w:p>
    <w:p w:rsidR="00772369" w:rsidRPr="00FC6C78" w:rsidRDefault="00772369" w:rsidP="00935D62">
      <w:pPr>
        <w:shd w:val="clear" w:color="auto" w:fill="FFFFFF" w:themeFill="background1"/>
        <w:tabs>
          <w:tab w:val="left" w:pos="709"/>
        </w:tabs>
        <w:jc w:val="center"/>
        <w:rPr>
          <w:b/>
          <w:i/>
          <w:color w:val="1F497D" w:themeColor="text2"/>
          <w:u w:val="single"/>
        </w:rPr>
      </w:pPr>
    </w:p>
    <w:p w:rsidR="00772369" w:rsidRPr="00FC6C78" w:rsidRDefault="00772369" w:rsidP="00935D62">
      <w:pPr>
        <w:shd w:val="clear" w:color="auto" w:fill="FFFFFF" w:themeFill="background1"/>
        <w:tabs>
          <w:tab w:val="left" w:pos="709"/>
        </w:tabs>
        <w:jc w:val="center"/>
        <w:rPr>
          <w:b/>
          <w:i/>
          <w:color w:val="1F497D" w:themeColor="text2"/>
          <w:u w:val="single"/>
        </w:rPr>
      </w:pPr>
    </w:p>
    <w:p w:rsidR="00EA456D" w:rsidRDefault="00EA456D" w:rsidP="00935D62">
      <w:pPr>
        <w:shd w:val="clear" w:color="auto" w:fill="FFFFFF" w:themeFill="background1"/>
        <w:tabs>
          <w:tab w:val="left" w:pos="709"/>
        </w:tabs>
        <w:jc w:val="center"/>
        <w:rPr>
          <w:b/>
          <w:i/>
          <w:color w:val="1F497D" w:themeColor="text2"/>
          <w:u w:val="single"/>
        </w:rPr>
      </w:pPr>
    </w:p>
    <w:p w:rsidR="001D0649" w:rsidRPr="001D0649" w:rsidRDefault="001D0649" w:rsidP="00935D62">
      <w:pPr>
        <w:shd w:val="clear" w:color="auto" w:fill="FFFFFF" w:themeFill="background1"/>
        <w:tabs>
          <w:tab w:val="left" w:pos="709"/>
        </w:tabs>
        <w:jc w:val="center"/>
        <w:rPr>
          <w:color w:val="1F497D" w:themeColor="text2"/>
        </w:rPr>
      </w:pPr>
    </w:p>
    <w:p w:rsidR="00935D62" w:rsidRPr="001D0649" w:rsidRDefault="00935D62" w:rsidP="001D0649">
      <w:pPr>
        <w:pStyle w:val="1"/>
        <w:jc w:val="center"/>
        <w:rPr>
          <w:rFonts w:ascii="Times New Roman" w:hAnsi="Times New Roman"/>
          <w:color w:val="1F497D" w:themeColor="text2"/>
          <w:sz w:val="24"/>
          <w:szCs w:val="24"/>
          <w:u w:val="single"/>
        </w:rPr>
      </w:pPr>
      <w:bookmarkStart w:id="1" w:name="_Toc476646999"/>
      <w:r w:rsidRPr="001D0649">
        <w:rPr>
          <w:rFonts w:ascii="Times New Roman" w:hAnsi="Times New Roman"/>
          <w:color w:val="1F497D" w:themeColor="text2"/>
          <w:sz w:val="24"/>
          <w:szCs w:val="24"/>
          <w:u w:val="single"/>
        </w:rPr>
        <w:lastRenderedPageBreak/>
        <w:t xml:space="preserve">CAPITOLUL  I.  </w:t>
      </w:r>
      <w:r w:rsidR="00FA221D" w:rsidRPr="001D0649">
        <w:rPr>
          <w:rFonts w:ascii="Times New Roman" w:hAnsi="Times New Roman"/>
          <w:color w:val="1F497D" w:themeColor="text2"/>
          <w:sz w:val="24"/>
          <w:szCs w:val="24"/>
          <w:u w:val="single"/>
        </w:rPr>
        <w:t>TENDINȚELE PIEȚEI MUNCII</w:t>
      </w:r>
      <w:r w:rsidR="00926920" w:rsidRPr="001D0649">
        <w:rPr>
          <w:rFonts w:ascii="Times New Roman" w:hAnsi="Times New Roman"/>
          <w:color w:val="1F497D" w:themeColor="text2"/>
          <w:sz w:val="24"/>
          <w:szCs w:val="24"/>
          <w:u w:val="single"/>
        </w:rPr>
        <w:t xml:space="preserve"> </w:t>
      </w:r>
      <w:r w:rsidR="004D141C" w:rsidRPr="001D0649">
        <w:rPr>
          <w:rFonts w:ascii="Times New Roman" w:hAnsi="Times New Roman"/>
          <w:color w:val="1F497D" w:themeColor="text2"/>
          <w:sz w:val="24"/>
          <w:szCs w:val="24"/>
          <w:u w:val="single"/>
        </w:rPr>
        <w:t>în</w:t>
      </w:r>
      <w:r w:rsidR="00926920" w:rsidRPr="001D0649">
        <w:rPr>
          <w:rFonts w:ascii="Times New Roman" w:hAnsi="Times New Roman"/>
          <w:color w:val="1F497D" w:themeColor="text2"/>
          <w:sz w:val="24"/>
          <w:szCs w:val="24"/>
          <w:u w:val="single"/>
        </w:rPr>
        <w:t xml:space="preserve"> REPUBLICA MOLDOVA</w:t>
      </w:r>
      <w:bookmarkEnd w:id="1"/>
    </w:p>
    <w:p w:rsidR="00390865" w:rsidRPr="001D0649" w:rsidRDefault="00390865" w:rsidP="00935D62">
      <w:pPr>
        <w:shd w:val="clear" w:color="auto" w:fill="FFFFFF" w:themeFill="background1"/>
        <w:tabs>
          <w:tab w:val="left" w:pos="709"/>
        </w:tabs>
        <w:jc w:val="center"/>
        <w:rPr>
          <w:color w:val="1F497D" w:themeColor="text2"/>
          <w:sz w:val="20"/>
          <w:szCs w:val="20"/>
        </w:rPr>
      </w:pPr>
      <w:r w:rsidRPr="001D0649">
        <w:rPr>
          <w:color w:val="1F497D" w:themeColor="text2"/>
          <w:sz w:val="20"/>
          <w:szCs w:val="20"/>
        </w:rPr>
        <w:t>(conform datelor Biroului Național de Statistică)</w:t>
      </w:r>
    </w:p>
    <w:p w:rsidR="00813A1A" w:rsidRPr="00E63D03" w:rsidRDefault="00813A1A" w:rsidP="00813A1A">
      <w:pPr>
        <w:tabs>
          <w:tab w:val="left" w:pos="540"/>
        </w:tabs>
        <w:jc w:val="both"/>
        <w:rPr>
          <w:color w:val="1F497D" w:themeColor="text2"/>
          <w:sz w:val="16"/>
          <w:szCs w:val="16"/>
        </w:rPr>
      </w:pPr>
    </w:p>
    <w:p w:rsidR="00813A1A" w:rsidRPr="00FC6C78" w:rsidRDefault="00813A1A" w:rsidP="00813A1A">
      <w:pPr>
        <w:jc w:val="both"/>
        <w:rPr>
          <w:color w:val="1F497D" w:themeColor="text2"/>
        </w:rPr>
      </w:pPr>
      <w:r w:rsidRPr="00FC6C78">
        <w:rPr>
          <w:color w:val="1F497D" w:themeColor="text2"/>
        </w:rPr>
        <w:t xml:space="preserve">Analiza activităţii Agenţiei Naţionale pentru Ocuparea Forţei de Muncă nu poate fi efectuată decât în contextul economic general, determinat atât de evoluţia demografică, cât şi de fenomenele legate de funcţionarea pieţei muncii în Republica Moldova. Agenţia Naţională, fiind unul dintre actorii principali ai procesului de implementare a politicilor din domeniul ocupării forţei de muncă, contribuie substanţial la dezvoltarea pieţei muncii din ţară. </w:t>
      </w:r>
    </w:p>
    <w:p w:rsidR="00C25517" w:rsidRPr="00FC6C78" w:rsidRDefault="00C25517" w:rsidP="00C25517">
      <w:pPr>
        <w:pStyle w:val="af3"/>
        <w:jc w:val="both"/>
        <w:rPr>
          <w:rFonts w:ascii="Times New Roman" w:hAnsi="Times New Roman" w:cs="Times New Roman"/>
          <w:color w:val="1F497D" w:themeColor="text2"/>
          <w:sz w:val="24"/>
          <w:szCs w:val="24"/>
          <w:lang w:val="ro-RO"/>
        </w:rPr>
      </w:pPr>
      <w:r w:rsidRPr="00FC6C78">
        <w:rPr>
          <w:rFonts w:ascii="Times New Roman" w:hAnsi="Times New Roman" w:cs="Times New Roman"/>
          <w:b/>
          <w:color w:val="1F497D" w:themeColor="text2"/>
          <w:sz w:val="24"/>
          <w:szCs w:val="24"/>
          <w:lang w:val="ro-MO"/>
        </w:rPr>
        <w:t>Produsul intern brut</w:t>
      </w:r>
      <w:r w:rsidRPr="00FC6C78">
        <w:rPr>
          <w:rFonts w:ascii="Times New Roman" w:hAnsi="Times New Roman" w:cs="Times New Roman"/>
          <w:color w:val="1F497D" w:themeColor="text2"/>
          <w:sz w:val="24"/>
          <w:szCs w:val="24"/>
          <w:lang w:val="ro-MO"/>
        </w:rPr>
        <w:t xml:space="preserve"> în </w:t>
      </w:r>
      <w:r w:rsidRPr="00FC6C78">
        <w:rPr>
          <w:rFonts w:ascii="Times New Roman" w:hAnsi="Times New Roman" w:cs="Times New Roman"/>
          <w:color w:val="1F497D" w:themeColor="text2"/>
          <w:sz w:val="24"/>
          <w:szCs w:val="24"/>
          <w:shd w:val="clear" w:color="auto" w:fill="FFFFFF"/>
          <w:lang w:val="ro-RO"/>
        </w:rPr>
        <w:t xml:space="preserve">trim.III, 2016 a însumat 98,3 mild. lei, majorându-se față de </w:t>
      </w:r>
      <w:r w:rsidR="001C7831" w:rsidRPr="00FC6C78">
        <w:rPr>
          <w:rFonts w:ascii="Times New Roman" w:hAnsi="Times New Roman" w:cs="Times New Roman"/>
          <w:color w:val="1F497D" w:themeColor="text2"/>
          <w:sz w:val="24"/>
          <w:szCs w:val="24"/>
          <w:shd w:val="clear" w:color="auto" w:fill="FFFFFF"/>
          <w:lang w:val="ro-RO"/>
        </w:rPr>
        <w:t>trim.III,2015</w:t>
      </w:r>
      <w:r w:rsidRPr="00FC6C78">
        <w:rPr>
          <w:rFonts w:ascii="Times New Roman" w:hAnsi="Times New Roman" w:cs="Times New Roman"/>
          <w:color w:val="1F497D" w:themeColor="text2"/>
          <w:sz w:val="24"/>
          <w:szCs w:val="24"/>
          <w:shd w:val="clear" w:color="auto" w:fill="FFFFFF"/>
          <w:lang w:val="ro-RO"/>
        </w:rPr>
        <w:t xml:space="preserve"> cu 3,3% (în prețuri comparabile)</w:t>
      </w:r>
      <w:r w:rsidRPr="00FC6C78">
        <w:rPr>
          <w:rFonts w:ascii="Times New Roman" w:hAnsi="Times New Roman" w:cs="Times New Roman"/>
          <w:color w:val="1F497D" w:themeColor="text2"/>
          <w:sz w:val="24"/>
          <w:szCs w:val="24"/>
          <w:lang w:val="ro-RO"/>
        </w:rPr>
        <w:t xml:space="preserve">. Cea mai semnificativă influență asupra creșterii PIB a avut valoarea adăugată brută (VAB) creată în agricultură cu 1,2 (p.p), comerț cu ridicata și amănuntul – 0,6 (p.p), informații și comunicații 0,3 (p.p), industria extractivă și prelucrătoare, activități profesionale, științifice și tehnice – câte 0,2 (p.p). </w:t>
      </w:r>
    </w:p>
    <w:p w:rsidR="00813A1A" w:rsidRPr="00FC6C78" w:rsidRDefault="00813A1A" w:rsidP="00813A1A">
      <w:pPr>
        <w:pStyle w:val="af3"/>
        <w:jc w:val="both"/>
        <w:rPr>
          <w:rFonts w:ascii="Times New Roman" w:hAnsi="Times New Roman" w:cs="Times New Roman"/>
          <w:color w:val="1F497D" w:themeColor="text2"/>
          <w:sz w:val="24"/>
          <w:szCs w:val="24"/>
          <w:shd w:val="clear" w:color="auto" w:fill="FFFFFF"/>
          <w:lang w:val="en-US"/>
        </w:rPr>
      </w:pPr>
      <w:r w:rsidRPr="00FC6C78">
        <w:rPr>
          <w:rStyle w:val="newscontent"/>
          <w:rFonts w:ascii="Times New Roman" w:hAnsi="Times New Roman" w:cs="Times New Roman"/>
          <w:bCs/>
          <w:color w:val="1F497D" w:themeColor="text2"/>
          <w:sz w:val="24"/>
          <w:szCs w:val="24"/>
          <w:lang w:val="en-US"/>
        </w:rPr>
        <w:t>În trim</w:t>
      </w:r>
      <w:r w:rsidR="003E6B52" w:rsidRPr="00FC6C78">
        <w:rPr>
          <w:rStyle w:val="newscontent"/>
          <w:rFonts w:ascii="Times New Roman" w:hAnsi="Times New Roman" w:cs="Times New Roman"/>
          <w:bCs/>
          <w:color w:val="1F497D" w:themeColor="text2"/>
          <w:sz w:val="24"/>
          <w:szCs w:val="24"/>
          <w:lang w:val="en-US"/>
        </w:rPr>
        <w:t>.</w:t>
      </w:r>
      <w:r w:rsidRPr="00FC6C78">
        <w:rPr>
          <w:rStyle w:val="newscontent"/>
          <w:rFonts w:ascii="Times New Roman" w:hAnsi="Times New Roman" w:cs="Times New Roman"/>
          <w:bCs/>
          <w:color w:val="1F497D" w:themeColor="text2"/>
          <w:sz w:val="24"/>
          <w:szCs w:val="24"/>
          <w:lang w:val="en-US"/>
        </w:rPr>
        <w:t>IV, 201</w:t>
      </w:r>
      <w:r w:rsidR="00E51759" w:rsidRPr="00FC6C78">
        <w:rPr>
          <w:rStyle w:val="newscontent"/>
          <w:rFonts w:ascii="Times New Roman" w:hAnsi="Times New Roman" w:cs="Times New Roman"/>
          <w:bCs/>
          <w:color w:val="1F497D" w:themeColor="text2"/>
          <w:sz w:val="24"/>
          <w:szCs w:val="24"/>
          <w:lang w:val="en-US"/>
        </w:rPr>
        <w:t>6</w:t>
      </w:r>
      <w:r w:rsidRPr="00FC6C78">
        <w:rPr>
          <w:rStyle w:val="newscontent"/>
          <w:rFonts w:ascii="Times New Roman" w:hAnsi="Times New Roman" w:cs="Times New Roman"/>
          <w:bCs/>
          <w:color w:val="1F497D" w:themeColor="text2"/>
          <w:sz w:val="24"/>
          <w:szCs w:val="24"/>
          <w:lang w:val="en-US"/>
        </w:rPr>
        <w:t xml:space="preserve"> </w:t>
      </w:r>
      <w:r w:rsidRPr="00FC6C78">
        <w:rPr>
          <w:rStyle w:val="newscontent"/>
          <w:rFonts w:ascii="Times New Roman" w:hAnsi="Times New Roman" w:cs="Times New Roman"/>
          <w:b/>
          <w:bCs/>
          <w:color w:val="1F497D" w:themeColor="text2"/>
          <w:sz w:val="24"/>
          <w:szCs w:val="24"/>
          <w:lang w:val="en-US"/>
        </w:rPr>
        <w:t xml:space="preserve">populația economic activă </w:t>
      </w:r>
      <w:r w:rsidRPr="00FC6C78">
        <w:rPr>
          <w:rStyle w:val="newscontent"/>
          <w:rFonts w:ascii="Times New Roman" w:hAnsi="Times New Roman" w:cs="Times New Roman"/>
          <w:bCs/>
          <w:color w:val="1F497D" w:themeColor="text2"/>
          <w:sz w:val="24"/>
          <w:szCs w:val="24"/>
          <w:lang w:val="en-US"/>
        </w:rPr>
        <w:t xml:space="preserve">(populația ocupată plus șomerii) a Republicii Moldova a constituit </w:t>
      </w:r>
      <w:r w:rsidR="00E51759" w:rsidRPr="00FC6C78">
        <w:rPr>
          <w:rStyle w:val="newscontent"/>
          <w:rFonts w:ascii="Times New Roman" w:hAnsi="Times New Roman" w:cs="Times New Roman"/>
          <w:b/>
          <w:bCs/>
          <w:color w:val="1F497D" w:themeColor="text2"/>
          <w:sz w:val="24"/>
          <w:szCs w:val="24"/>
          <w:u w:val="single"/>
          <w:lang w:val="en-US"/>
        </w:rPr>
        <w:t>1193</w:t>
      </w:r>
      <w:proofErr w:type="gramStart"/>
      <w:r w:rsidR="00E51759" w:rsidRPr="00FC6C78">
        <w:rPr>
          <w:rStyle w:val="newscontent"/>
          <w:rFonts w:ascii="Times New Roman" w:hAnsi="Times New Roman" w:cs="Times New Roman"/>
          <w:b/>
          <w:bCs/>
          <w:color w:val="1F497D" w:themeColor="text2"/>
          <w:sz w:val="24"/>
          <w:szCs w:val="24"/>
          <w:u w:val="single"/>
          <w:lang w:val="en-US"/>
        </w:rPr>
        <w:t>,3</w:t>
      </w:r>
      <w:proofErr w:type="gramEnd"/>
      <w:r w:rsidRPr="00FC6C78">
        <w:rPr>
          <w:rStyle w:val="newscontent"/>
          <w:rFonts w:ascii="Times New Roman" w:hAnsi="Times New Roman" w:cs="Times New Roman"/>
          <w:b/>
          <w:bCs/>
          <w:color w:val="1F497D" w:themeColor="text2"/>
          <w:sz w:val="24"/>
          <w:szCs w:val="24"/>
          <w:u w:val="single"/>
          <w:lang w:val="en-US"/>
        </w:rPr>
        <w:t xml:space="preserve"> mii</w:t>
      </w:r>
      <w:r w:rsidRPr="00FC6C78">
        <w:rPr>
          <w:rStyle w:val="newscontent"/>
          <w:rFonts w:ascii="Times New Roman" w:hAnsi="Times New Roman" w:cs="Times New Roman"/>
          <w:bCs/>
          <w:color w:val="1F497D" w:themeColor="text2"/>
          <w:sz w:val="24"/>
          <w:szCs w:val="24"/>
          <w:lang w:val="en-US"/>
        </w:rPr>
        <w:t xml:space="preserve"> persoane, fiind în</w:t>
      </w:r>
      <w:r w:rsidR="00E51759" w:rsidRPr="00FC6C78">
        <w:rPr>
          <w:rStyle w:val="newscontent"/>
          <w:rFonts w:ascii="Times New Roman" w:hAnsi="Times New Roman" w:cs="Times New Roman"/>
          <w:bCs/>
          <w:color w:val="1F497D" w:themeColor="text2"/>
          <w:sz w:val="24"/>
          <w:szCs w:val="24"/>
          <w:lang w:val="en-US"/>
        </w:rPr>
        <w:t xml:space="preserve"> des</w:t>
      </w:r>
      <w:r w:rsidRPr="00FC6C78">
        <w:rPr>
          <w:rStyle w:val="newscontent"/>
          <w:rFonts w:ascii="Times New Roman" w:hAnsi="Times New Roman" w:cs="Times New Roman"/>
          <w:bCs/>
          <w:color w:val="1F497D" w:themeColor="text2"/>
          <w:sz w:val="24"/>
          <w:szCs w:val="24"/>
          <w:lang w:val="en-US"/>
        </w:rPr>
        <w:t xml:space="preserve">creștere cu </w:t>
      </w:r>
      <w:r w:rsidR="00E51759" w:rsidRPr="00FC6C78">
        <w:rPr>
          <w:rStyle w:val="newscontent"/>
          <w:rFonts w:ascii="Times New Roman" w:hAnsi="Times New Roman" w:cs="Times New Roman"/>
          <w:bCs/>
          <w:color w:val="1F497D" w:themeColor="text2"/>
          <w:sz w:val="24"/>
          <w:szCs w:val="24"/>
          <w:lang w:val="en-US"/>
        </w:rPr>
        <w:t>2,4</w:t>
      </w:r>
      <w:r w:rsidRPr="00FC6C78">
        <w:rPr>
          <w:rStyle w:val="newscontent"/>
          <w:rFonts w:ascii="Times New Roman" w:hAnsi="Times New Roman" w:cs="Times New Roman"/>
          <w:bCs/>
          <w:color w:val="1F497D" w:themeColor="text2"/>
          <w:sz w:val="24"/>
          <w:szCs w:val="24"/>
          <w:lang w:val="en-US"/>
        </w:rPr>
        <w:t>% (</w:t>
      </w:r>
      <w:r w:rsidR="00E51759" w:rsidRPr="00FC6C78">
        <w:rPr>
          <w:rStyle w:val="newscontent"/>
          <w:rFonts w:ascii="Times New Roman" w:hAnsi="Times New Roman" w:cs="Times New Roman"/>
          <w:bCs/>
          <w:color w:val="1F497D" w:themeColor="text2"/>
          <w:sz w:val="24"/>
          <w:szCs w:val="24"/>
          <w:lang w:val="en-US"/>
        </w:rPr>
        <w:t>29,0</w:t>
      </w:r>
      <w:r w:rsidRPr="00FC6C78">
        <w:rPr>
          <w:rStyle w:val="newscontent"/>
          <w:rFonts w:ascii="Times New Roman" w:hAnsi="Times New Roman" w:cs="Times New Roman"/>
          <w:bCs/>
          <w:color w:val="1F497D" w:themeColor="text2"/>
          <w:sz w:val="24"/>
          <w:szCs w:val="24"/>
          <w:lang w:val="en-US"/>
        </w:rPr>
        <w:t xml:space="preserve"> mii) față de trim.IV</w:t>
      </w:r>
      <w:r w:rsidR="00390865" w:rsidRPr="00FC6C78">
        <w:rPr>
          <w:rStyle w:val="newscontent"/>
          <w:rFonts w:ascii="Times New Roman" w:hAnsi="Times New Roman" w:cs="Times New Roman"/>
          <w:bCs/>
          <w:color w:val="1F497D" w:themeColor="text2"/>
          <w:sz w:val="24"/>
          <w:szCs w:val="24"/>
          <w:lang w:val="en-US"/>
        </w:rPr>
        <w:t>,</w:t>
      </w:r>
      <w:r w:rsidRPr="00FC6C78">
        <w:rPr>
          <w:rStyle w:val="newscontent"/>
          <w:rFonts w:ascii="Times New Roman" w:hAnsi="Times New Roman" w:cs="Times New Roman"/>
          <w:bCs/>
          <w:color w:val="1F497D" w:themeColor="text2"/>
          <w:sz w:val="24"/>
          <w:szCs w:val="24"/>
          <w:lang w:val="en-US"/>
        </w:rPr>
        <w:t>201</w:t>
      </w:r>
      <w:r w:rsidR="00E51759" w:rsidRPr="00FC6C78">
        <w:rPr>
          <w:rStyle w:val="newscontent"/>
          <w:rFonts w:ascii="Times New Roman" w:hAnsi="Times New Roman" w:cs="Times New Roman"/>
          <w:bCs/>
          <w:color w:val="1F497D" w:themeColor="text2"/>
          <w:sz w:val="24"/>
          <w:szCs w:val="24"/>
          <w:lang w:val="en-US"/>
        </w:rPr>
        <w:t>5</w:t>
      </w:r>
      <w:r w:rsidRPr="00FC6C78">
        <w:rPr>
          <w:rStyle w:val="newscontent"/>
          <w:rFonts w:ascii="Times New Roman" w:hAnsi="Times New Roman" w:cs="Times New Roman"/>
          <w:bCs/>
          <w:color w:val="1F497D" w:themeColor="text2"/>
          <w:sz w:val="24"/>
          <w:szCs w:val="24"/>
          <w:lang w:val="en-US"/>
        </w:rPr>
        <w:t>.</w:t>
      </w:r>
      <w:r w:rsidR="00690310" w:rsidRPr="00FC6C78">
        <w:rPr>
          <w:rStyle w:val="newscontent"/>
          <w:rFonts w:ascii="Times New Roman" w:hAnsi="Times New Roman" w:cs="Times New Roman"/>
          <w:bCs/>
          <w:color w:val="1F497D" w:themeColor="text2"/>
          <w:sz w:val="24"/>
          <w:szCs w:val="24"/>
          <w:lang w:val="en-US"/>
        </w:rPr>
        <w:t xml:space="preserve"> </w:t>
      </w:r>
      <w:r w:rsidR="00E51759" w:rsidRPr="00FC6C78">
        <w:rPr>
          <w:rFonts w:ascii="Times New Roman" w:hAnsi="Times New Roman" w:cs="Times New Roman"/>
          <w:color w:val="1F497D" w:themeColor="text2"/>
          <w:sz w:val="24"/>
          <w:szCs w:val="24"/>
          <w:shd w:val="clear" w:color="auto" w:fill="FFFFFF"/>
          <w:lang w:val="en-US"/>
        </w:rPr>
        <w:t>Disparităţi importante pe sexe şi medii în cadrul persoanelor economic active nu s-au înregistrat: ponderea bărbaților a fost puțin mai înaltă (50</w:t>
      </w:r>
      <w:proofErr w:type="gramStart"/>
      <w:r w:rsidR="00E51759" w:rsidRPr="00FC6C78">
        <w:rPr>
          <w:rFonts w:ascii="Times New Roman" w:hAnsi="Times New Roman" w:cs="Times New Roman"/>
          <w:color w:val="1F497D" w:themeColor="text2"/>
          <w:sz w:val="24"/>
          <w:szCs w:val="24"/>
          <w:shd w:val="clear" w:color="auto" w:fill="FFFFFF"/>
          <w:lang w:val="en-US"/>
        </w:rPr>
        <w:t>,7</w:t>
      </w:r>
      <w:proofErr w:type="gramEnd"/>
      <w:r w:rsidR="00E51759" w:rsidRPr="00FC6C78">
        <w:rPr>
          <w:rFonts w:ascii="Times New Roman" w:hAnsi="Times New Roman" w:cs="Times New Roman"/>
          <w:color w:val="1F497D" w:themeColor="text2"/>
          <w:sz w:val="24"/>
          <w:szCs w:val="24"/>
          <w:shd w:val="clear" w:color="auto" w:fill="FFFFFF"/>
          <w:lang w:val="en-US"/>
        </w:rPr>
        <w:t>%) în comparație cu cea a femeilor (49,3%), iar ponderea persoanelor economic active din mediul rural a fost mai mare față de cea a populației active din mediul urban: respectiv 50,5% și 49,5%.</w:t>
      </w:r>
    </w:p>
    <w:p w:rsidR="00742158" w:rsidRPr="00FC6C78" w:rsidRDefault="00742158" w:rsidP="00742158">
      <w:pPr>
        <w:pStyle w:val="a4"/>
        <w:shd w:val="clear" w:color="auto" w:fill="FFFFFF"/>
        <w:spacing w:before="0" w:beforeAutospacing="0" w:after="0" w:afterAutospacing="0"/>
        <w:jc w:val="both"/>
        <w:rPr>
          <w:color w:val="1F497D" w:themeColor="text2"/>
          <w:lang w:val="en-US"/>
        </w:rPr>
      </w:pPr>
      <w:r w:rsidRPr="00FC6C78">
        <w:rPr>
          <w:rStyle w:val="a3"/>
          <w:color w:val="1F497D" w:themeColor="text2"/>
          <w:lang w:val="en-US"/>
        </w:rPr>
        <w:t>Rata de activitate a populaţiei de 15 ani şi peste</w:t>
      </w:r>
      <w:r w:rsidRPr="00FC6C78">
        <w:rPr>
          <w:rStyle w:val="apple-converted-space"/>
          <w:color w:val="1F497D" w:themeColor="text2"/>
          <w:lang w:val="en-US"/>
        </w:rPr>
        <w:t> </w:t>
      </w:r>
      <w:r w:rsidRPr="00FC6C78">
        <w:rPr>
          <w:rStyle w:val="af5"/>
          <w:i w:val="0"/>
          <w:color w:val="1F497D" w:themeColor="text2"/>
          <w:lang w:val="en-US"/>
        </w:rPr>
        <w:t>(proporţia populaţiei active de 15 ani şi peste în populaţia totală în vârstă de 15 ani şi peste)</w:t>
      </w:r>
      <w:r w:rsidRPr="00FC6C78">
        <w:rPr>
          <w:rStyle w:val="apple-converted-space"/>
          <w:color w:val="1F497D" w:themeColor="text2"/>
          <w:lang w:val="en-US"/>
        </w:rPr>
        <w:t> </w:t>
      </w:r>
      <w:r w:rsidRPr="00FC6C78">
        <w:rPr>
          <w:color w:val="1F497D" w:themeColor="text2"/>
          <w:lang w:val="en-US"/>
        </w:rPr>
        <w:t xml:space="preserve">a constituit </w:t>
      </w:r>
      <w:r w:rsidRPr="00FC6C78">
        <w:rPr>
          <w:b/>
          <w:color w:val="1F497D" w:themeColor="text2"/>
          <w:u w:val="single"/>
          <w:lang w:val="en-US"/>
        </w:rPr>
        <w:t>40</w:t>
      </w:r>
      <w:proofErr w:type="gramStart"/>
      <w:r w:rsidRPr="00FC6C78">
        <w:rPr>
          <w:b/>
          <w:color w:val="1F497D" w:themeColor="text2"/>
          <w:u w:val="single"/>
          <w:lang w:val="en-US"/>
        </w:rPr>
        <w:t>,0</w:t>
      </w:r>
      <w:proofErr w:type="gramEnd"/>
      <w:r w:rsidRPr="00FC6C78">
        <w:rPr>
          <w:b/>
          <w:color w:val="1F497D" w:themeColor="text2"/>
          <w:u w:val="single"/>
          <w:lang w:val="en-US"/>
        </w:rPr>
        <w:t>%,</w:t>
      </w:r>
      <w:r w:rsidRPr="00FC6C78">
        <w:rPr>
          <w:color w:val="1F497D" w:themeColor="text2"/>
          <w:lang w:val="en-US"/>
        </w:rPr>
        <w:t xml:space="preserve"> fiind în descreștere (cu 0,9 p.p.) față de trim</w:t>
      </w:r>
      <w:r w:rsidR="00690310" w:rsidRPr="00FC6C78">
        <w:rPr>
          <w:color w:val="1F497D" w:themeColor="text2"/>
          <w:lang w:val="en-US"/>
        </w:rPr>
        <w:t>.IV,2015</w:t>
      </w:r>
      <w:r w:rsidRPr="00FC6C78">
        <w:rPr>
          <w:color w:val="1F497D" w:themeColor="text2"/>
          <w:lang w:val="en-US"/>
        </w:rPr>
        <w:t>(40,9%). Acest indicator a atins valori mai înalte în rândul bărbaților–42</w:t>
      </w:r>
      <w:proofErr w:type="gramStart"/>
      <w:r w:rsidRPr="00FC6C78">
        <w:rPr>
          <w:color w:val="1F497D" w:themeColor="text2"/>
          <w:lang w:val="en-US"/>
        </w:rPr>
        <w:t>,7</w:t>
      </w:r>
      <w:proofErr w:type="gramEnd"/>
      <w:r w:rsidRPr="00FC6C78">
        <w:rPr>
          <w:color w:val="1F497D" w:themeColor="text2"/>
          <w:lang w:val="en-US"/>
        </w:rPr>
        <w:t>%, în comparație cu rata estimată pentru femei–37,5%. Ratele de activitate pe medii au înregistrat următoarele valori: 44</w:t>
      </w:r>
      <w:proofErr w:type="gramStart"/>
      <w:r w:rsidRPr="00FC6C78">
        <w:rPr>
          <w:color w:val="1F497D" w:themeColor="text2"/>
          <w:lang w:val="en-US"/>
        </w:rPr>
        <w:t>,6</w:t>
      </w:r>
      <w:proofErr w:type="gramEnd"/>
      <w:r w:rsidRPr="00FC6C78">
        <w:rPr>
          <w:color w:val="1F497D" w:themeColor="text2"/>
          <w:lang w:val="en-US"/>
        </w:rPr>
        <w:t xml:space="preserve">% în mediul urban și 36,3% în mediul rural. </w:t>
      </w:r>
      <w:r w:rsidRPr="00FC6C78">
        <w:rPr>
          <w:rStyle w:val="a3"/>
          <w:color w:val="1F497D" w:themeColor="text2"/>
          <w:lang w:val="en-US"/>
        </w:rPr>
        <w:t>Populaţia ocupată</w:t>
      </w:r>
      <w:r w:rsidRPr="00FC6C78">
        <w:rPr>
          <w:rStyle w:val="apple-converted-space"/>
          <w:color w:val="1F497D" w:themeColor="text2"/>
          <w:lang w:val="en-US"/>
        </w:rPr>
        <w:t> </w:t>
      </w:r>
      <w:r w:rsidRPr="00FC6C78">
        <w:rPr>
          <w:color w:val="1F497D" w:themeColor="text2"/>
          <w:lang w:val="en-US"/>
        </w:rPr>
        <w:t xml:space="preserve">a constituit </w:t>
      </w:r>
      <w:r w:rsidRPr="00955186">
        <w:rPr>
          <w:b/>
          <w:color w:val="1F497D" w:themeColor="text2"/>
          <w:u w:val="single"/>
          <w:lang w:val="en-US"/>
        </w:rPr>
        <w:t>1148,3 mii</w:t>
      </w:r>
      <w:r w:rsidRPr="00FC6C78">
        <w:rPr>
          <w:color w:val="1F497D" w:themeColor="text2"/>
          <w:lang w:val="en-US"/>
        </w:rPr>
        <w:t xml:space="preserve"> persoane, fiind în descreștere cu 1,9% față de trim</w:t>
      </w:r>
      <w:r w:rsidR="00690310" w:rsidRPr="00FC6C78">
        <w:rPr>
          <w:color w:val="1F497D" w:themeColor="text2"/>
          <w:lang w:val="en-US"/>
        </w:rPr>
        <w:t>.</w:t>
      </w:r>
      <w:r w:rsidRPr="00FC6C78">
        <w:rPr>
          <w:color w:val="1F497D" w:themeColor="text2"/>
          <w:lang w:val="en-US"/>
        </w:rPr>
        <w:t>IV</w:t>
      </w:r>
      <w:r w:rsidR="00690310" w:rsidRPr="00FC6C78">
        <w:rPr>
          <w:color w:val="1F497D" w:themeColor="text2"/>
          <w:lang w:val="ro-RO"/>
        </w:rPr>
        <w:t>,</w:t>
      </w:r>
      <w:r w:rsidRPr="00FC6C78">
        <w:rPr>
          <w:color w:val="1F497D" w:themeColor="text2"/>
          <w:lang w:val="en-US"/>
        </w:rPr>
        <w:t xml:space="preserve"> 2015. Ca şi în cazul populaţiei economic active, nu au fost înregistrate disparităţi pe sexe (50</w:t>
      </w:r>
      <w:proofErr w:type="gramStart"/>
      <w:r w:rsidRPr="00FC6C78">
        <w:rPr>
          <w:color w:val="1F497D" w:themeColor="text2"/>
          <w:lang w:val="en-US"/>
        </w:rPr>
        <w:t>,1</w:t>
      </w:r>
      <w:proofErr w:type="gramEnd"/>
      <w:r w:rsidRPr="00FC6C78">
        <w:rPr>
          <w:color w:val="1F497D" w:themeColor="text2"/>
          <w:lang w:val="en-US"/>
        </w:rPr>
        <w:t>% bărbați și 49,9% femei), ponderea ocupării în mediul rural a fost mai mare față de cea din mediul urban (respectiv 50,9% mediul rural și 49,1% mediul urban).</w:t>
      </w:r>
    </w:p>
    <w:p w:rsidR="00742158" w:rsidRPr="00FC6C78" w:rsidRDefault="00742158" w:rsidP="00742158">
      <w:pPr>
        <w:pStyle w:val="a4"/>
        <w:shd w:val="clear" w:color="auto" w:fill="FFFFFF"/>
        <w:spacing w:before="0" w:beforeAutospacing="0" w:after="0" w:afterAutospacing="0"/>
        <w:jc w:val="both"/>
        <w:rPr>
          <w:color w:val="1F497D" w:themeColor="text2"/>
          <w:lang w:val="en-US"/>
        </w:rPr>
      </w:pPr>
      <w:r w:rsidRPr="00FC6C78">
        <w:rPr>
          <w:rStyle w:val="a3"/>
          <w:color w:val="1F497D" w:themeColor="text2"/>
          <w:lang w:val="en-US"/>
        </w:rPr>
        <w:t>Rata de ocupare a populaţiei de 15 ani şi peste</w:t>
      </w:r>
      <w:r w:rsidRPr="00FC6C78">
        <w:rPr>
          <w:rStyle w:val="apple-converted-space"/>
          <w:color w:val="1F497D" w:themeColor="text2"/>
          <w:lang w:val="en-US"/>
        </w:rPr>
        <w:t> </w:t>
      </w:r>
      <w:r w:rsidRPr="00FC6C78">
        <w:rPr>
          <w:rStyle w:val="af5"/>
          <w:i w:val="0"/>
          <w:color w:val="1F497D" w:themeColor="text2"/>
          <w:lang w:val="en-US"/>
        </w:rPr>
        <w:t>(proporţia persoanelor ocupate în vârstă de 15 ani şi peste faţă de populaţia totală din aceeaşi categorie de vârstă)</w:t>
      </w:r>
      <w:r w:rsidRPr="00FC6C78">
        <w:rPr>
          <w:rStyle w:val="apple-converted-space"/>
          <w:color w:val="1F497D" w:themeColor="text2"/>
          <w:lang w:val="en-US"/>
        </w:rPr>
        <w:t> </w:t>
      </w:r>
      <w:r w:rsidRPr="00FC6C78">
        <w:rPr>
          <w:color w:val="1F497D" w:themeColor="text2"/>
          <w:lang w:val="en-US"/>
        </w:rPr>
        <w:t xml:space="preserve">a fost de </w:t>
      </w:r>
      <w:r w:rsidRPr="00955186">
        <w:rPr>
          <w:b/>
          <w:color w:val="1F497D" w:themeColor="text2"/>
          <w:u w:val="single"/>
          <w:lang w:val="en-US"/>
        </w:rPr>
        <w:t>38</w:t>
      </w:r>
      <w:proofErr w:type="gramStart"/>
      <w:r w:rsidRPr="00955186">
        <w:rPr>
          <w:b/>
          <w:color w:val="1F497D" w:themeColor="text2"/>
          <w:u w:val="single"/>
          <w:lang w:val="en-US"/>
        </w:rPr>
        <w:t>,5</w:t>
      </w:r>
      <w:proofErr w:type="gramEnd"/>
      <w:r w:rsidRPr="00955186">
        <w:rPr>
          <w:b/>
          <w:color w:val="1F497D" w:themeColor="text2"/>
          <w:u w:val="single"/>
          <w:lang w:val="en-US"/>
        </w:rPr>
        <w:t>%,</w:t>
      </w:r>
      <w:r w:rsidRPr="00FC6C78">
        <w:rPr>
          <w:color w:val="1F497D" w:themeColor="text2"/>
          <w:lang w:val="en-US"/>
        </w:rPr>
        <w:t xml:space="preserve"> fiind în descreștere față de trim</w:t>
      </w:r>
      <w:r w:rsidR="00690310" w:rsidRPr="00FC6C78">
        <w:rPr>
          <w:color w:val="1F497D" w:themeColor="text2"/>
          <w:lang w:val="en-US"/>
        </w:rPr>
        <w:t>.</w:t>
      </w:r>
      <w:r w:rsidRPr="00FC6C78">
        <w:rPr>
          <w:color w:val="1F497D" w:themeColor="text2"/>
          <w:lang w:val="en-US"/>
        </w:rPr>
        <w:t xml:space="preserve"> IV</w:t>
      </w:r>
      <w:r w:rsidR="00690310" w:rsidRPr="00FC6C78">
        <w:rPr>
          <w:color w:val="1F497D" w:themeColor="text2"/>
          <w:lang w:val="en-US"/>
        </w:rPr>
        <w:t>,</w:t>
      </w:r>
      <w:r w:rsidRPr="00FC6C78">
        <w:rPr>
          <w:color w:val="1F497D" w:themeColor="text2"/>
          <w:lang w:val="en-US"/>
        </w:rPr>
        <w:t xml:space="preserve"> 2015(39</w:t>
      </w:r>
      <w:proofErr w:type="gramStart"/>
      <w:r w:rsidRPr="00FC6C78">
        <w:rPr>
          <w:color w:val="1F497D" w:themeColor="text2"/>
          <w:lang w:val="en-US"/>
        </w:rPr>
        <w:t>,2</w:t>
      </w:r>
      <w:proofErr w:type="gramEnd"/>
      <w:r w:rsidRPr="00FC6C78">
        <w:rPr>
          <w:color w:val="1F497D" w:themeColor="text2"/>
          <w:lang w:val="en-US"/>
        </w:rPr>
        <w:t>%).  La bărbaţi ea a fost mai înaltă (40</w:t>
      </w:r>
      <w:proofErr w:type="gramStart"/>
      <w:r w:rsidRPr="00FC6C78">
        <w:rPr>
          <w:color w:val="1F497D" w:themeColor="text2"/>
          <w:lang w:val="en-US"/>
        </w:rPr>
        <w:t>,6</w:t>
      </w:r>
      <w:proofErr w:type="gramEnd"/>
      <w:r w:rsidRPr="00FC6C78">
        <w:rPr>
          <w:color w:val="1F497D" w:themeColor="text2"/>
          <w:lang w:val="en-US"/>
        </w:rPr>
        <w:t xml:space="preserve">%) în comparație cu femeile (36,5%). În </w:t>
      </w:r>
      <w:r w:rsidR="00257EC0" w:rsidRPr="00FC6C78">
        <w:rPr>
          <w:color w:val="1F497D" w:themeColor="text2"/>
          <w:lang w:val="en-US"/>
        </w:rPr>
        <w:t>mediul urban</w:t>
      </w:r>
      <w:r w:rsidRPr="00FC6C78">
        <w:rPr>
          <w:color w:val="1F497D" w:themeColor="text2"/>
          <w:lang w:val="en-US"/>
        </w:rPr>
        <w:t xml:space="preserve"> rata de ocupare a avut valoarea 42</w:t>
      </w:r>
      <w:proofErr w:type="gramStart"/>
      <w:r w:rsidRPr="00FC6C78">
        <w:rPr>
          <w:color w:val="1F497D" w:themeColor="text2"/>
          <w:lang w:val="en-US"/>
        </w:rPr>
        <w:t>,6</w:t>
      </w:r>
      <w:proofErr w:type="gramEnd"/>
      <w:r w:rsidRPr="00FC6C78">
        <w:rPr>
          <w:color w:val="1F497D" w:themeColor="text2"/>
          <w:lang w:val="en-US"/>
        </w:rPr>
        <w:t xml:space="preserve">% și 35,2% în mediul rural. </w:t>
      </w:r>
      <w:r w:rsidRPr="00FC6C78">
        <w:rPr>
          <w:b/>
          <w:color w:val="1F497D" w:themeColor="text2"/>
          <w:lang w:val="en-US"/>
        </w:rPr>
        <w:t>Rata de ocupare</w:t>
      </w:r>
      <w:r w:rsidRPr="00FC6C78">
        <w:rPr>
          <w:color w:val="1F497D" w:themeColor="text2"/>
          <w:lang w:val="en-US"/>
        </w:rPr>
        <w:t xml:space="preserve"> a populaţiei în vârstă de muncă (16-56/61 ani) a fost de </w:t>
      </w:r>
      <w:r w:rsidRPr="00FC6C78">
        <w:rPr>
          <w:b/>
          <w:color w:val="1F497D" w:themeColor="text2"/>
          <w:lang w:val="en-US"/>
        </w:rPr>
        <w:t>45,0%,</w:t>
      </w:r>
      <w:r w:rsidRPr="00FC6C78">
        <w:rPr>
          <w:color w:val="1F497D" w:themeColor="text2"/>
          <w:lang w:val="en-US"/>
        </w:rPr>
        <w:t xml:space="preserve"> a populației în vârstă de 15-64 ani – </w:t>
      </w:r>
      <w:r w:rsidRPr="00FC6C78">
        <w:rPr>
          <w:b/>
          <w:color w:val="1F497D" w:themeColor="text2"/>
          <w:lang w:val="en-US"/>
        </w:rPr>
        <w:t>42,4%</w:t>
      </w:r>
      <w:r w:rsidRPr="00FC6C78">
        <w:rPr>
          <w:color w:val="1F497D" w:themeColor="text2"/>
          <w:lang w:val="en-US"/>
        </w:rPr>
        <w:t xml:space="preserve"> și în categoria de vârstă 15-29 ani acest indicator a avut valoarea de </w:t>
      </w:r>
      <w:r w:rsidRPr="00FC6C78">
        <w:rPr>
          <w:b/>
          <w:color w:val="1F497D" w:themeColor="text2"/>
          <w:lang w:val="en-US"/>
        </w:rPr>
        <w:t>27,2%.</w:t>
      </w:r>
    </w:p>
    <w:p w:rsidR="00742158" w:rsidRPr="00FC6C78" w:rsidRDefault="00F3320F" w:rsidP="00742158">
      <w:pPr>
        <w:pStyle w:val="a4"/>
        <w:shd w:val="clear" w:color="auto" w:fill="FFFFFF"/>
        <w:spacing w:before="0" w:beforeAutospacing="0" w:after="0" w:afterAutospacing="0"/>
        <w:jc w:val="both"/>
        <w:rPr>
          <w:color w:val="1F497D" w:themeColor="text2"/>
          <w:lang w:val="en-US"/>
        </w:rPr>
      </w:pPr>
      <w:r>
        <w:rPr>
          <w:color w:val="1F497D" w:themeColor="text2"/>
          <w:lang w:val="en-US"/>
        </w:rPr>
        <w:t xml:space="preserve">Conform </w:t>
      </w:r>
      <w:r w:rsidR="00742158" w:rsidRPr="00FC6C78">
        <w:rPr>
          <w:b/>
          <w:bCs/>
          <w:color w:val="1F497D" w:themeColor="text2"/>
          <w:lang w:val="en-US"/>
        </w:rPr>
        <w:t>activităţil</w:t>
      </w:r>
      <w:r>
        <w:rPr>
          <w:b/>
          <w:bCs/>
          <w:color w:val="1F497D" w:themeColor="text2"/>
          <w:lang w:val="en-US"/>
        </w:rPr>
        <w:t>or economice</w:t>
      </w:r>
      <w:r w:rsidR="000F3F10" w:rsidRPr="00FC6C78">
        <w:rPr>
          <w:b/>
          <w:bCs/>
          <w:color w:val="1F497D" w:themeColor="text2"/>
          <w:lang w:val="en-US"/>
        </w:rPr>
        <w:t>,</w:t>
      </w:r>
      <w:r w:rsidR="00742158" w:rsidRPr="00FC6C78">
        <w:rPr>
          <w:rStyle w:val="apple-converted-space"/>
          <w:color w:val="1F497D" w:themeColor="text2"/>
          <w:lang w:val="en-US"/>
        </w:rPr>
        <w:t> </w:t>
      </w:r>
      <w:r w:rsidR="00742158" w:rsidRPr="00FC6C78">
        <w:rPr>
          <w:color w:val="1F497D" w:themeColor="text2"/>
          <w:lang w:val="en-US"/>
        </w:rPr>
        <w:t>în</w:t>
      </w:r>
      <w:r w:rsidR="00742158" w:rsidRPr="00FC6C78">
        <w:rPr>
          <w:rStyle w:val="apple-converted-space"/>
          <w:color w:val="1F497D" w:themeColor="text2"/>
          <w:lang w:val="en-US"/>
        </w:rPr>
        <w:t> </w:t>
      </w:r>
      <w:r w:rsidR="00742158" w:rsidRPr="00FC6C78">
        <w:rPr>
          <w:b/>
          <w:bCs/>
          <w:color w:val="1F497D" w:themeColor="text2"/>
          <w:lang w:val="en-US"/>
        </w:rPr>
        <w:t>sectorul agricol</w:t>
      </w:r>
      <w:r w:rsidR="00742158" w:rsidRPr="00FC6C78">
        <w:rPr>
          <w:rStyle w:val="apple-converted-space"/>
          <w:color w:val="1F497D" w:themeColor="text2"/>
          <w:lang w:val="en-US"/>
        </w:rPr>
        <w:t> </w:t>
      </w:r>
      <w:r w:rsidR="00742158" w:rsidRPr="00FC6C78">
        <w:rPr>
          <w:color w:val="1F497D" w:themeColor="text2"/>
          <w:lang w:val="en-US"/>
        </w:rPr>
        <w:t xml:space="preserve">au activat </w:t>
      </w:r>
      <w:r w:rsidR="00742158" w:rsidRPr="00955186">
        <w:rPr>
          <w:b/>
          <w:color w:val="1F497D" w:themeColor="text2"/>
          <w:u w:val="single"/>
          <w:lang w:val="en-US"/>
        </w:rPr>
        <w:t>341</w:t>
      </w:r>
      <w:proofErr w:type="gramStart"/>
      <w:r w:rsidR="00742158" w:rsidRPr="00955186">
        <w:rPr>
          <w:b/>
          <w:color w:val="1F497D" w:themeColor="text2"/>
          <w:u w:val="single"/>
          <w:lang w:val="en-US"/>
        </w:rPr>
        <w:t>,5</w:t>
      </w:r>
      <w:proofErr w:type="gramEnd"/>
      <w:r w:rsidR="00742158" w:rsidRPr="00955186">
        <w:rPr>
          <w:b/>
          <w:color w:val="1F497D" w:themeColor="text2"/>
          <w:u w:val="single"/>
          <w:lang w:val="en-US"/>
        </w:rPr>
        <w:t xml:space="preserve"> mii</w:t>
      </w:r>
      <w:r w:rsidR="00742158" w:rsidRPr="00FC6C78">
        <w:rPr>
          <w:color w:val="1F497D" w:themeColor="text2"/>
          <w:lang w:val="en-US"/>
        </w:rPr>
        <w:t xml:space="preserve"> persoane (</w:t>
      </w:r>
      <w:r w:rsidR="00742158" w:rsidRPr="00FC6C78">
        <w:rPr>
          <w:b/>
          <w:color w:val="1F497D" w:themeColor="text2"/>
          <w:lang w:val="en-US"/>
        </w:rPr>
        <w:t>29,7%</w:t>
      </w:r>
      <w:r w:rsidR="00742158" w:rsidRPr="00FC6C78">
        <w:rPr>
          <w:color w:val="1F497D" w:themeColor="text2"/>
          <w:lang w:val="en-US"/>
        </w:rPr>
        <w:t xml:space="preserve"> din totalul persoanelor ocupate). </w:t>
      </w:r>
      <w:proofErr w:type="gramStart"/>
      <w:r w:rsidR="00742158" w:rsidRPr="00FC6C78">
        <w:rPr>
          <w:color w:val="1F497D" w:themeColor="text2"/>
          <w:lang w:val="en-US"/>
        </w:rPr>
        <w:t>Fată de trim</w:t>
      </w:r>
      <w:r w:rsidR="000F3F10" w:rsidRPr="00FC6C78">
        <w:rPr>
          <w:color w:val="1F497D" w:themeColor="text2"/>
          <w:lang w:val="en-US"/>
        </w:rPr>
        <w:t>.</w:t>
      </w:r>
      <w:proofErr w:type="gramEnd"/>
      <w:r w:rsidR="00742158" w:rsidRPr="00FC6C78">
        <w:rPr>
          <w:color w:val="1F497D" w:themeColor="text2"/>
          <w:lang w:val="en-US"/>
        </w:rPr>
        <w:t xml:space="preserve"> IV</w:t>
      </w:r>
      <w:r w:rsidR="000F3F10" w:rsidRPr="00FC6C78">
        <w:rPr>
          <w:color w:val="1F497D" w:themeColor="text2"/>
          <w:lang w:val="en-US"/>
        </w:rPr>
        <w:t>,</w:t>
      </w:r>
      <w:r w:rsidR="00742158" w:rsidRPr="00FC6C78">
        <w:rPr>
          <w:color w:val="1F497D" w:themeColor="text2"/>
          <w:lang w:val="en-US"/>
        </w:rPr>
        <w:t xml:space="preserve"> 2015 numărul populației ocupate în agricultură a crescut cu 5</w:t>
      </w:r>
      <w:proofErr w:type="gramStart"/>
      <w:r w:rsidR="00742158" w:rsidRPr="00FC6C78">
        <w:rPr>
          <w:color w:val="1F497D" w:themeColor="text2"/>
          <w:lang w:val="en-US"/>
        </w:rPr>
        <w:t>,6</w:t>
      </w:r>
      <w:proofErr w:type="gramEnd"/>
      <w:r w:rsidR="00742158" w:rsidRPr="00FC6C78">
        <w:rPr>
          <w:color w:val="1F497D" w:themeColor="text2"/>
          <w:lang w:val="en-US"/>
        </w:rPr>
        <w:t xml:space="preserve"> mii, sau cu 1,7%.</w:t>
      </w:r>
    </w:p>
    <w:p w:rsidR="00742158" w:rsidRPr="00FC6C78" w:rsidRDefault="00742158" w:rsidP="00742158">
      <w:pPr>
        <w:pStyle w:val="a4"/>
        <w:shd w:val="clear" w:color="auto" w:fill="FFFFFF"/>
        <w:spacing w:before="0" w:beforeAutospacing="0" w:after="0" w:afterAutospacing="0"/>
        <w:jc w:val="both"/>
        <w:rPr>
          <w:color w:val="1F497D" w:themeColor="text2"/>
          <w:lang w:val="en-US"/>
        </w:rPr>
      </w:pPr>
      <w:r w:rsidRPr="00FC6C78">
        <w:rPr>
          <w:color w:val="1F497D" w:themeColor="text2"/>
          <w:lang w:val="en-US"/>
        </w:rPr>
        <w:t>În</w:t>
      </w:r>
      <w:r w:rsidRPr="00FC6C78">
        <w:rPr>
          <w:rStyle w:val="apple-converted-space"/>
          <w:color w:val="1F497D" w:themeColor="text2"/>
          <w:lang w:val="en-US"/>
        </w:rPr>
        <w:t> </w:t>
      </w:r>
      <w:r w:rsidRPr="00FC6C78">
        <w:rPr>
          <w:b/>
          <w:bCs/>
          <w:color w:val="1F497D" w:themeColor="text2"/>
          <w:lang w:val="en-US"/>
        </w:rPr>
        <w:t>activităţile non-agricole</w:t>
      </w:r>
      <w:r w:rsidRPr="00FC6C78">
        <w:rPr>
          <w:rStyle w:val="apple-converted-space"/>
          <w:color w:val="1F497D" w:themeColor="text2"/>
          <w:lang w:val="en-US"/>
        </w:rPr>
        <w:t> </w:t>
      </w:r>
      <w:r w:rsidRPr="00FC6C78">
        <w:rPr>
          <w:color w:val="1F497D" w:themeColor="text2"/>
          <w:lang w:val="en-US"/>
        </w:rPr>
        <w:t xml:space="preserve">numărul persoanelor ocupate a fost de </w:t>
      </w:r>
      <w:r w:rsidRPr="00955186">
        <w:rPr>
          <w:b/>
          <w:color w:val="1F497D" w:themeColor="text2"/>
          <w:u w:val="single"/>
          <w:lang w:val="en-US"/>
        </w:rPr>
        <w:t>806,8</w:t>
      </w:r>
      <w:r w:rsidRPr="00FC6C78">
        <w:rPr>
          <w:color w:val="1F497D" w:themeColor="text2"/>
          <w:lang w:val="en-US"/>
        </w:rPr>
        <w:t xml:space="preserve"> mii, în scădere cu 28,4 mii sau cu 3,4% față de trim</w:t>
      </w:r>
      <w:r w:rsidR="000F3F10" w:rsidRPr="00FC6C78">
        <w:rPr>
          <w:color w:val="1F497D" w:themeColor="text2"/>
          <w:lang w:val="en-US"/>
        </w:rPr>
        <w:t>.</w:t>
      </w:r>
      <w:r w:rsidRPr="00FC6C78">
        <w:rPr>
          <w:color w:val="1F497D" w:themeColor="text2"/>
          <w:lang w:val="en-US"/>
        </w:rPr>
        <w:t>IV</w:t>
      </w:r>
      <w:r w:rsidR="000F3F10" w:rsidRPr="00FC6C78">
        <w:rPr>
          <w:color w:val="1F497D" w:themeColor="text2"/>
          <w:lang w:val="en-US"/>
        </w:rPr>
        <w:t>,</w:t>
      </w:r>
      <w:r w:rsidRPr="00FC6C78">
        <w:rPr>
          <w:color w:val="1F497D" w:themeColor="text2"/>
          <w:lang w:val="en-US"/>
        </w:rPr>
        <w:t xml:space="preserve"> 2015. Ponderea persoanelor ocupate </w:t>
      </w:r>
      <w:r w:rsidRPr="00FC6C78">
        <w:rPr>
          <w:b/>
          <w:color w:val="1F497D" w:themeColor="text2"/>
          <w:lang w:val="en-US"/>
        </w:rPr>
        <w:t>în</w:t>
      </w:r>
      <w:r w:rsidRPr="00FC6C78">
        <w:rPr>
          <w:rStyle w:val="apple-converted-space"/>
          <w:b/>
          <w:color w:val="1F497D" w:themeColor="text2"/>
          <w:lang w:val="en-US"/>
        </w:rPr>
        <w:t> </w:t>
      </w:r>
      <w:r w:rsidR="00184672" w:rsidRPr="00FC6C78">
        <w:rPr>
          <w:rStyle w:val="apple-converted-space"/>
          <w:b/>
          <w:color w:val="1F497D" w:themeColor="text2"/>
          <w:lang w:val="en-US"/>
        </w:rPr>
        <w:t>i</w:t>
      </w:r>
      <w:r w:rsidRPr="00FC6C78">
        <w:rPr>
          <w:b/>
          <w:color w:val="1F497D" w:themeColor="text2"/>
          <w:lang w:val="en-US"/>
        </w:rPr>
        <w:t>ndustrie</w:t>
      </w:r>
      <w:r w:rsidRPr="00FC6C78">
        <w:rPr>
          <w:color w:val="1F497D" w:themeColor="text2"/>
          <w:lang w:val="en-US"/>
        </w:rPr>
        <w:t xml:space="preserve"> a constituit </w:t>
      </w:r>
      <w:r w:rsidRPr="00FC6C78">
        <w:rPr>
          <w:b/>
          <w:color w:val="1F497D" w:themeColor="text2"/>
          <w:lang w:val="en-US"/>
        </w:rPr>
        <w:t>12</w:t>
      </w:r>
      <w:proofErr w:type="gramStart"/>
      <w:r w:rsidRPr="00FC6C78">
        <w:rPr>
          <w:b/>
          <w:color w:val="1F497D" w:themeColor="text2"/>
          <w:lang w:val="en-US"/>
        </w:rPr>
        <w:t>,9</w:t>
      </w:r>
      <w:proofErr w:type="gramEnd"/>
      <w:r w:rsidRPr="00FC6C78">
        <w:rPr>
          <w:b/>
          <w:color w:val="1F497D" w:themeColor="text2"/>
          <w:lang w:val="en-US"/>
        </w:rPr>
        <w:t>%</w:t>
      </w:r>
      <w:r w:rsidRPr="00FC6C78">
        <w:rPr>
          <w:color w:val="1F497D" w:themeColor="text2"/>
          <w:lang w:val="en-US"/>
        </w:rPr>
        <w:t xml:space="preserve"> (12,7% în 2015) și în</w:t>
      </w:r>
      <w:r w:rsidRPr="00FC6C78">
        <w:rPr>
          <w:rStyle w:val="apple-converted-space"/>
          <w:color w:val="1F497D" w:themeColor="text2"/>
          <w:lang w:val="en-US"/>
        </w:rPr>
        <w:t> </w:t>
      </w:r>
      <w:r w:rsidRPr="00FC6C78">
        <w:rPr>
          <w:b/>
          <w:bCs/>
          <w:color w:val="1F497D" w:themeColor="text2"/>
          <w:lang w:val="en-US"/>
        </w:rPr>
        <w:t>construcții</w:t>
      </w:r>
      <w:r w:rsidRPr="00FC6C78">
        <w:rPr>
          <w:color w:val="1F497D" w:themeColor="text2"/>
          <w:lang w:val="en-US"/>
        </w:rPr>
        <w:t xml:space="preserve">, respectiv, </w:t>
      </w:r>
      <w:r w:rsidRPr="00FC6C78">
        <w:rPr>
          <w:b/>
          <w:color w:val="1F497D" w:themeColor="text2"/>
          <w:lang w:val="en-US"/>
        </w:rPr>
        <w:t>4,8%</w:t>
      </w:r>
      <w:r w:rsidRPr="00FC6C78">
        <w:rPr>
          <w:color w:val="1F497D" w:themeColor="text2"/>
          <w:lang w:val="en-US"/>
        </w:rPr>
        <w:t xml:space="preserve"> (5,3% în 2015). În sectorul servicii au activat </w:t>
      </w:r>
      <w:r w:rsidRPr="00FC6C78">
        <w:rPr>
          <w:b/>
          <w:color w:val="1F497D" w:themeColor="text2"/>
          <w:lang w:val="en-US"/>
        </w:rPr>
        <w:t>52</w:t>
      </w:r>
      <w:proofErr w:type="gramStart"/>
      <w:r w:rsidRPr="00FC6C78">
        <w:rPr>
          <w:b/>
          <w:color w:val="1F497D" w:themeColor="text2"/>
          <w:lang w:val="en-US"/>
        </w:rPr>
        <w:t>,5</w:t>
      </w:r>
      <w:proofErr w:type="gramEnd"/>
      <w:r w:rsidRPr="00FC6C78">
        <w:rPr>
          <w:b/>
          <w:color w:val="1F497D" w:themeColor="text2"/>
          <w:lang w:val="en-US"/>
        </w:rPr>
        <w:t>%</w:t>
      </w:r>
      <w:r w:rsidRPr="00FC6C78">
        <w:rPr>
          <w:color w:val="1F497D" w:themeColor="text2"/>
          <w:lang w:val="en-US"/>
        </w:rPr>
        <w:t xml:space="preserve"> din totalul persoanelor ocupate, această pondere fiind în ușoară descreștere față de trim</w:t>
      </w:r>
      <w:r w:rsidR="000F3F10" w:rsidRPr="00FC6C78">
        <w:rPr>
          <w:color w:val="1F497D" w:themeColor="text2"/>
          <w:lang w:val="en-US"/>
        </w:rPr>
        <w:t>.</w:t>
      </w:r>
      <w:r w:rsidRPr="00FC6C78">
        <w:rPr>
          <w:color w:val="1F497D" w:themeColor="text2"/>
          <w:lang w:val="en-US"/>
        </w:rPr>
        <w:t xml:space="preserve"> IV</w:t>
      </w:r>
      <w:r w:rsidR="000F3F10" w:rsidRPr="00FC6C78">
        <w:rPr>
          <w:color w:val="1F497D" w:themeColor="text2"/>
          <w:lang w:val="en-US"/>
        </w:rPr>
        <w:t>,</w:t>
      </w:r>
      <w:r w:rsidRPr="00FC6C78">
        <w:rPr>
          <w:color w:val="1F497D" w:themeColor="text2"/>
          <w:lang w:val="en-US"/>
        </w:rPr>
        <w:t xml:space="preserve"> 2015(53</w:t>
      </w:r>
      <w:proofErr w:type="gramStart"/>
      <w:r w:rsidRPr="00FC6C78">
        <w:rPr>
          <w:color w:val="1F497D" w:themeColor="text2"/>
          <w:lang w:val="en-US"/>
        </w:rPr>
        <w:t>,4</w:t>
      </w:r>
      <w:proofErr w:type="gramEnd"/>
      <w:r w:rsidRPr="00FC6C78">
        <w:rPr>
          <w:color w:val="1F497D" w:themeColor="text2"/>
          <w:lang w:val="en-US"/>
        </w:rPr>
        <w:t>%). Conform repartizării după</w:t>
      </w:r>
      <w:r w:rsidRPr="00FC6C78">
        <w:rPr>
          <w:rStyle w:val="apple-converted-space"/>
          <w:color w:val="1F497D" w:themeColor="text2"/>
          <w:lang w:val="en-US"/>
        </w:rPr>
        <w:t> </w:t>
      </w:r>
      <w:r w:rsidRPr="00FC6C78">
        <w:rPr>
          <w:b/>
          <w:bCs/>
          <w:color w:val="1F497D" w:themeColor="text2"/>
          <w:lang w:val="en-US"/>
        </w:rPr>
        <w:t>forme de proprietate</w:t>
      </w:r>
      <w:r w:rsidRPr="00FC6C78">
        <w:rPr>
          <w:rStyle w:val="apple-converted-space"/>
          <w:color w:val="1F497D" w:themeColor="text2"/>
          <w:lang w:val="en-US"/>
        </w:rPr>
        <w:t> </w:t>
      </w:r>
      <w:r w:rsidRPr="00FC6C78">
        <w:rPr>
          <w:color w:val="1F497D" w:themeColor="text2"/>
          <w:lang w:val="en-US"/>
        </w:rPr>
        <w:t>74</w:t>
      </w:r>
      <w:proofErr w:type="gramStart"/>
      <w:r w:rsidRPr="00FC6C78">
        <w:rPr>
          <w:color w:val="1F497D" w:themeColor="text2"/>
          <w:lang w:val="en-US"/>
        </w:rPr>
        <w:t>,1</w:t>
      </w:r>
      <w:proofErr w:type="gramEnd"/>
      <w:r w:rsidRPr="00FC6C78">
        <w:rPr>
          <w:color w:val="1F497D" w:themeColor="text2"/>
          <w:lang w:val="en-US"/>
        </w:rPr>
        <w:t xml:space="preserve">% din populație a fost ocupată în </w:t>
      </w:r>
      <w:r w:rsidR="00F3320F">
        <w:rPr>
          <w:color w:val="1F497D" w:themeColor="text2"/>
          <w:lang w:val="en-US"/>
        </w:rPr>
        <w:t>sectorul</w:t>
      </w:r>
      <w:r w:rsidRPr="00FC6C78">
        <w:rPr>
          <w:color w:val="1F497D" w:themeColor="text2"/>
          <w:lang w:val="en-US"/>
        </w:rPr>
        <w:t xml:space="preserve"> privat, iar 25,9% </w:t>
      </w:r>
      <w:r w:rsidR="00390865" w:rsidRPr="00FC6C78">
        <w:rPr>
          <w:color w:val="1F497D" w:themeColor="text2"/>
          <w:lang w:val="en-US"/>
        </w:rPr>
        <w:t>–</w:t>
      </w:r>
      <w:r w:rsidRPr="00FC6C78">
        <w:rPr>
          <w:color w:val="1F497D" w:themeColor="text2"/>
          <w:lang w:val="en-US"/>
        </w:rPr>
        <w:t xml:space="preserve"> </w:t>
      </w:r>
      <w:r w:rsidR="00955BF4">
        <w:rPr>
          <w:color w:val="1F497D" w:themeColor="text2"/>
          <w:lang w:val="en-US"/>
        </w:rPr>
        <w:t>în cel</w:t>
      </w:r>
      <w:r w:rsidRPr="00FC6C78">
        <w:rPr>
          <w:color w:val="1F497D" w:themeColor="text2"/>
          <w:lang w:val="en-US"/>
        </w:rPr>
        <w:t xml:space="preserve"> public.</w:t>
      </w:r>
      <w:r w:rsidR="00390865" w:rsidRPr="00FC6C78">
        <w:rPr>
          <w:color w:val="1F497D" w:themeColor="text2"/>
          <w:lang w:val="en-US"/>
        </w:rPr>
        <w:t xml:space="preserve"> </w:t>
      </w:r>
      <w:r w:rsidRPr="00FC6C78">
        <w:rPr>
          <w:color w:val="1F497D" w:themeColor="text2"/>
          <w:lang w:val="en-US"/>
        </w:rPr>
        <w:t>În</w:t>
      </w:r>
      <w:r w:rsidRPr="00FC6C78">
        <w:rPr>
          <w:rStyle w:val="apple-converted-space"/>
          <w:color w:val="1F497D" w:themeColor="text2"/>
          <w:lang w:val="en-US"/>
        </w:rPr>
        <w:t> </w:t>
      </w:r>
      <w:r w:rsidRPr="00FC6C78">
        <w:rPr>
          <w:b/>
          <w:bCs/>
          <w:color w:val="1F497D" w:themeColor="text2"/>
          <w:lang w:val="en-US"/>
        </w:rPr>
        <w:t>sectorul informal</w:t>
      </w:r>
      <w:r w:rsidRPr="00FC6C78">
        <w:rPr>
          <w:rStyle w:val="apple-converted-space"/>
          <w:color w:val="1F497D" w:themeColor="text2"/>
          <w:lang w:val="en-US"/>
        </w:rPr>
        <w:t> </w:t>
      </w:r>
      <w:r w:rsidRPr="00FC6C78">
        <w:rPr>
          <w:color w:val="1F497D" w:themeColor="text2"/>
          <w:lang w:val="en-US"/>
        </w:rPr>
        <w:t>au lucrat 15</w:t>
      </w:r>
      <w:proofErr w:type="gramStart"/>
      <w:r w:rsidRPr="00FC6C78">
        <w:rPr>
          <w:color w:val="1F497D" w:themeColor="text2"/>
          <w:lang w:val="en-US"/>
        </w:rPr>
        <w:t>,8</w:t>
      </w:r>
      <w:proofErr w:type="gramEnd"/>
      <w:r w:rsidRPr="00FC6C78">
        <w:rPr>
          <w:color w:val="1F497D" w:themeColor="text2"/>
          <w:lang w:val="en-US"/>
        </w:rPr>
        <w:t xml:space="preserve">% din total persoane ocupate în economie, iar mai mult de o treime (34,2%) au avut un loc de muncă informal. </w:t>
      </w:r>
    </w:p>
    <w:p w:rsidR="00742158" w:rsidRPr="00FC6C78" w:rsidRDefault="00742158" w:rsidP="00742158">
      <w:pPr>
        <w:shd w:val="clear" w:color="auto" w:fill="FFFFFF"/>
        <w:jc w:val="both"/>
        <w:rPr>
          <w:color w:val="1F497D" w:themeColor="text2"/>
        </w:rPr>
      </w:pPr>
      <w:r w:rsidRPr="00FC6C78">
        <w:rPr>
          <w:b/>
          <w:bCs/>
          <w:color w:val="1F497D" w:themeColor="text2"/>
        </w:rPr>
        <w:t>Numărul şomerilor</w:t>
      </w:r>
      <w:r w:rsidRPr="00FC6C78">
        <w:rPr>
          <w:color w:val="1F497D" w:themeColor="text2"/>
        </w:rPr>
        <w:t>, estimat conform metodologiei B</w:t>
      </w:r>
      <w:r w:rsidR="003E6B52" w:rsidRPr="00FC6C78">
        <w:rPr>
          <w:color w:val="1F497D" w:themeColor="text2"/>
        </w:rPr>
        <w:t xml:space="preserve">IM </w:t>
      </w:r>
      <w:r w:rsidRPr="00FC6C78">
        <w:rPr>
          <w:color w:val="1F497D" w:themeColor="text2"/>
        </w:rPr>
        <w:t xml:space="preserve">a fost de </w:t>
      </w:r>
      <w:r w:rsidRPr="00955186">
        <w:rPr>
          <w:b/>
          <w:color w:val="1F497D" w:themeColor="text2"/>
          <w:u w:val="single"/>
        </w:rPr>
        <w:t>44,9 mii</w:t>
      </w:r>
      <w:r w:rsidRPr="00FC6C78">
        <w:rPr>
          <w:color w:val="1F497D" w:themeColor="text2"/>
        </w:rPr>
        <w:t xml:space="preserve"> persoane, fiind în scădere față de trim</w:t>
      </w:r>
      <w:r w:rsidR="00A36DE7" w:rsidRPr="00FC6C78">
        <w:rPr>
          <w:color w:val="1F497D" w:themeColor="text2"/>
        </w:rPr>
        <w:t>.</w:t>
      </w:r>
      <w:r w:rsidRPr="00FC6C78">
        <w:rPr>
          <w:color w:val="1F497D" w:themeColor="text2"/>
        </w:rPr>
        <w:t xml:space="preserve">IV 2015 (51,2 mii). Şomajul a afectat într-o proporţie mai mare bărbații – 64,8% din total </w:t>
      </w:r>
      <w:r w:rsidR="00A36DE7" w:rsidRPr="00FC6C78">
        <w:rPr>
          <w:color w:val="1F497D" w:themeColor="text2"/>
        </w:rPr>
        <w:t>ș</w:t>
      </w:r>
      <w:r w:rsidRPr="00FC6C78">
        <w:rPr>
          <w:color w:val="1F497D" w:themeColor="text2"/>
        </w:rPr>
        <w:t>omeri, la fel şi persoanele din mediul urban – 59,0%.</w:t>
      </w:r>
    </w:p>
    <w:p w:rsidR="00742158" w:rsidRPr="00FC6C78" w:rsidRDefault="00742158" w:rsidP="00742158">
      <w:pPr>
        <w:pStyle w:val="a4"/>
        <w:shd w:val="clear" w:color="auto" w:fill="FFFFFF"/>
        <w:spacing w:before="0" w:beforeAutospacing="0" w:after="0" w:afterAutospacing="0"/>
        <w:jc w:val="both"/>
        <w:rPr>
          <w:color w:val="1F497D" w:themeColor="text2"/>
          <w:lang w:val="en-US"/>
        </w:rPr>
      </w:pPr>
      <w:r w:rsidRPr="00FC6C78">
        <w:rPr>
          <w:rStyle w:val="a3"/>
          <w:color w:val="1F497D" w:themeColor="text2"/>
          <w:lang w:val="en-US"/>
        </w:rPr>
        <w:t>Rata şomajului</w:t>
      </w:r>
      <w:r w:rsidRPr="00FC6C78">
        <w:rPr>
          <w:rStyle w:val="apple-converted-space"/>
          <w:color w:val="1F497D" w:themeColor="text2"/>
          <w:lang w:val="en-US"/>
        </w:rPr>
        <w:t> </w:t>
      </w:r>
      <w:r w:rsidRPr="00FC6C78">
        <w:rPr>
          <w:rStyle w:val="af5"/>
          <w:i w:val="0"/>
          <w:color w:val="1F497D" w:themeColor="text2"/>
          <w:lang w:val="en-US"/>
        </w:rPr>
        <w:t>(proporţia şomerilor BIM în populaţia activă)</w:t>
      </w:r>
      <w:r w:rsidRPr="00FC6C78">
        <w:rPr>
          <w:rStyle w:val="apple-converted-space"/>
          <w:color w:val="1F497D" w:themeColor="text2"/>
          <w:lang w:val="en-US"/>
        </w:rPr>
        <w:t> </w:t>
      </w:r>
      <w:r w:rsidRPr="00FC6C78">
        <w:rPr>
          <w:color w:val="1F497D" w:themeColor="text2"/>
          <w:lang w:val="en-US"/>
        </w:rPr>
        <w:t xml:space="preserve">la nivel de ţară a înregistrat valoarea de </w:t>
      </w:r>
      <w:r w:rsidRPr="008D0FE2">
        <w:rPr>
          <w:b/>
          <w:color w:val="1F497D" w:themeColor="text2"/>
          <w:u w:val="single"/>
          <w:lang w:val="en-US"/>
        </w:rPr>
        <w:t>3</w:t>
      </w:r>
      <w:proofErr w:type="gramStart"/>
      <w:r w:rsidRPr="008D0FE2">
        <w:rPr>
          <w:b/>
          <w:color w:val="1F497D" w:themeColor="text2"/>
          <w:u w:val="single"/>
          <w:lang w:val="en-US"/>
        </w:rPr>
        <w:t>,8</w:t>
      </w:r>
      <w:proofErr w:type="gramEnd"/>
      <w:r w:rsidRPr="008D0FE2">
        <w:rPr>
          <w:b/>
          <w:color w:val="1F497D" w:themeColor="text2"/>
          <w:u w:val="single"/>
          <w:lang w:val="en-US"/>
        </w:rPr>
        <w:t>%</w:t>
      </w:r>
      <w:r w:rsidRPr="00FC6C78">
        <w:rPr>
          <w:color w:val="1F497D" w:themeColor="text2"/>
          <w:lang w:val="en-US"/>
        </w:rPr>
        <w:t xml:space="preserve"> (4,2% în trim</w:t>
      </w:r>
      <w:r w:rsidR="00A36DE7" w:rsidRPr="00FC6C78">
        <w:rPr>
          <w:color w:val="1F497D" w:themeColor="text2"/>
          <w:lang w:val="en-US"/>
        </w:rPr>
        <w:t>.</w:t>
      </w:r>
      <w:r w:rsidRPr="00FC6C78">
        <w:rPr>
          <w:color w:val="1F497D" w:themeColor="text2"/>
          <w:lang w:val="en-US"/>
        </w:rPr>
        <w:t>IV 2015). Rata şomajului la bărbați a constituit</w:t>
      </w:r>
      <w:proofErr w:type="gramStart"/>
      <w:r w:rsidRPr="00FC6C78">
        <w:rPr>
          <w:color w:val="1F497D" w:themeColor="text2"/>
          <w:lang w:val="en-US"/>
        </w:rPr>
        <w:t>  4,8</w:t>
      </w:r>
      <w:proofErr w:type="gramEnd"/>
      <w:r w:rsidRPr="00FC6C78">
        <w:rPr>
          <w:color w:val="1F497D" w:themeColor="text2"/>
          <w:lang w:val="en-US"/>
        </w:rPr>
        <w:t>%, la femei, respectiv, 2,7%. Au fost înregistrate disparităţi între ratele şomajului în mediul urban şi cel rural (respectiv, 4</w:t>
      </w:r>
      <w:proofErr w:type="gramStart"/>
      <w:r w:rsidRPr="00FC6C78">
        <w:rPr>
          <w:color w:val="1F497D" w:themeColor="text2"/>
          <w:lang w:val="en-US"/>
        </w:rPr>
        <w:t>,5</w:t>
      </w:r>
      <w:proofErr w:type="gramEnd"/>
      <w:r w:rsidRPr="00FC6C78">
        <w:rPr>
          <w:color w:val="1F497D" w:themeColor="text2"/>
          <w:lang w:val="en-US"/>
        </w:rPr>
        <w:t>% și 3,1%). În rândurile tinerilor (15-24 ani) rata șomajului a constituit 12</w:t>
      </w:r>
      <w:proofErr w:type="gramStart"/>
      <w:r w:rsidRPr="00FC6C78">
        <w:rPr>
          <w:color w:val="1F497D" w:themeColor="text2"/>
          <w:lang w:val="en-US"/>
        </w:rPr>
        <w:t>,6</w:t>
      </w:r>
      <w:proofErr w:type="gramEnd"/>
      <w:r w:rsidRPr="00FC6C78">
        <w:rPr>
          <w:color w:val="1F497D" w:themeColor="text2"/>
          <w:lang w:val="en-US"/>
        </w:rPr>
        <w:t>%. În categoria de vârstă 15-29 ani acest indicator a avut valoarea 7</w:t>
      </w:r>
      <w:proofErr w:type="gramStart"/>
      <w:r w:rsidRPr="00FC6C78">
        <w:rPr>
          <w:color w:val="1F497D" w:themeColor="text2"/>
          <w:lang w:val="en-US"/>
        </w:rPr>
        <w:t>,8</w:t>
      </w:r>
      <w:proofErr w:type="gramEnd"/>
      <w:r w:rsidRPr="00FC6C78">
        <w:rPr>
          <w:color w:val="1F497D" w:themeColor="text2"/>
          <w:lang w:val="en-US"/>
        </w:rPr>
        <w:t>%.</w:t>
      </w:r>
    </w:p>
    <w:p w:rsidR="00EA456D" w:rsidRPr="00FC6C78" w:rsidRDefault="00EA456D" w:rsidP="00935D62">
      <w:pPr>
        <w:tabs>
          <w:tab w:val="left" w:pos="540"/>
        </w:tabs>
        <w:jc w:val="both"/>
        <w:rPr>
          <w:color w:val="1F497D" w:themeColor="text2"/>
        </w:rPr>
      </w:pPr>
    </w:p>
    <w:p w:rsidR="001D0649" w:rsidRDefault="001D0649" w:rsidP="001D0649">
      <w:pPr>
        <w:pStyle w:val="1"/>
        <w:spacing w:before="0" w:after="0"/>
        <w:ind w:right="1673"/>
        <w:rPr>
          <w:rFonts w:ascii="Times New Roman" w:hAnsi="Times New Roman"/>
          <w:color w:val="1F497D" w:themeColor="text2"/>
          <w:sz w:val="24"/>
          <w:szCs w:val="24"/>
          <w:u w:val="single"/>
        </w:rPr>
      </w:pPr>
      <w:bookmarkStart w:id="2" w:name="_Toc476647000"/>
      <w:r w:rsidRPr="001D0649">
        <w:rPr>
          <w:rFonts w:ascii="Times New Roman" w:hAnsi="Times New Roman"/>
          <w:color w:val="1F497D" w:themeColor="text2"/>
          <w:sz w:val="24"/>
          <w:szCs w:val="24"/>
        </w:rPr>
        <w:lastRenderedPageBreak/>
        <w:t xml:space="preserve">       </w:t>
      </w:r>
      <w:r>
        <w:rPr>
          <w:rFonts w:ascii="Times New Roman" w:hAnsi="Times New Roman"/>
          <w:color w:val="1F497D" w:themeColor="text2"/>
          <w:sz w:val="24"/>
          <w:szCs w:val="24"/>
        </w:rPr>
        <w:t xml:space="preserve">           </w:t>
      </w:r>
      <w:r w:rsidRPr="001D0649">
        <w:rPr>
          <w:rFonts w:ascii="Times New Roman" w:hAnsi="Times New Roman"/>
          <w:color w:val="1F497D" w:themeColor="text2"/>
          <w:sz w:val="24"/>
          <w:szCs w:val="24"/>
        </w:rPr>
        <w:t xml:space="preserve"> </w:t>
      </w:r>
      <w:r w:rsidR="00E63D03">
        <w:rPr>
          <w:rFonts w:ascii="Times New Roman" w:hAnsi="Times New Roman"/>
          <w:color w:val="1F497D" w:themeColor="text2"/>
          <w:sz w:val="24"/>
          <w:szCs w:val="24"/>
        </w:rPr>
        <w:t xml:space="preserve">   </w:t>
      </w:r>
      <w:r w:rsidR="00935D62" w:rsidRPr="001D0649">
        <w:rPr>
          <w:rFonts w:ascii="Times New Roman" w:hAnsi="Times New Roman"/>
          <w:color w:val="1F497D" w:themeColor="text2"/>
          <w:sz w:val="24"/>
          <w:szCs w:val="24"/>
          <w:u w:val="single"/>
        </w:rPr>
        <w:t xml:space="preserve">CAPITOLUL II. SINTEZA </w:t>
      </w:r>
      <w:r w:rsidR="00B4678E" w:rsidRPr="001D0649">
        <w:rPr>
          <w:rFonts w:ascii="Times New Roman" w:hAnsi="Times New Roman"/>
          <w:color w:val="1F497D" w:themeColor="text2"/>
          <w:sz w:val="24"/>
          <w:szCs w:val="24"/>
          <w:u w:val="single"/>
        </w:rPr>
        <w:t>IMPLEMENTĂRII</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 MĂSURILOR </w:t>
      </w:r>
      <w:r w:rsidR="0044207B" w:rsidRPr="001D0649">
        <w:rPr>
          <w:rFonts w:ascii="Times New Roman" w:hAnsi="Times New Roman"/>
          <w:color w:val="1F497D" w:themeColor="text2"/>
          <w:sz w:val="24"/>
          <w:szCs w:val="24"/>
          <w:u w:val="single"/>
        </w:rPr>
        <w:t xml:space="preserve"> </w:t>
      </w:r>
      <w:r>
        <w:rPr>
          <w:rFonts w:ascii="Times New Roman" w:hAnsi="Times New Roman"/>
          <w:color w:val="1F497D" w:themeColor="text2"/>
          <w:sz w:val="24"/>
          <w:szCs w:val="24"/>
          <w:u w:val="single"/>
        </w:rPr>
        <w:t xml:space="preserve">        </w:t>
      </w:r>
    </w:p>
    <w:p w:rsidR="00935D62" w:rsidRPr="001D0649" w:rsidRDefault="001D0649" w:rsidP="001D0649">
      <w:pPr>
        <w:pStyle w:val="1"/>
        <w:spacing w:before="0" w:after="0"/>
        <w:ind w:right="1673"/>
        <w:rPr>
          <w:rFonts w:ascii="Times New Roman" w:hAnsi="Times New Roman"/>
          <w:color w:val="1F497D" w:themeColor="text2"/>
          <w:sz w:val="24"/>
          <w:szCs w:val="24"/>
          <w:u w:val="single"/>
        </w:rPr>
      </w:pPr>
      <w:r w:rsidRPr="001D0649">
        <w:rPr>
          <w:rFonts w:ascii="Times New Roman" w:hAnsi="Times New Roman"/>
          <w:color w:val="1F497D" w:themeColor="text2"/>
          <w:sz w:val="24"/>
          <w:szCs w:val="24"/>
        </w:rPr>
        <w:t xml:space="preserve">                  </w:t>
      </w:r>
      <w:r>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ACTIVE </w:t>
      </w:r>
      <w:r w:rsidR="0044207B" w:rsidRPr="001D0649">
        <w:rPr>
          <w:rFonts w:ascii="Times New Roman" w:hAnsi="Times New Roman"/>
          <w:color w:val="1F497D" w:themeColor="text2"/>
          <w:sz w:val="24"/>
          <w:szCs w:val="24"/>
          <w:u w:val="single"/>
        </w:rPr>
        <w:t xml:space="preserve"> </w:t>
      </w:r>
      <w:r w:rsidR="004D141C" w:rsidRPr="001D0649">
        <w:rPr>
          <w:rFonts w:ascii="Times New Roman" w:hAnsi="Times New Roman"/>
          <w:color w:val="1F497D" w:themeColor="text2"/>
          <w:sz w:val="24"/>
          <w:szCs w:val="24"/>
          <w:u w:val="single"/>
        </w:rPr>
        <w:t>de</w:t>
      </w:r>
      <w:r w:rsidR="00B4678E" w:rsidRPr="001D0649">
        <w:rPr>
          <w:rFonts w:ascii="Times New Roman" w:hAnsi="Times New Roman"/>
          <w:color w:val="1F497D" w:themeColor="text2"/>
          <w:sz w:val="24"/>
          <w:szCs w:val="24"/>
          <w:u w:val="single"/>
        </w:rPr>
        <w:t xml:space="preserve"> </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STIMULARE </w:t>
      </w:r>
      <w:r w:rsidR="004D141C" w:rsidRPr="001D0649">
        <w:rPr>
          <w:rFonts w:ascii="Times New Roman" w:hAnsi="Times New Roman"/>
          <w:color w:val="1F497D" w:themeColor="text2"/>
          <w:sz w:val="24"/>
          <w:szCs w:val="24"/>
          <w:u w:val="single"/>
        </w:rPr>
        <w:t>a</w:t>
      </w:r>
      <w:r w:rsidR="00B4678E" w:rsidRPr="001D0649">
        <w:rPr>
          <w:rFonts w:ascii="Times New Roman" w:hAnsi="Times New Roman"/>
          <w:color w:val="1F497D" w:themeColor="text2"/>
          <w:sz w:val="24"/>
          <w:szCs w:val="24"/>
          <w:u w:val="single"/>
        </w:rPr>
        <w:t xml:space="preserve"> </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OCUPĂRII </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FORȚEI </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 xml:space="preserve">DE </w:t>
      </w:r>
      <w:r w:rsidR="0044207B" w:rsidRPr="001D0649">
        <w:rPr>
          <w:rFonts w:ascii="Times New Roman" w:hAnsi="Times New Roman"/>
          <w:color w:val="1F497D" w:themeColor="text2"/>
          <w:sz w:val="24"/>
          <w:szCs w:val="24"/>
          <w:u w:val="single"/>
        </w:rPr>
        <w:t xml:space="preserve"> </w:t>
      </w:r>
      <w:r w:rsidR="00B4678E" w:rsidRPr="001D0649">
        <w:rPr>
          <w:rFonts w:ascii="Times New Roman" w:hAnsi="Times New Roman"/>
          <w:color w:val="1F497D" w:themeColor="text2"/>
          <w:sz w:val="24"/>
          <w:szCs w:val="24"/>
          <w:u w:val="single"/>
        </w:rPr>
        <w:t>MUNCĂ</w:t>
      </w:r>
      <w:bookmarkEnd w:id="2"/>
    </w:p>
    <w:p w:rsidR="00935D62" w:rsidRPr="001D0649" w:rsidRDefault="00935D62" w:rsidP="00935D62">
      <w:pPr>
        <w:tabs>
          <w:tab w:val="left" w:pos="9900"/>
        </w:tabs>
        <w:jc w:val="both"/>
        <w:rPr>
          <w:color w:val="1F497D" w:themeColor="text2"/>
          <w:sz w:val="16"/>
          <w:szCs w:val="16"/>
        </w:rPr>
      </w:pPr>
    </w:p>
    <w:p w:rsidR="00935D62" w:rsidRPr="00FC6C78" w:rsidRDefault="00F44F05" w:rsidP="003E170D">
      <w:pPr>
        <w:jc w:val="both"/>
        <w:rPr>
          <w:b/>
          <w:color w:val="1F497D" w:themeColor="text2"/>
          <w:u w:val="single"/>
        </w:rPr>
      </w:pPr>
      <w:bookmarkStart w:id="3" w:name="_Toc476647001"/>
      <w:r w:rsidRPr="00FC6C78">
        <w:rPr>
          <w:rStyle w:val="20"/>
          <w:rFonts w:ascii="Times New Roman" w:hAnsi="Times New Roman" w:cs="Times New Roman"/>
          <w:i w:val="0"/>
          <w:color w:val="1F497D" w:themeColor="text2"/>
          <w:sz w:val="24"/>
          <w:szCs w:val="24"/>
          <w:u w:val="single"/>
        </w:rPr>
        <w:t>2</w:t>
      </w:r>
      <w:r w:rsidR="00935D62" w:rsidRPr="00FC6C78">
        <w:rPr>
          <w:rStyle w:val="20"/>
          <w:rFonts w:ascii="Times New Roman" w:hAnsi="Times New Roman" w:cs="Times New Roman"/>
          <w:i w:val="0"/>
          <w:color w:val="1F497D" w:themeColor="text2"/>
          <w:sz w:val="24"/>
          <w:szCs w:val="24"/>
          <w:u w:val="single"/>
        </w:rPr>
        <w:t>.1</w:t>
      </w:r>
      <w:r w:rsidR="00935D62" w:rsidRPr="00FC6C78">
        <w:rPr>
          <w:rStyle w:val="20"/>
          <w:rFonts w:ascii="Times New Roman" w:hAnsi="Times New Roman" w:cs="Times New Roman"/>
          <w:color w:val="1F497D" w:themeColor="text2"/>
          <w:sz w:val="24"/>
          <w:szCs w:val="24"/>
          <w:u w:val="single"/>
        </w:rPr>
        <w:t xml:space="preserve">. </w:t>
      </w:r>
      <w:r w:rsidR="00FC6C78" w:rsidRPr="00FC6C78">
        <w:rPr>
          <w:rStyle w:val="20"/>
          <w:rFonts w:ascii="Times New Roman" w:hAnsi="Times New Roman" w:cs="Times New Roman"/>
          <w:i w:val="0"/>
          <w:color w:val="1F497D" w:themeColor="text2"/>
          <w:sz w:val="24"/>
          <w:szCs w:val="24"/>
          <w:u w:val="single"/>
        </w:rPr>
        <w:t>Șomajul înregistrat</w:t>
      </w:r>
      <w:r w:rsidR="003E170D" w:rsidRPr="00FC6C78">
        <w:rPr>
          <w:rStyle w:val="20"/>
          <w:rFonts w:ascii="Times New Roman" w:hAnsi="Times New Roman" w:cs="Times New Roman"/>
          <w:color w:val="1F497D" w:themeColor="text2"/>
          <w:sz w:val="24"/>
          <w:szCs w:val="24"/>
        </w:rPr>
        <w:t>.</w:t>
      </w:r>
      <w:bookmarkEnd w:id="3"/>
      <w:r w:rsidR="003E170D" w:rsidRPr="00FC6C78">
        <w:rPr>
          <w:color w:val="1F497D" w:themeColor="text2"/>
        </w:rPr>
        <w:t xml:space="preserve"> </w:t>
      </w:r>
      <w:r w:rsidR="0078395A" w:rsidRPr="00FC6C78">
        <w:rPr>
          <w:color w:val="1F497D" w:themeColor="text2"/>
        </w:rPr>
        <w:t>În anul</w:t>
      </w:r>
      <w:r w:rsidR="003E170D" w:rsidRPr="00FC6C78">
        <w:rPr>
          <w:color w:val="1F497D" w:themeColor="text2"/>
        </w:rPr>
        <w:t xml:space="preserve"> 201</w:t>
      </w:r>
      <w:r w:rsidR="00734BB2" w:rsidRPr="00FC6C78">
        <w:rPr>
          <w:color w:val="1F497D" w:themeColor="text2"/>
        </w:rPr>
        <w:t>6</w:t>
      </w:r>
      <w:r w:rsidR="006750D0" w:rsidRPr="00FC6C78">
        <w:rPr>
          <w:color w:val="1F497D" w:themeColor="text2"/>
        </w:rPr>
        <w:t xml:space="preserve"> </w:t>
      </w:r>
      <w:r w:rsidR="00055530" w:rsidRPr="00FC6C78">
        <w:rPr>
          <w:color w:val="1F497D" w:themeColor="text2"/>
        </w:rPr>
        <w:t>se atestă  o scădere ușoară (</w:t>
      </w:r>
      <w:r w:rsidR="006750D0" w:rsidRPr="00FC6C78">
        <w:rPr>
          <w:color w:val="1F497D" w:themeColor="text2"/>
        </w:rPr>
        <w:t xml:space="preserve">cu 1% comparativ cu anul </w:t>
      </w:r>
    </w:p>
    <w:tbl>
      <w:tblPr>
        <w:tblStyle w:val="ae"/>
        <w:tblW w:w="978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985"/>
        <w:gridCol w:w="7796"/>
      </w:tblGrid>
      <w:tr w:rsidR="003E170D" w:rsidRPr="00FC6C78" w:rsidTr="00EA456D">
        <w:tc>
          <w:tcPr>
            <w:tcW w:w="1985" w:type="dxa"/>
          </w:tcPr>
          <w:p w:rsidR="003E170D" w:rsidRPr="00FC6C78" w:rsidRDefault="003E170D" w:rsidP="003E170D">
            <w:pPr>
              <w:jc w:val="both"/>
              <w:rPr>
                <w:b/>
                <w:color w:val="1F497D" w:themeColor="text2"/>
                <w:u w:val="single"/>
              </w:rPr>
            </w:pPr>
            <w:r w:rsidRPr="00FC6C78">
              <w:rPr>
                <w:b/>
                <w:noProof/>
                <w:color w:val="1F497D" w:themeColor="text2"/>
                <w:u w:val="single"/>
                <w:lang w:val="ru-RU" w:eastAsia="ru-RU"/>
              </w:rPr>
              <w:drawing>
                <wp:inline distT="0" distB="0" distL="0" distR="0">
                  <wp:extent cx="1100413" cy="682580"/>
                  <wp:effectExtent l="19050" t="0" r="4487" b="0"/>
                  <wp:docPr id="35" name="Рисунок 10" descr="http://192.168.0.87:8081/sites/default/files/imagecache/news_front_225x150/canstockphoto7351376-landingpag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8.0.87:8081/sites/default/files/imagecache/news_front_225x150/canstockphoto7351376-landingpage.jpg">
                            <a:hlinkClick r:id="rId15"/>
                          </pic:cNvPr>
                          <pic:cNvPicPr>
                            <a:picLocks noChangeAspect="1" noChangeArrowheads="1"/>
                          </pic:cNvPicPr>
                        </pic:nvPicPr>
                        <pic:blipFill>
                          <a:blip r:embed="rId16" cstate="print"/>
                          <a:srcRect/>
                          <a:stretch>
                            <a:fillRect/>
                          </a:stretch>
                        </pic:blipFill>
                        <pic:spPr bwMode="auto">
                          <a:xfrm>
                            <a:off x="0" y="0"/>
                            <a:ext cx="1109257" cy="688066"/>
                          </a:xfrm>
                          <a:prstGeom prst="rect">
                            <a:avLst/>
                          </a:prstGeom>
                          <a:noFill/>
                          <a:ln w="9525">
                            <a:noFill/>
                            <a:miter lim="800000"/>
                            <a:headEnd/>
                            <a:tailEnd/>
                          </a:ln>
                        </pic:spPr>
                      </pic:pic>
                    </a:graphicData>
                  </a:graphic>
                </wp:inline>
              </w:drawing>
            </w:r>
          </w:p>
        </w:tc>
        <w:tc>
          <w:tcPr>
            <w:tcW w:w="7796" w:type="dxa"/>
          </w:tcPr>
          <w:p w:rsidR="003E170D" w:rsidRPr="00FC6C78" w:rsidRDefault="00055530" w:rsidP="00055530">
            <w:pPr>
              <w:jc w:val="both"/>
              <w:rPr>
                <w:b/>
                <w:color w:val="1F497D" w:themeColor="text2"/>
                <w:u w:val="single"/>
              </w:rPr>
            </w:pPr>
            <w:r w:rsidRPr="00FC6C78">
              <w:rPr>
                <w:color w:val="1F497D" w:themeColor="text2"/>
              </w:rPr>
              <w:t xml:space="preserve">2015) a numărului de </w:t>
            </w:r>
            <w:r w:rsidRPr="00FC6C78">
              <w:rPr>
                <w:b/>
                <w:color w:val="1F497D" w:themeColor="text2"/>
              </w:rPr>
              <w:t>ș</w:t>
            </w:r>
            <w:r w:rsidR="006750D0" w:rsidRPr="00FC6C78">
              <w:rPr>
                <w:b/>
                <w:color w:val="1F497D" w:themeColor="text2"/>
              </w:rPr>
              <w:t>omeri înregistrați</w:t>
            </w:r>
            <w:r w:rsidR="006750D0" w:rsidRPr="00FC6C78">
              <w:rPr>
                <w:color w:val="1F497D" w:themeColor="text2"/>
              </w:rPr>
              <w:t xml:space="preserve"> </w:t>
            </w:r>
            <w:r w:rsidR="0078395A" w:rsidRPr="00FC6C78">
              <w:rPr>
                <w:color w:val="1F497D" w:themeColor="text2"/>
              </w:rPr>
              <w:t>(Figura 2.1.1),</w:t>
            </w:r>
            <w:r w:rsidR="0078395A" w:rsidRPr="00FC6C78">
              <w:rPr>
                <w:b/>
                <w:color w:val="1F497D" w:themeColor="text2"/>
              </w:rPr>
              <w:t xml:space="preserve"> </w:t>
            </w:r>
            <w:r w:rsidR="003E170D" w:rsidRPr="00FC6C78">
              <w:rPr>
                <w:color w:val="1F497D" w:themeColor="text2"/>
              </w:rPr>
              <w:t xml:space="preserve">constituind </w:t>
            </w:r>
            <w:r w:rsidR="003E170D" w:rsidRPr="00FC6C78">
              <w:rPr>
                <w:b/>
                <w:color w:val="1F497D" w:themeColor="text2"/>
              </w:rPr>
              <w:t>50,</w:t>
            </w:r>
            <w:r w:rsidR="00734BB2" w:rsidRPr="00FC6C78">
              <w:rPr>
                <w:b/>
                <w:color w:val="1F497D" w:themeColor="text2"/>
              </w:rPr>
              <w:t>1</w:t>
            </w:r>
            <w:r w:rsidR="003E170D" w:rsidRPr="00FC6C78">
              <w:rPr>
                <w:b/>
                <w:color w:val="1F497D" w:themeColor="text2"/>
              </w:rPr>
              <w:t xml:space="preserve"> mii</w:t>
            </w:r>
            <w:r w:rsidR="003E170D" w:rsidRPr="00FC6C78">
              <w:rPr>
                <w:color w:val="1F497D" w:themeColor="text2"/>
              </w:rPr>
              <w:t xml:space="preserve"> persoane</w:t>
            </w:r>
            <w:r w:rsidR="00384C62" w:rsidRPr="00FC6C78">
              <w:rPr>
                <w:color w:val="1F497D" w:themeColor="text2"/>
              </w:rPr>
              <w:t xml:space="preserve">. </w:t>
            </w:r>
            <w:r w:rsidR="003E170D" w:rsidRPr="00FC6C78">
              <w:rPr>
                <w:color w:val="1F497D" w:themeColor="text2"/>
              </w:rPr>
              <w:t>În rezultatul profilării s</w:t>
            </w:r>
            <w:r w:rsidR="00384C62" w:rsidRPr="00FC6C78">
              <w:rPr>
                <w:color w:val="1F497D" w:themeColor="text2"/>
              </w:rPr>
              <w:t>-a</w:t>
            </w:r>
            <w:r w:rsidR="003E170D" w:rsidRPr="00FC6C78">
              <w:rPr>
                <w:color w:val="1F497D" w:themeColor="text2"/>
              </w:rPr>
              <w:t xml:space="preserve"> atest</w:t>
            </w:r>
            <w:r w:rsidR="00384C62" w:rsidRPr="00FC6C78">
              <w:rPr>
                <w:color w:val="1F497D" w:themeColor="text2"/>
              </w:rPr>
              <w:t>at</w:t>
            </w:r>
            <w:r w:rsidR="003E170D" w:rsidRPr="00FC6C78">
              <w:rPr>
                <w:color w:val="1F497D" w:themeColor="text2"/>
              </w:rPr>
              <w:t xml:space="preserve"> o pondere </w:t>
            </w:r>
            <w:r w:rsidR="00384C62" w:rsidRPr="00FC6C78">
              <w:rPr>
                <w:color w:val="1F497D" w:themeColor="text2"/>
              </w:rPr>
              <w:t>redusă</w:t>
            </w:r>
            <w:r w:rsidR="003E170D" w:rsidRPr="00FC6C78">
              <w:rPr>
                <w:color w:val="1F497D" w:themeColor="text2"/>
              </w:rPr>
              <w:t xml:space="preserve"> (2</w:t>
            </w:r>
            <w:r w:rsidR="00DE0A87" w:rsidRPr="00FC6C78">
              <w:rPr>
                <w:color w:val="1F497D" w:themeColor="text2"/>
              </w:rPr>
              <w:t>3</w:t>
            </w:r>
            <w:r w:rsidR="003E170D" w:rsidRPr="00FC6C78">
              <w:rPr>
                <w:color w:val="1F497D" w:themeColor="text2"/>
              </w:rPr>
              <w:t>%) a persoanelor pregătite şi motivate de a se plasa în câmpul muncii (Figura 2.1.</w:t>
            </w:r>
            <w:r w:rsidR="00FA0D91" w:rsidRPr="00FC6C78">
              <w:rPr>
                <w:color w:val="1F497D" w:themeColor="text2"/>
              </w:rPr>
              <w:t>2</w:t>
            </w:r>
            <w:r w:rsidR="003E170D" w:rsidRPr="00FC6C78">
              <w:rPr>
                <w:color w:val="1F497D" w:themeColor="text2"/>
              </w:rPr>
              <w:t xml:space="preserve">), celelalte categorii necesitând </w:t>
            </w:r>
            <w:r w:rsidR="00FA0D91" w:rsidRPr="00FC6C78">
              <w:rPr>
                <w:color w:val="1F497D" w:themeColor="text2"/>
              </w:rPr>
              <w:t xml:space="preserve"> </w:t>
            </w:r>
            <w:r w:rsidR="003E170D" w:rsidRPr="00FC6C78">
              <w:rPr>
                <w:color w:val="1F497D" w:themeColor="text2"/>
              </w:rPr>
              <w:t>măsuri</w:t>
            </w:r>
            <w:r w:rsidR="00384C62" w:rsidRPr="00FC6C78">
              <w:rPr>
                <w:color w:val="1F497D" w:themeColor="text2"/>
              </w:rPr>
              <w:t xml:space="preserve"> suplimentare  de  stimulare  a  </w:t>
            </w:r>
          </w:p>
        </w:tc>
      </w:tr>
    </w:tbl>
    <w:p w:rsidR="001F54A1" w:rsidRPr="00FC6C78" w:rsidRDefault="00055530" w:rsidP="001F54A1">
      <w:pPr>
        <w:jc w:val="both"/>
        <w:rPr>
          <w:color w:val="1F497D" w:themeColor="text2"/>
        </w:rPr>
      </w:pPr>
      <w:r w:rsidRPr="00FC6C78">
        <w:rPr>
          <w:color w:val="1F497D" w:themeColor="text2"/>
        </w:rPr>
        <w:t xml:space="preserve">ocupării,  inclusiv de </w:t>
      </w:r>
      <w:r w:rsidR="00384C62" w:rsidRPr="00FC6C78">
        <w:rPr>
          <w:color w:val="1F497D" w:themeColor="text2"/>
        </w:rPr>
        <w:t xml:space="preserve">motivare </w:t>
      </w:r>
      <w:r w:rsidR="001F54A1" w:rsidRPr="00FC6C78">
        <w:rPr>
          <w:color w:val="1F497D" w:themeColor="text2"/>
        </w:rPr>
        <w:t>pentru angajarea în câmpul muncii.</w:t>
      </w:r>
    </w:p>
    <w:p w:rsidR="00750BA1" w:rsidRPr="00FC6C78" w:rsidRDefault="006750D0" w:rsidP="003E170D">
      <w:pPr>
        <w:jc w:val="both"/>
        <w:rPr>
          <w:i/>
          <w:color w:val="1F497D" w:themeColor="text2"/>
        </w:rPr>
      </w:pPr>
      <w:r w:rsidRPr="00FC6C78">
        <w:rPr>
          <w:i/>
          <w:color w:val="1F497D" w:themeColor="text2"/>
        </w:rPr>
        <w:t xml:space="preserve"> </w:t>
      </w:r>
    </w:p>
    <w:p w:rsidR="00CD30AA" w:rsidRPr="00FC6C78" w:rsidRDefault="00CD30AA" w:rsidP="00CD30AA">
      <w:pPr>
        <w:jc w:val="center"/>
        <w:rPr>
          <w:b/>
          <w:color w:val="1F497D" w:themeColor="text2"/>
          <w:sz w:val="22"/>
          <w:szCs w:val="22"/>
        </w:rPr>
      </w:pPr>
      <w:r w:rsidRPr="00FC6C78">
        <w:rPr>
          <w:b/>
          <w:color w:val="1F497D" w:themeColor="text2"/>
          <w:sz w:val="22"/>
          <w:szCs w:val="22"/>
        </w:rPr>
        <w:t xml:space="preserve">Fig. 2.1.1. </w:t>
      </w:r>
      <w:r w:rsidR="00E748F1" w:rsidRPr="00FC6C78">
        <w:rPr>
          <w:b/>
          <w:color w:val="1F497D" w:themeColor="text2"/>
          <w:sz w:val="22"/>
          <w:szCs w:val="22"/>
        </w:rPr>
        <w:t>Statistica</w:t>
      </w:r>
      <w:r w:rsidRPr="00FC6C78">
        <w:rPr>
          <w:b/>
          <w:color w:val="1F497D" w:themeColor="text2"/>
          <w:sz w:val="22"/>
          <w:szCs w:val="22"/>
        </w:rPr>
        <w:t xml:space="preserve"> șomerilor înregistrați (201</w:t>
      </w:r>
      <w:r w:rsidR="001F54A1" w:rsidRPr="00FC6C78">
        <w:rPr>
          <w:b/>
          <w:color w:val="1F497D" w:themeColor="text2"/>
          <w:sz w:val="22"/>
          <w:szCs w:val="22"/>
        </w:rPr>
        <w:t>2</w:t>
      </w:r>
      <w:r w:rsidRPr="00FC6C78">
        <w:rPr>
          <w:b/>
          <w:color w:val="1F497D" w:themeColor="text2"/>
          <w:sz w:val="22"/>
          <w:szCs w:val="22"/>
        </w:rPr>
        <w:t>-201</w:t>
      </w:r>
      <w:r w:rsidR="001F54A1" w:rsidRPr="00FC6C78">
        <w:rPr>
          <w:b/>
          <w:color w:val="1F497D" w:themeColor="text2"/>
          <w:sz w:val="22"/>
          <w:szCs w:val="22"/>
        </w:rPr>
        <w:t>6</w:t>
      </w:r>
      <w:r w:rsidRPr="00FC6C78">
        <w:rPr>
          <w:b/>
          <w:color w:val="1F497D" w:themeColor="text2"/>
          <w:sz w:val="22"/>
          <w:szCs w:val="22"/>
        </w:rPr>
        <w:t>), persoane</w:t>
      </w:r>
    </w:p>
    <w:p w:rsidR="003E170D" w:rsidRPr="00FC6C78" w:rsidRDefault="0044207B" w:rsidP="003E170D">
      <w:pPr>
        <w:tabs>
          <w:tab w:val="left" w:pos="3555"/>
        </w:tabs>
        <w:jc w:val="center"/>
        <w:rPr>
          <w:b/>
          <w:i/>
          <w:color w:val="1F497D" w:themeColor="text2"/>
          <w:sz w:val="22"/>
          <w:szCs w:val="22"/>
        </w:rPr>
      </w:pPr>
      <w:r w:rsidRPr="00FC6C78">
        <w:rPr>
          <w:b/>
          <w:i/>
          <w:noProof/>
          <w:color w:val="1F497D" w:themeColor="text2"/>
          <w:sz w:val="22"/>
          <w:szCs w:val="22"/>
          <w:lang w:val="ru-RU" w:eastAsia="ru-RU"/>
        </w:rPr>
        <w:drawing>
          <wp:inline distT="0" distB="0" distL="0" distR="0">
            <wp:extent cx="4926169" cy="1287887"/>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54A1" w:rsidRPr="00FC6C78" w:rsidRDefault="001F54A1" w:rsidP="003E170D">
      <w:pPr>
        <w:tabs>
          <w:tab w:val="left" w:pos="3555"/>
        </w:tabs>
        <w:jc w:val="center"/>
        <w:rPr>
          <w:b/>
          <w:i/>
          <w:color w:val="1F497D" w:themeColor="text2"/>
          <w:sz w:val="22"/>
          <w:szCs w:val="22"/>
        </w:rPr>
      </w:pPr>
    </w:p>
    <w:p w:rsidR="003E170D" w:rsidRPr="00FC6C78" w:rsidRDefault="003E170D" w:rsidP="003E170D">
      <w:pPr>
        <w:tabs>
          <w:tab w:val="left" w:pos="3555"/>
        </w:tabs>
        <w:jc w:val="center"/>
        <w:rPr>
          <w:b/>
          <w:color w:val="1F497D" w:themeColor="text2"/>
          <w:sz w:val="22"/>
          <w:szCs w:val="22"/>
        </w:rPr>
      </w:pPr>
      <w:r w:rsidRPr="00FC6C78">
        <w:rPr>
          <w:b/>
          <w:color w:val="1F497D" w:themeColor="text2"/>
          <w:sz w:val="22"/>
          <w:szCs w:val="22"/>
        </w:rPr>
        <w:t>Fig. 2.1.</w:t>
      </w:r>
      <w:r w:rsidR="00FA0D91" w:rsidRPr="00FC6C78">
        <w:rPr>
          <w:b/>
          <w:color w:val="1F497D" w:themeColor="text2"/>
          <w:sz w:val="22"/>
          <w:szCs w:val="22"/>
        </w:rPr>
        <w:t>2</w:t>
      </w:r>
      <w:r w:rsidRPr="00FC6C78">
        <w:rPr>
          <w:b/>
          <w:color w:val="1F497D" w:themeColor="text2"/>
          <w:sz w:val="22"/>
          <w:szCs w:val="22"/>
        </w:rPr>
        <w:t xml:space="preserve"> Şomeri înregistraţi după forma de ocupare și nivelul de profilare, %</w:t>
      </w:r>
    </w:p>
    <w:p w:rsidR="003E170D" w:rsidRPr="00FC6C78" w:rsidRDefault="003E170D" w:rsidP="003E170D">
      <w:pPr>
        <w:tabs>
          <w:tab w:val="left" w:pos="3555"/>
        </w:tabs>
        <w:jc w:val="center"/>
        <w:rPr>
          <w:b/>
          <w:i/>
          <w:color w:val="1F497D" w:themeColor="text2"/>
          <w:sz w:val="22"/>
          <w:szCs w:val="22"/>
        </w:rPr>
      </w:pPr>
      <w:r w:rsidRPr="00FC6C78">
        <w:rPr>
          <w:b/>
          <w:i/>
          <w:noProof/>
          <w:color w:val="1F497D" w:themeColor="text2"/>
          <w:sz w:val="22"/>
          <w:szCs w:val="22"/>
          <w:lang w:val="ru-RU" w:eastAsia="ru-RU"/>
        </w:rPr>
        <w:drawing>
          <wp:inline distT="0" distB="0" distL="0" distR="0">
            <wp:extent cx="2292439" cy="1648496"/>
            <wp:effectExtent l="0" t="0" r="0" b="0"/>
            <wp:docPr id="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6C78">
        <w:rPr>
          <w:b/>
          <w:i/>
          <w:color w:val="1F497D" w:themeColor="text2"/>
          <w:sz w:val="22"/>
          <w:szCs w:val="22"/>
        </w:rPr>
        <w:t xml:space="preserve">   </w:t>
      </w:r>
      <w:r w:rsidRPr="00FC6C78">
        <w:rPr>
          <w:b/>
          <w:i/>
          <w:noProof/>
          <w:color w:val="1F497D" w:themeColor="text2"/>
          <w:sz w:val="22"/>
          <w:szCs w:val="22"/>
          <w:lang w:val="ru-RU" w:eastAsia="ru-RU"/>
        </w:rPr>
        <w:drawing>
          <wp:inline distT="0" distB="0" distL="0" distR="0">
            <wp:extent cx="3058733" cy="1455313"/>
            <wp:effectExtent l="0" t="0" r="0" b="0"/>
            <wp:docPr id="1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170D" w:rsidRPr="00FC6C78" w:rsidRDefault="003E170D" w:rsidP="003E170D">
      <w:pPr>
        <w:jc w:val="center"/>
        <w:rPr>
          <w:i/>
          <w:color w:val="1F497D" w:themeColor="text2"/>
        </w:rPr>
      </w:pPr>
      <w:r w:rsidRPr="00FC6C78">
        <w:rPr>
          <w:i/>
          <w:noProof/>
          <w:color w:val="1F497D" w:themeColor="text2"/>
          <w:lang w:val="ru-RU" w:eastAsia="ru-RU"/>
        </w:rPr>
        <w:drawing>
          <wp:inline distT="0" distB="0" distL="0" distR="0">
            <wp:extent cx="2962141" cy="1442434"/>
            <wp:effectExtent l="0" t="0" r="0" b="0"/>
            <wp:docPr id="23"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3655" w:rsidRPr="00FC6C78" w:rsidRDefault="00E93655" w:rsidP="003E170D">
      <w:pPr>
        <w:jc w:val="center"/>
        <w:rPr>
          <w:color w:val="1F497D" w:themeColor="text2"/>
        </w:rPr>
      </w:pPr>
    </w:p>
    <w:p w:rsidR="00E93655" w:rsidRPr="00FC6C78" w:rsidRDefault="00E93655" w:rsidP="003E170D">
      <w:pPr>
        <w:jc w:val="center"/>
        <w:rPr>
          <w:b/>
          <w:color w:val="1F497D" w:themeColor="text2"/>
          <w:sz w:val="22"/>
          <w:szCs w:val="22"/>
        </w:rPr>
      </w:pPr>
      <w:r w:rsidRPr="00FC6C78">
        <w:rPr>
          <w:b/>
          <w:color w:val="1F497D" w:themeColor="text2"/>
          <w:sz w:val="22"/>
          <w:szCs w:val="22"/>
        </w:rPr>
        <w:t xml:space="preserve">Tab.1. Dinamica șomerilor </w:t>
      </w:r>
      <w:r w:rsidR="00384C62" w:rsidRPr="00FC6C78">
        <w:rPr>
          <w:b/>
          <w:color w:val="1F497D" w:themeColor="text2"/>
          <w:sz w:val="22"/>
          <w:szCs w:val="22"/>
        </w:rPr>
        <w:t>profilați</w:t>
      </w:r>
      <w:r w:rsidR="001D0649">
        <w:rPr>
          <w:b/>
          <w:color w:val="1F497D" w:themeColor="text2"/>
          <w:sz w:val="22"/>
          <w:szCs w:val="22"/>
        </w:rPr>
        <w:t xml:space="preserve"> </w:t>
      </w:r>
      <w:r w:rsidR="00384C62" w:rsidRPr="00FC6C78">
        <w:rPr>
          <w:b/>
          <w:color w:val="1F497D" w:themeColor="text2"/>
          <w:sz w:val="22"/>
          <w:szCs w:val="22"/>
        </w:rPr>
        <w:t>(</w:t>
      </w:r>
      <w:r w:rsidRPr="00FC6C78">
        <w:rPr>
          <w:b/>
          <w:color w:val="1F497D" w:themeColor="text2"/>
          <w:sz w:val="22"/>
          <w:szCs w:val="22"/>
        </w:rPr>
        <w:t>înregistrați</w:t>
      </w:r>
      <w:r w:rsidR="00384C62" w:rsidRPr="00FC6C78">
        <w:rPr>
          <w:b/>
          <w:color w:val="1F497D" w:themeColor="text2"/>
          <w:sz w:val="22"/>
          <w:szCs w:val="22"/>
        </w:rPr>
        <w:t xml:space="preserve"> și</w:t>
      </w:r>
      <w:r w:rsidRPr="00FC6C78">
        <w:rPr>
          <w:b/>
          <w:color w:val="1F497D" w:themeColor="text2"/>
          <w:sz w:val="22"/>
          <w:szCs w:val="22"/>
        </w:rPr>
        <w:t xml:space="preserve"> plasați 2015-2016)</w:t>
      </w:r>
    </w:p>
    <w:p w:rsidR="00B603B5" w:rsidRPr="00FC6C78" w:rsidRDefault="00B603B5" w:rsidP="003E170D">
      <w:pPr>
        <w:jc w:val="both"/>
        <w:rPr>
          <w:rStyle w:val="a3"/>
          <w:b w:val="0"/>
          <w:color w:val="1F497D" w:themeColor="text2"/>
        </w:rPr>
      </w:pPr>
    </w:p>
    <w:tbl>
      <w:tblPr>
        <w:tblStyle w:val="ae"/>
        <w:tblW w:w="0" w:type="auto"/>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923"/>
        <w:gridCol w:w="1194"/>
        <w:gridCol w:w="1045"/>
        <w:gridCol w:w="1194"/>
        <w:gridCol w:w="1043"/>
        <w:gridCol w:w="1194"/>
        <w:gridCol w:w="1041"/>
        <w:gridCol w:w="1194"/>
        <w:gridCol w:w="928"/>
      </w:tblGrid>
      <w:tr w:rsidR="00A51EBB" w:rsidRPr="00FC6C78" w:rsidTr="00A51EBB">
        <w:tc>
          <w:tcPr>
            <w:tcW w:w="923" w:type="dxa"/>
            <w:vMerge w:val="restart"/>
            <w:shd w:val="clear" w:color="auto" w:fill="FDE9D9" w:themeFill="accent6" w:themeFillTint="33"/>
          </w:tcPr>
          <w:p w:rsidR="00A51EBB" w:rsidRPr="00FC6C78" w:rsidRDefault="00A51EBB" w:rsidP="00A51EBB">
            <w:pPr>
              <w:spacing w:before="120"/>
              <w:jc w:val="center"/>
              <w:rPr>
                <w:rStyle w:val="a3"/>
                <w:color w:val="1F497D" w:themeColor="text2"/>
              </w:rPr>
            </w:pPr>
            <w:r w:rsidRPr="00FC6C78">
              <w:rPr>
                <w:rStyle w:val="a3"/>
                <w:color w:val="1F497D" w:themeColor="text2"/>
              </w:rPr>
              <w:t>Anii</w:t>
            </w:r>
          </w:p>
        </w:tc>
        <w:tc>
          <w:tcPr>
            <w:tcW w:w="2139" w:type="dxa"/>
            <w:gridSpan w:val="2"/>
            <w:shd w:val="clear" w:color="auto" w:fill="C00000"/>
          </w:tcPr>
          <w:p w:rsidR="00A51EBB" w:rsidRPr="00F738CA" w:rsidRDefault="00A51EBB" w:rsidP="00B603B5">
            <w:pPr>
              <w:jc w:val="center"/>
              <w:rPr>
                <w:rStyle w:val="a3"/>
                <w:color w:val="FFFFFF" w:themeColor="background1"/>
                <w:sz w:val="20"/>
                <w:szCs w:val="20"/>
              </w:rPr>
            </w:pPr>
            <w:r w:rsidRPr="00F738CA">
              <w:rPr>
                <w:rStyle w:val="a3"/>
                <w:color w:val="FFFFFF" w:themeColor="background1"/>
                <w:sz w:val="20"/>
                <w:szCs w:val="20"/>
              </w:rPr>
              <w:t>PM</w:t>
            </w:r>
          </w:p>
        </w:tc>
        <w:tc>
          <w:tcPr>
            <w:tcW w:w="2137" w:type="dxa"/>
            <w:gridSpan w:val="2"/>
            <w:shd w:val="clear" w:color="auto" w:fill="C00000"/>
          </w:tcPr>
          <w:p w:rsidR="00A51EBB" w:rsidRPr="00F738CA" w:rsidRDefault="00A51EBB" w:rsidP="00B603B5">
            <w:pPr>
              <w:jc w:val="center"/>
              <w:rPr>
                <w:rStyle w:val="a3"/>
                <w:color w:val="FFFFFF" w:themeColor="background1"/>
                <w:sz w:val="20"/>
                <w:szCs w:val="20"/>
              </w:rPr>
            </w:pPr>
            <w:r w:rsidRPr="00F738CA">
              <w:rPr>
                <w:rStyle w:val="a3"/>
                <w:color w:val="FFFFFF" w:themeColor="background1"/>
                <w:sz w:val="20"/>
                <w:szCs w:val="20"/>
              </w:rPr>
              <w:t>PN</w:t>
            </w:r>
          </w:p>
        </w:tc>
        <w:tc>
          <w:tcPr>
            <w:tcW w:w="2135" w:type="dxa"/>
            <w:gridSpan w:val="2"/>
            <w:shd w:val="clear" w:color="auto" w:fill="C00000"/>
          </w:tcPr>
          <w:p w:rsidR="00A51EBB" w:rsidRPr="00F738CA" w:rsidRDefault="00A51EBB" w:rsidP="00B603B5">
            <w:pPr>
              <w:jc w:val="center"/>
              <w:rPr>
                <w:rStyle w:val="a3"/>
                <w:color w:val="FFFFFF" w:themeColor="background1"/>
                <w:sz w:val="20"/>
                <w:szCs w:val="20"/>
              </w:rPr>
            </w:pPr>
            <w:r w:rsidRPr="00F738CA">
              <w:rPr>
                <w:rStyle w:val="a3"/>
                <w:color w:val="FFFFFF" w:themeColor="background1"/>
                <w:sz w:val="20"/>
                <w:szCs w:val="20"/>
              </w:rPr>
              <w:t>NM</w:t>
            </w:r>
          </w:p>
        </w:tc>
        <w:tc>
          <w:tcPr>
            <w:tcW w:w="2022" w:type="dxa"/>
            <w:gridSpan w:val="2"/>
            <w:shd w:val="clear" w:color="auto" w:fill="C00000"/>
          </w:tcPr>
          <w:p w:rsidR="00A51EBB" w:rsidRPr="00F738CA" w:rsidRDefault="00A51EBB" w:rsidP="00B603B5">
            <w:pPr>
              <w:jc w:val="center"/>
              <w:rPr>
                <w:rStyle w:val="a3"/>
                <w:color w:val="FFFFFF" w:themeColor="background1"/>
                <w:sz w:val="20"/>
                <w:szCs w:val="20"/>
              </w:rPr>
            </w:pPr>
            <w:r w:rsidRPr="00F738CA">
              <w:rPr>
                <w:rStyle w:val="a3"/>
                <w:color w:val="FFFFFF" w:themeColor="background1"/>
                <w:sz w:val="20"/>
                <w:szCs w:val="20"/>
              </w:rPr>
              <w:t>NN</w:t>
            </w:r>
          </w:p>
        </w:tc>
      </w:tr>
      <w:tr w:rsidR="00A51EBB" w:rsidRPr="00FC6C78" w:rsidTr="00A51EBB">
        <w:tc>
          <w:tcPr>
            <w:tcW w:w="923" w:type="dxa"/>
            <w:vMerge/>
            <w:shd w:val="clear" w:color="auto" w:fill="FDE9D9" w:themeFill="accent6" w:themeFillTint="33"/>
          </w:tcPr>
          <w:p w:rsidR="00A51EBB" w:rsidRPr="00FC6C78" w:rsidRDefault="00A51EBB" w:rsidP="003E170D">
            <w:pPr>
              <w:jc w:val="both"/>
              <w:rPr>
                <w:rStyle w:val="a3"/>
                <w:color w:val="1F497D" w:themeColor="text2"/>
              </w:rPr>
            </w:pPr>
          </w:p>
        </w:tc>
        <w:tc>
          <w:tcPr>
            <w:tcW w:w="1094" w:type="dxa"/>
            <w:shd w:val="clear" w:color="auto" w:fill="C6D9F1" w:themeFill="text2"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Înregistrați</w:t>
            </w:r>
          </w:p>
        </w:tc>
        <w:tc>
          <w:tcPr>
            <w:tcW w:w="1045" w:type="dxa"/>
            <w:shd w:val="clear" w:color="auto" w:fill="EAF1DD" w:themeFill="accent3"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Plasați</w:t>
            </w:r>
          </w:p>
        </w:tc>
        <w:tc>
          <w:tcPr>
            <w:tcW w:w="1094" w:type="dxa"/>
            <w:shd w:val="clear" w:color="auto" w:fill="C6D9F1" w:themeFill="text2"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Înregistrați</w:t>
            </w:r>
          </w:p>
        </w:tc>
        <w:tc>
          <w:tcPr>
            <w:tcW w:w="1043" w:type="dxa"/>
            <w:shd w:val="clear" w:color="auto" w:fill="EAF1DD" w:themeFill="accent3"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Plasați</w:t>
            </w:r>
          </w:p>
        </w:tc>
        <w:tc>
          <w:tcPr>
            <w:tcW w:w="1094" w:type="dxa"/>
            <w:shd w:val="clear" w:color="auto" w:fill="C6D9F1" w:themeFill="text2"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Înregistrați</w:t>
            </w:r>
          </w:p>
        </w:tc>
        <w:tc>
          <w:tcPr>
            <w:tcW w:w="1041" w:type="dxa"/>
            <w:shd w:val="clear" w:color="auto" w:fill="EAF1DD" w:themeFill="accent3"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Plasați</w:t>
            </w:r>
          </w:p>
        </w:tc>
        <w:tc>
          <w:tcPr>
            <w:tcW w:w="1094" w:type="dxa"/>
            <w:shd w:val="clear" w:color="auto" w:fill="C6D9F1" w:themeFill="text2"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Înregistrați</w:t>
            </w:r>
          </w:p>
        </w:tc>
        <w:tc>
          <w:tcPr>
            <w:tcW w:w="928" w:type="dxa"/>
            <w:shd w:val="clear" w:color="auto" w:fill="EAF1DD" w:themeFill="accent3" w:themeFillTint="33"/>
          </w:tcPr>
          <w:p w:rsidR="00A51EBB" w:rsidRPr="00FC6C78" w:rsidRDefault="00A51EBB" w:rsidP="00A51EBB">
            <w:pPr>
              <w:jc w:val="center"/>
              <w:rPr>
                <w:rStyle w:val="a3"/>
                <w:color w:val="1F497D" w:themeColor="text2"/>
                <w:sz w:val="20"/>
                <w:szCs w:val="20"/>
              </w:rPr>
            </w:pPr>
            <w:r w:rsidRPr="00FC6C78">
              <w:rPr>
                <w:rStyle w:val="a3"/>
                <w:color w:val="1F497D" w:themeColor="text2"/>
                <w:sz w:val="20"/>
                <w:szCs w:val="20"/>
              </w:rPr>
              <w:t>Plasați</w:t>
            </w:r>
          </w:p>
        </w:tc>
      </w:tr>
      <w:tr w:rsidR="007605FF" w:rsidRPr="00FC6C78" w:rsidTr="00A51EBB">
        <w:tc>
          <w:tcPr>
            <w:tcW w:w="923" w:type="dxa"/>
            <w:shd w:val="clear" w:color="auto" w:fill="FDE9D9" w:themeFill="accent6" w:themeFillTint="33"/>
          </w:tcPr>
          <w:p w:rsidR="00B603B5" w:rsidRPr="00FC6C78" w:rsidRDefault="00B603B5" w:rsidP="00A51EBB">
            <w:pPr>
              <w:jc w:val="center"/>
              <w:rPr>
                <w:rStyle w:val="a3"/>
                <w:color w:val="1F497D" w:themeColor="text2"/>
              </w:rPr>
            </w:pPr>
            <w:r w:rsidRPr="00FC6C78">
              <w:rPr>
                <w:rStyle w:val="a3"/>
                <w:color w:val="1F497D" w:themeColor="text2"/>
              </w:rPr>
              <w:t>2016</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9627</w:t>
            </w:r>
          </w:p>
        </w:tc>
        <w:tc>
          <w:tcPr>
            <w:tcW w:w="1045"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6018</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6361</w:t>
            </w:r>
          </w:p>
        </w:tc>
        <w:tc>
          <w:tcPr>
            <w:tcW w:w="1043"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803</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12639</w:t>
            </w:r>
          </w:p>
        </w:tc>
        <w:tc>
          <w:tcPr>
            <w:tcW w:w="1041"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2821</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12465</w:t>
            </w:r>
          </w:p>
        </w:tc>
        <w:tc>
          <w:tcPr>
            <w:tcW w:w="928"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915</w:t>
            </w:r>
          </w:p>
        </w:tc>
      </w:tr>
      <w:tr w:rsidR="007605FF" w:rsidRPr="00FC6C78" w:rsidTr="00A51EBB">
        <w:tc>
          <w:tcPr>
            <w:tcW w:w="923" w:type="dxa"/>
            <w:shd w:val="clear" w:color="auto" w:fill="FDE9D9" w:themeFill="accent6" w:themeFillTint="33"/>
          </w:tcPr>
          <w:p w:rsidR="00B603B5" w:rsidRPr="00FC6C78" w:rsidRDefault="00B603B5" w:rsidP="00A51EBB">
            <w:pPr>
              <w:jc w:val="center"/>
              <w:rPr>
                <w:rStyle w:val="a3"/>
                <w:color w:val="1F497D" w:themeColor="text2"/>
              </w:rPr>
            </w:pPr>
            <w:r w:rsidRPr="00FC6C78">
              <w:rPr>
                <w:rStyle w:val="a3"/>
                <w:color w:val="1F497D" w:themeColor="text2"/>
              </w:rPr>
              <w:t>2015</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10708</w:t>
            </w:r>
          </w:p>
        </w:tc>
        <w:tc>
          <w:tcPr>
            <w:tcW w:w="1045"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7932</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6850</w:t>
            </w:r>
          </w:p>
        </w:tc>
        <w:tc>
          <w:tcPr>
            <w:tcW w:w="1043"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1139</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12975</w:t>
            </w:r>
          </w:p>
        </w:tc>
        <w:tc>
          <w:tcPr>
            <w:tcW w:w="1041"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4227</w:t>
            </w:r>
          </w:p>
        </w:tc>
        <w:tc>
          <w:tcPr>
            <w:tcW w:w="1094" w:type="dxa"/>
            <w:shd w:val="clear" w:color="auto" w:fill="C6D9F1" w:themeFill="text2"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13403</w:t>
            </w:r>
          </w:p>
        </w:tc>
        <w:tc>
          <w:tcPr>
            <w:tcW w:w="928" w:type="dxa"/>
            <w:shd w:val="clear" w:color="auto" w:fill="EAF1DD" w:themeFill="accent3" w:themeFillTint="33"/>
          </w:tcPr>
          <w:p w:rsidR="00B603B5" w:rsidRPr="00FC6C78" w:rsidRDefault="00A51EBB" w:rsidP="00A51EBB">
            <w:pPr>
              <w:jc w:val="center"/>
              <w:rPr>
                <w:rStyle w:val="a3"/>
                <w:color w:val="1F497D" w:themeColor="text2"/>
                <w:sz w:val="20"/>
                <w:szCs w:val="20"/>
              </w:rPr>
            </w:pPr>
            <w:r w:rsidRPr="00FC6C78">
              <w:rPr>
                <w:rStyle w:val="a3"/>
                <w:color w:val="1F497D" w:themeColor="text2"/>
                <w:sz w:val="20"/>
                <w:szCs w:val="20"/>
              </w:rPr>
              <w:t>1468</w:t>
            </w:r>
          </w:p>
        </w:tc>
      </w:tr>
    </w:tbl>
    <w:p w:rsidR="00B603B5" w:rsidRPr="00FC6C78" w:rsidRDefault="00B603B5" w:rsidP="003E170D">
      <w:pPr>
        <w:jc w:val="both"/>
        <w:rPr>
          <w:rStyle w:val="a3"/>
          <w:b w:val="0"/>
          <w:color w:val="1F497D" w:themeColor="text2"/>
        </w:rPr>
      </w:pPr>
    </w:p>
    <w:p w:rsidR="00E5117D" w:rsidRPr="00FC6C78" w:rsidRDefault="003469C8" w:rsidP="003E170D">
      <w:pPr>
        <w:jc w:val="both"/>
        <w:rPr>
          <w:rStyle w:val="a3"/>
          <w:b w:val="0"/>
          <w:color w:val="1F497D" w:themeColor="text2"/>
        </w:rPr>
      </w:pPr>
      <w:r w:rsidRPr="00FC6C78">
        <w:rPr>
          <w:rStyle w:val="a3"/>
          <w:b w:val="0"/>
          <w:color w:val="1F497D" w:themeColor="text2"/>
        </w:rPr>
        <w:t xml:space="preserve">Din Tabelul 1 se </w:t>
      </w:r>
      <w:r w:rsidR="00384C62" w:rsidRPr="00FC6C78">
        <w:rPr>
          <w:rStyle w:val="a3"/>
          <w:b w:val="0"/>
          <w:color w:val="1F497D" w:themeColor="text2"/>
        </w:rPr>
        <w:t>constată</w:t>
      </w:r>
      <w:r w:rsidR="00E5117D" w:rsidRPr="00FC6C78">
        <w:rPr>
          <w:rStyle w:val="a3"/>
          <w:b w:val="0"/>
          <w:color w:val="1F497D" w:themeColor="text2"/>
        </w:rPr>
        <w:t>,</w:t>
      </w:r>
      <w:r w:rsidR="00C03313" w:rsidRPr="00FC6C78">
        <w:rPr>
          <w:rStyle w:val="a3"/>
          <w:b w:val="0"/>
          <w:color w:val="1F497D" w:themeColor="text2"/>
        </w:rPr>
        <w:t xml:space="preserve"> </w:t>
      </w:r>
      <w:r w:rsidR="001A11B7" w:rsidRPr="00FC6C78">
        <w:rPr>
          <w:rStyle w:val="a3"/>
          <w:b w:val="0"/>
          <w:color w:val="1F497D" w:themeColor="text2"/>
        </w:rPr>
        <w:t>că șomerii pregătiți și motivați</w:t>
      </w:r>
      <w:r w:rsidR="00E5117D" w:rsidRPr="00FC6C78">
        <w:rPr>
          <w:rStyle w:val="a3"/>
          <w:b w:val="0"/>
          <w:color w:val="1F497D" w:themeColor="text2"/>
        </w:rPr>
        <w:t xml:space="preserve"> se angajează</w:t>
      </w:r>
      <w:r w:rsidR="001A11B7" w:rsidRPr="00FC6C78">
        <w:rPr>
          <w:rStyle w:val="a3"/>
          <w:b w:val="0"/>
          <w:color w:val="1F497D" w:themeColor="text2"/>
        </w:rPr>
        <w:t xml:space="preserve"> </w:t>
      </w:r>
      <w:r w:rsidR="000B60BD" w:rsidRPr="00FC6C78">
        <w:rPr>
          <w:rStyle w:val="a3"/>
          <w:b w:val="0"/>
          <w:color w:val="1F497D" w:themeColor="text2"/>
        </w:rPr>
        <w:t xml:space="preserve">mai ușor, constituind </w:t>
      </w:r>
      <w:r w:rsidR="001A11B7" w:rsidRPr="00FC6C78">
        <w:rPr>
          <w:rStyle w:val="a3"/>
          <w:b w:val="0"/>
          <w:color w:val="1F497D" w:themeColor="text2"/>
        </w:rPr>
        <w:t xml:space="preserve">o pondere de 63%, urmați de cei nepregătiți și motivați (22%), pregătiți și nemotivați (13%), nepregătiți și nemotivați (7%). </w:t>
      </w:r>
    </w:p>
    <w:p w:rsidR="003E170D" w:rsidRPr="00FC6C78" w:rsidRDefault="003E170D" w:rsidP="003E170D">
      <w:pPr>
        <w:jc w:val="both"/>
        <w:rPr>
          <w:rStyle w:val="a3"/>
          <w:b w:val="0"/>
          <w:color w:val="1F497D" w:themeColor="text2"/>
        </w:rPr>
      </w:pPr>
      <w:r w:rsidRPr="00FC6C78">
        <w:rPr>
          <w:rStyle w:val="a3"/>
          <w:b w:val="0"/>
          <w:color w:val="1F497D" w:themeColor="text2"/>
        </w:rPr>
        <w:t xml:space="preserve">Pe parcursul ultimilor ani se menține </w:t>
      </w:r>
      <w:r w:rsidRPr="00FC6C78">
        <w:rPr>
          <w:rStyle w:val="a3"/>
          <w:color w:val="1F497D" w:themeColor="text2"/>
        </w:rPr>
        <w:t xml:space="preserve">calitatea redusă a forţei de muncă, </w:t>
      </w:r>
      <w:r w:rsidRPr="00FC6C78">
        <w:rPr>
          <w:color w:val="1F497D" w:themeColor="text2"/>
          <w:szCs w:val="28"/>
          <w:lang w:val="en-US"/>
        </w:rPr>
        <w:t>persoanele</w:t>
      </w:r>
      <w:r w:rsidRPr="00FC6C78">
        <w:rPr>
          <w:color w:val="1F497D" w:themeColor="text2"/>
        </w:rPr>
        <w:t xml:space="preserve"> </w:t>
      </w:r>
      <w:r w:rsidR="00AA4104">
        <w:rPr>
          <w:color w:val="1F497D" w:themeColor="text2"/>
        </w:rPr>
        <w:t>cu nivel de instruire primar/gimnazial/liceal</w:t>
      </w:r>
      <w:r w:rsidRPr="00FC6C78">
        <w:rPr>
          <w:color w:val="1F497D" w:themeColor="text2"/>
          <w:szCs w:val="28"/>
          <w:lang w:val="en-US"/>
        </w:rPr>
        <w:t xml:space="preserve"> înregistrate la agenţiile teritoriale </w:t>
      </w:r>
      <w:r w:rsidRPr="00FC6C78">
        <w:rPr>
          <w:rStyle w:val="a3"/>
          <w:b w:val="0"/>
          <w:color w:val="1F497D" w:themeColor="text2"/>
        </w:rPr>
        <w:t>reprezentând o pondere de cca</w:t>
      </w:r>
      <w:r w:rsidRPr="00FC6C78">
        <w:rPr>
          <w:rStyle w:val="a3"/>
          <w:color w:val="1F497D" w:themeColor="text2"/>
        </w:rPr>
        <w:t xml:space="preserve"> 6</w:t>
      </w:r>
      <w:r w:rsidR="004C41E7" w:rsidRPr="00FC6C78">
        <w:rPr>
          <w:rStyle w:val="a3"/>
          <w:color w:val="1F497D" w:themeColor="text2"/>
        </w:rPr>
        <w:t>4</w:t>
      </w:r>
      <w:r w:rsidRPr="00FC6C78">
        <w:rPr>
          <w:rStyle w:val="a3"/>
          <w:color w:val="1F497D" w:themeColor="text2"/>
        </w:rPr>
        <w:t xml:space="preserve">% </w:t>
      </w:r>
      <w:r w:rsidRPr="00FC6C78">
        <w:rPr>
          <w:color w:val="1F497D" w:themeColor="text2"/>
        </w:rPr>
        <w:t>(Figura 2.1.</w:t>
      </w:r>
      <w:r w:rsidR="0020778E" w:rsidRPr="00FC6C78">
        <w:rPr>
          <w:color w:val="1F497D" w:themeColor="text2"/>
        </w:rPr>
        <w:t>3</w:t>
      </w:r>
      <w:r w:rsidRPr="00FC6C78">
        <w:rPr>
          <w:color w:val="1F497D" w:themeColor="text2"/>
        </w:rPr>
        <w:t xml:space="preserve">) </w:t>
      </w:r>
      <w:r w:rsidRPr="00FC6C78">
        <w:rPr>
          <w:color w:val="1F497D" w:themeColor="text2"/>
          <w:szCs w:val="28"/>
          <w:lang w:val="en-US"/>
        </w:rPr>
        <w:t xml:space="preserve">din numărul total de şomeri înregistraţi. </w:t>
      </w:r>
      <w:r w:rsidRPr="00FC6C78">
        <w:rPr>
          <w:rStyle w:val="a3"/>
          <w:b w:val="0"/>
          <w:color w:val="1F497D" w:themeColor="text2"/>
        </w:rPr>
        <w:t xml:space="preserve"> </w:t>
      </w:r>
    </w:p>
    <w:p w:rsidR="00E31500" w:rsidRPr="00FC6C78" w:rsidRDefault="00E31500" w:rsidP="003E170D">
      <w:pPr>
        <w:jc w:val="both"/>
        <w:rPr>
          <w:rStyle w:val="a3"/>
          <w:b w:val="0"/>
          <w:color w:val="1F497D" w:themeColor="text2"/>
        </w:rPr>
      </w:pPr>
    </w:p>
    <w:p w:rsidR="003E170D" w:rsidRPr="00FC6C78" w:rsidRDefault="003E170D" w:rsidP="003E170D">
      <w:pPr>
        <w:tabs>
          <w:tab w:val="left" w:pos="284"/>
          <w:tab w:val="left" w:pos="426"/>
        </w:tabs>
        <w:ind w:firstLine="540"/>
        <w:jc w:val="center"/>
        <w:rPr>
          <w:b/>
          <w:color w:val="1F497D" w:themeColor="text2"/>
          <w:sz w:val="22"/>
          <w:szCs w:val="22"/>
        </w:rPr>
      </w:pPr>
      <w:r w:rsidRPr="00FC6C78">
        <w:rPr>
          <w:b/>
          <w:color w:val="1F497D" w:themeColor="text2"/>
          <w:sz w:val="22"/>
          <w:szCs w:val="22"/>
        </w:rPr>
        <w:lastRenderedPageBreak/>
        <w:t>Fig. 2.1.</w:t>
      </w:r>
      <w:r w:rsidR="0020778E" w:rsidRPr="00FC6C78">
        <w:rPr>
          <w:b/>
          <w:color w:val="1F497D" w:themeColor="text2"/>
          <w:sz w:val="22"/>
          <w:szCs w:val="22"/>
        </w:rPr>
        <w:t>3</w:t>
      </w:r>
      <w:r w:rsidRPr="00FC6C78">
        <w:rPr>
          <w:b/>
          <w:color w:val="1F497D" w:themeColor="text2"/>
          <w:sz w:val="22"/>
          <w:szCs w:val="22"/>
        </w:rPr>
        <w:t>.  Structura şomerilor înregistraţi după vârstă și nivel de studii,%</w:t>
      </w:r>
    </w:p>
    <w:p w:rsidR="003E170D" w:rsidRPr="00FC6C78" w:rsidRDefault="003E170D" w:rsidP="003E170D">
      <w:pPr>
        <w:tabs>
          <w:tab w:val="left" w:pos="284"/>
          <w:tab w:val="left" w:pos="426"/>
        </w:tabs>
        <w:ind w:firstLine="540"/>
        <w:jc w:val="center"/>
        <w:rPr>
          <w:b/>
          <w:i/>
          <w:color w:val="1F497D" w:themeColor="text2"/>
          <w:sz w:val="22"/>
          <w:szCs w:val="22"/>
        </w:rPr>
      </w:pPr>
    </w:p>
    <w:p w:rsidR="003E170D" w:rsidRPr="00FC6C78" w:rsidRDefault="003E170D" w:rsidP="003E170D">
      <w:pPr>
        <w:tabs>
          <w:tab w:val="left" w:pos="284"/>
          <w:tab w:val="left" w:pos="426"/>
        </w:tabs>
        <w:ind w:firstLine="540"/>
        <w:jc w:val="both"/>
        <w:rPr>
          <w:b/>
          <w:i/>
          <w:color w:val="1F497D" w:themeColor="text2"/>
          <w:sz w:val="22"/>
          <w:szCs w:val="22"/>
        </w:rPr>
      </w:pPr>
      <w:r w:rsidRPr="00FC6C78">
        <w:rPr>
          <w:b/>
          <w:i/>
          <w:noProof/>
          <w:color w:val="1F497D" w:themeColor="text2"/>
          <w:sz w:val="22"/>
          <w:szCs w:val="22"/>
          <w:lang w:val="ru-RU" w:eastAsia="ru-RU"/>
        </w:rPr>
        <w:drawing>
          <wp:inline distT="0" distB="0" distL="0" distR="0">
            <wp:extent cx="2601801" cy="1468192"/>
            <wp:effectExtent l="19050" t="0" r="8049" b="0"/>
            <wp:docPr id="2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FC6C78">
        <w:rPr>
          <w:b/>
          <w:i/>
          <w:noProof/>
          <w:color w:val="1F497D" w:themeColor="text2"/>
          <w:sz w:val="22"/>
          <w:szCs w:val="22"/>
          <w:lang w:val="ru-RU" w:eastAsia="ru-RU"/>
        </w:rPr>
        <w:drawing>
          <wp:inline distT="0" distB="0" distL="0" distR="0">
            <wp:extent cx="2930212" cy="1217054"/>
            <wp:effectExtent l="19050" t="0" r="3488"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5E35" w:rsidRPr="00FC6C78" w:rsidRDefault="003E170D" w:rsidP="00EA5E35">
      <w:pPr>
        <w:tabs>
          <w:tab w:val="left" w:pos="9356"/>
        </w:tabs>
        <w:jc w:val="both"/>
        <w:rPr>
          <w:color w:val="1F497D" w:themeColor="text2"/>
        </w:rPr>
      </w:pPr>
      <w:r w:rsidRPr="00FC6C78">
        <w:rPr>
          <w:b/>
          <w:bCs/>
          <w:color w:val="1F497D" w:themeColor="text2"/>
        </w:rPr>
        <w:t>Pe medii de rezidență,</w:t>
      </w:r>
      <w:r w:rsidRPr="00FC6C78">
        <w:rPr>
          <w:color w:val="1F497D" w:themeColor="text2"/>
        </w:rPr>
        <w:t xml:space="preserve"> ponderea șomajului a fost mai ridicată în rândul populației din mediul rural (Figura 2.1.</w:t>
      </w:r>
      <w:r w:rsidR="0020778E" w:rsidRPr="00FC6C78">
        <w:rPr>
          <w:color w:val="1F497D" w:themeColor="text2"/>
        </w:rPr>
        <w:t>4</w:t>
      </w:r>
      <w:r w:rsidRPr="00FC6C78">
        <w:rPr>
          <w:color w:val="1F497D" w:themeColor="text2"/>
        </w:rPr>
        <w:t xml:space="preserve">), reieșind din lipsa oportunităţilor de angajare în acest sector. </w:t>
      </w:r>
      <w:r w:rsidR="00EA5E35" w:rsidRPr="00FC6C78">
        <w:rPr>
          <w:color w:val="1F497D" w:themeColor="text2"/>
        </w:rPr>
        <w:t xml:space="preserve">Din numărul total </w:t>
      </w:r>
      <w:r w:rsidR="00FA624E" w:rsidRPr="00FC6C78">
        <w:rPr>
          <w:color w:val="1F497D" w:themeColor="text2"/>
        </w:rPr>
        <w:t xml:space="preserve">(50061 persoane) </w:t>
      </w:r>
      <w:r w:rsidR="00EA5E35" w:rsidRPr="00FC6C78">
        <w:rPr>
          <w:color w:val="1F497D" w:themeColor="text2"/>
        </w:rPr>
        <w:t xml:space="preserve">de șomeri înregistrați – </w:t>
      </w:r>
      <w:r w:rsidR="00EA5E35" w:rsidRPr="00FC6C78">
        <w:rPr>
          <w:b/>
          <w:color w:val="1F497D" w:themeColor="text2"/>
        </w:rPr>
        <w:t>64%</w:t>
      </w:r>
      <w:r w:rsidR="00EA5E35" w:rsidRPr="00FC6C78">
        <w:rPr>
          <w:color w:val="1F497D" w:themeColor="text2"/>
        </w:rPr>
        <w:t xml:space="preserve"> (318</w:t>
      </w:r>
      <w:r w:rsidR="00384C62" w:rsidRPr="00FC6C78">
        <w:rPr>
          <w:color w:val="1F497D" w:themeColor="text2"/>
        </w:rPr>
        <w:t>66</w:t>
      </w:r>
      <w:r w:rsidR="00EA5E35" w:rsidRPr="00FC6C78">
        <w:rPr>
          <w:color w:val="1F497D" w:themeColor="text2"/>
        </w:rPr>
        <w:t xml:space="preserve"> persoane) erau din localităţile rurale, iar locurile de muncă vacante în acest sector constituiau 16%</w:t>
      </w:r>
      <w:r w:rsidR="00FA624E" w:rsidRPr="00FC6C78">
        <w:rPr>
          <w:color w:val="1F497D" w:themeColor="text2"/>
        </w:rPr>
        <w:t xml:space="preserve"> </w:t>
      </w:r>
      <w:r w:rsidR="00EA5E35" w:rsidRPr="00FC6C78">
        <w:rPr>
          <w:color w:val="1F497D" w:themeColor="text2"/>
        </w:rPr>
        <w:t>(</w:t>
      </w:r>
      <w:r w:rsidR="009C183B" w:rsidRPr="00FC6C78">
        <w:rPr>
          <w:color w:val="1F497D" w:themeColor="text2"/>
        </w:rPr>
        <w:t>7002</w:t>
      </w:r>
      <w:r w:rsidR="00EA5E35" w:rsidRPr="00FC6C78">
        <w:rPr>
          <w:color w:val="1F497D" w:themeColor="text2"/>
        </w:rPr>
        <w:t xml:space="preserve"> locuri) din total locuri vacante înregistrate (44612 locuri)</w:t>
      </w:r>
      <w:r w:rsidR="00FA624E" w:rsidRPr="00FC6C78">
        <w:rPr>
          <w:color w:val="1F497D" w:themeColor="text2"/>
        </w:rPr>
        <w:t>.</w:t>
      </w:r>
      <w:r w:rsidR="00EA5E35" w:rsidRPr="00FC6C78">
        <w:rPr>
          <w:color w:val="1F497D" w:themeColor="text2"/>
        </w:rPr>
        <w:t xml:space="preserve"> </w:t>
      </w:r>
    </w:p>
    <w:p w:rsidR="003E170D" w:rsidRPr="00FC6C78" w:rsidRDefault="003E170D" w:rsidP="003E170D">
      <w:pPr>
        <w:ind w:right="-5"/>
        <w:jc w:val="center"/>
        <w:rPr>
          <w:b/>
          <w:color w:val="1F497D" w:themeColor="text2"/>
          <w:sz w:val="22"/>
          <w:szCs w:val="22"/>
        </w:rPr>
      </w:pPr>
      <w:r w:rsidRPr="00FC6C78">
        <w:rPr>
          <w:b/>
          <w:color w:val="1F497D" w:themeColor="text2"/>
          <w:sz w:val="22"/>
          <w:szCs w:val="22"/>
        </w:rPr>
        <w:t>Fig.2.1.</w:t>
      </w:r>
      <w:r w:rsidR="0020778E" w:rsidRPr="00FC6C78">
        <w:rPr>
          <w:b/>
          <w:color w:val="1F497D" w:themeColor="text2"/>
          <w:sz w:val="22"/>
          <w:szCs w:val="22"/>
        </w:rPr>
        <w:t>4</w:t>
      </w:r>
      <w:r w:rsidRPr="00FC6C78">
        <w:rPr>
          <w:b/>
          <w:color w:val="1F497D" w:themeColor="text2"/>
          <w:sz w:val="22"/>
          <w:szCs w:val="22"/>
        </w:rPr>
        <w:t xml:space="preserve">. </w:t>
      </w:r>
      <w:r w:rsidR="00142F66" w:rsidRPr="00FC6C78">
        <w:rPr>
          <w:b/>
          <w:color w:val="1F497D" w:themeColor="text2"/>
          <w:sz w:val="22"/>
          <w:szCs w:val="22"/>
        </w:rPr>
        <w:t>Cererea și oferta</w:t>
      </w:r>
      <w:r w:rsidRPr="00FC6C78">
        <w:rPr>
          <w:b/>
          <w:color w:val="1F497D" w:themeColor="text2"/>
          <w:sz w:val="22"/>
          <w:szCs w:val="22"/>
        </w:rPr>
        <w:t xml:space="preserve"> pe medii de rezidență,%</w:t>
      </w:r>
    </w:p>
    <w:p w:rsidR="003E170D" w:rsidRPr="00FC6C78" w:rsidRDefault="003E170D" w:rsidP="003E170D">
      <w:pPr>
        <w:tabs>
          <w:tab w:val="left" w:pos="4962"/>
        </w:tabs>
        <w:ind w:right="-5"/>
        <w:jc w:val="center"/>
        <w:rPr>
          <w:b/>
          <w:i/>
          <w:color w:val="1F497D" w:themeColor="text2"/>
          <w:sz w:val="22"/>
          <w:szCs w:val="22"/>
        </w:rPr>
      </w:pPr>
      <w:r w:rsidRPr="00FC6C78">
        <w:rPr>
          <w:b/>
          <w:i/>
          <w:noProof/>
          <w:color w:val="1F497D" w:themeColor="text2"/>
          <w:sz w:val="22"/>
          <w:szCs w:val="22"/>
          <w:lang w:val="ru-RU" w:eastAsia="ru-RU"/>
        </w:rPr>
        <w:drawing>
          <wp:inline distT="0" distB="0" distL="0" distR="0">
            <wp:extent cx="2438400" cy="1552575"/>
            <wp:effectExtent l="19050" t="0" r="0" b="0"/>
            <wp:docPr id="2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C6C78">
        <w:rPr>
          <w:b/>
          <w:i/>
          <w:noProof/>
          <w:color w:val="1F497D" w:themeColor="text2"/>
          <w:sz w:val="22"/>
          <w:szCs w:val="22"/>
          <w:lang w:val="ru-RU" w:eastAsia="ru-RU"/>
        </w:rPr>
        <w:drawing>
          <wp:inline distT="0" distB="0" distL="0" distR="0">
            <wp:extent cx="2543175" cy="1619250"/>
            <wp:effectExtent l="19050" t="0" r="0" b="0"/>
            <wp:docPr id="2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30FE" w:rsidRPr="00FC6C78" w:rsidRDefault="008C30FE" w:rsidP="00F02A80">
      <w:pPr>
        <w:shd w:val="clear" w:color="auto" w:fill="FFFFFF" w:themeFill="background1"/>
        <w:jc w:val="both"/>
        <w:rPr>
          <w:b/>
          <w:i/>
          <w:color w:val="1F497D" w:themeColor="text2"/>
          <w:u w:val="single"/>
          <w:lang w:val="en-US"/>
        </w:rPr>
      </w:pPr>
      <w:r w:rsidRPr="00FC6C78">
        <w:rPr>
          <w:color w:val="1F497D" w:themeColor="text2"/>
        </w:rPr>
        <w:t>În a</w:t>
      </w:r>
      <w:r w:rsidR="00F02A80" w:rsidRPr="00FC6C78">
        <w:rPr>
          <w:color w:val="1F497D" w:themeColor="text2"/>
        </w:rPr>
        <w:t xml:space="preserve">nul </w:t>
      </w:r>
      <w:r w:rsidRPr="00FC6C78">
        <w:rPr>
          <w:color w:val="1F497D" w:themeColor="text2"/>
        </w:rPr>
        <w:t>201</w:t>
      </w:r>
      <w:r w:rsidR="00F02A80" w:rsidRPr="00FC6C78">
        <w:rPr>
          <w:color w:val="1F497D" w:themeColor="text2"/>
        </w:rPr>
        <w:t>6</w:t>
      </w:r>
      <w:r w:rsidRPr="00FC6C78">
        <w:rPr>
          <w:color w:val="1F497D" w:themeColor="text2"/>
        </w:rPr>
        <w:t>, ce</w:t>
      </w:r>
      <w:r w:rsidR="00F02A80" w:rsidRPr="00FC6C78">
        <w:rPr>
          <w:color w:val="1F497D" w:themeColor="text2"/>
        </w:rPr>
        <w:t>i</w:t>
      </w:r>
      <w:r w:rsidRPr="00FC6C78">
        <w:rPr>
          <w:color w:val="1F497D" w:themeColor="text2"/>
        </w:rPr>
        <w:t xml:space="preserve"> mai mul</w:t>
      </w:r>
      <w:r w:rsidR="00F02A80" w:rsidRPr="00FC6C78">
        <w:rPr>
          <w:color w:val="1F497D" w:themeColor="text2"/>
        </w:rPr>
        <w:t>ți</w:t>
      </w:r>
      <w:r w:rsidRPr="00FC6C78">
        <w:rPr>
          <w:color w:val="1F497D" w:themeColor="text2"/>
        </w:rPr>
        <w:t xml:space="preserve"> </w:t>
      </w:r>
      <w:r w:rsidR="00F02A80" w:rsidRPr="00FC6C78">
        <w:rPr>
          <w:color w:val="1F497D" w:themeColor="text2"/>
        </w:rPr>
        <w:t>șomeri</w:t>
      </w:r>
      <w:r w:rsidRPr="00FC6C78">
        <w:rPr>
          <w:color w:val="1F497D" w:themeColor="text2"/>
        </w:rPr>
        <w:t xml:space="preserve"> au căutat de lucru cel mult şase luni (</w:t>
      </w:r>
      <w:r w:rsidR="00F02A80" w:rsidRPr="00FC6C78">
        <w:rPr>
          <w:color w:val="1F497D" w:themeColor="text2"/>
        </w:rPr>
        <w:t>63%). Cca</w:t>
      </w:r>
      <w:r w:rsidRPr="00FC6C78">
        <w:rPr>
          <w:color w:val="1F497D" w:themeColor="text2"/>
        </w:rPr>
        <w:t xml:space="preserve"> </w:t>
      </w:r>
      <w:r w:rsidR="00F02A80" w:rsidRPr="00FC6C78">
        <w:rPr>
          <w:color w:val="1F497D" w:themeColor="text2"/>
        </w:rPr>
        <w:t>3</w:t>
      </w:r>
      <w:r w:rsidRPr="00FC6C78">
        <w:rPr>
          <w:color w:val="1F497D" w:themeColor="text2"/>
        </w:rPr>
        <w:t xml:space="preserve">% au căutat de lucru timp de </w:t>
      </w:r>
      <w:r w:rsidR="00F02A80" w:rsidRPr="00FC6C78">
        <w:rPr>
          <w:color w:val="1F497D" w:themeColor="text2"/>
        </w:rPr>
        <w:t>2</w:t>
      </w:r>
      <w:r w:rsidRPr="00FC6C78">
        <w:rPr>
          <w:color w:val="1F497D" w:themeColor="text2"/>
        </w:rPr>
        <w:t xml:space="preserve"> an</w:t>
      </w:r>
      <w:r w:rsidR="00F02A80" w:rsidRPr="00FC6C78">
        <w:rPr>
          <w:color w:val="1F497D" w:themeColor="text2"/>
        </w:rPr>
        <w:t>i</w:t>
      </w:r>
      <w:r w:rsidRPr="00FC6C78">
        <w:rPr>
          <w:color w:val="1F497D" w:themeColor="text2"/>
        </w:rPr>
        <w:t xml:space="preserve"> şi mai mult.</w:t>
      </w:r>
    </w:p>
    <w:p w:rsidR="00142F66" w:rsidRPr="00FC6C78" w:rsidRDefault="00AF4FB9" w:rsidP="00142F66">
      <w:pPr>
        <w:jc w:val="both"/>
        <w:rPr>
          <w:color w:val="1F497D" w:themeColor="text2"/>
        </w:rPr>
      </w:pPr>
      <w:r w:rsidRPr="00FC6C78">
        <w:rPr>
          <w:color w:val="1F497D" w:themeColor="text2"/>
        </w:rPr>
        <w:t xml:space="preserve">În perioada de referință se atestă </w:t>
      </w:r>
      <w:r w:rsidRPr="00FC6C78">
        <w:rPr>
          <w:b/>
          <w:color w:val="1F497D" w:themeColor="text2"/>
        </w:rPr>
        <w:t>o creștere cu 5% a</w:t>
      </w:r>
      <w:r w:rsidRPr="00FC6C78">
        <w:rPr>
          <w:color w:val="1F497D" w:themeColor="text2"/>
        </w:rPr>
        <w:t xml:space="preserve"> </w:t>
      </w:r>
      <w:r w:rsidRPr="00FC6C78">
        <w:rPr>
          <w:b/>
          <w:color w:val="1F497D" w:themeColor="text2"/>
        </w:rPr>
        <w:t>numărului de şomeri plasaţi</w:t>
      </w:r>
      <w:r w:rsidRPr="00FC6C78">
        <w:rPr>
          <w:color w:val="1F497D" w:themeColor="text2"/>
        </w:rPr>
        <w:t xml:space="preserve"> în câmpul muncii comparativ cu anul 201</w:t>
      </w:r>
      <w:r w:rsidR="00E31500" w:rsidRPr="00FC6C78">
        <w:rPr>
          <w:color w:val="1F497D" w:themeColor="text2"/>
        </w:rPr>
        <w:t>5</w:t>
      </w:r>
      <w:r w:rsidRPr="00FC6C78">
        <w:rPr>
          <w:color w:val="1F497D" w:themeColor="text2"/>
        </w:rPr>
        <w:t xml:space="preserve"> </w:t>
      </w:r>
      <w:r w:rsidRPr="00FC6C78">
        <w:rPr>
          <w:rStyle w:val="CaracterCharCharCaracter10"/>
          <w:rFonts w:ascii="Times New Roman" w:hAnsi="Times New Roman" w:cs="Times New Roman"/>
          <w:bCs/>
          <w:color w:val="1F497D" w:themeColor="text2"/>
          <w:sz w:val="24"/>
          <w:lang w:val="ro-RO"/>
        </w:rPr>
        <w:t>(Figura 2.1.5)</w:t>
      </w:r>
      <w:r w:rsidRPr="00FC6C78">
        <w:rPr>
          <w:color w:val="1F497D" w:themeColor="text2"/>
        </w:rPr>
        <w:t xml:space="preserve">, constituind </w:t>
      </w:r>
      <w:r w:rsidRPr="00FC6C78">
        <w:rPr>
          <w:b/>
          <w:color w:val="1F497D" w:themeColor="text2"/>
        </w:rPr>
        <w:t>1</w:t>
      </w:r>
      <w:r w:rsidR="00E31500" w:rsidRPr="00FC6C78">
        <w:rPr>
          <w:b/>
          <w:color w:val="1F497D" w:themeColor="text2"/>
        </w:rPr>
        <w:t>7</w:t>
      </w:r>
      <w:r w:rsidRPr="00FC6C78">
        <w:rPr>
          <w:b/>
          <w:color w:val="1F497D" w:themeColor="text2"/>
        </w:rPr>
        <w:t>,</w:t>
      </w:r>
      <w:r w:rsidR="00E31500" w:rsidRPr="00FC6C78">
        <w:rPr>
          <w:b/>
          <w:color w:val="1F497D" w:themeColor="text2"/>
        </w:rPr>
        <w:t>7</w:t>
      </w:r>
      <w:r w:rsidRPr="00FC6C78">
        <w:rPr>
          <w:color w:val="1F497D" w:themeColor="text2"/>
        </w:rPr>
        <w:t xml:space="preserve"> mii persoane</w:t>
      </w:r>
      <w:r w:rsidR="00DE0B4F" w:rsidRPr="00FC6C78">
        <w:rPr>
          <w:color w:val="1F497D" w:themeColor="text2"/>
        </w:rPr>
        <w:t>.</w:t>
      </w:r>
      <w:r w:rsidR="004C1FB7" w:rsidRPr="00FC6C78">
        <w:rPr>
          <w:color w:val="1F497D" w:themeColor="text2"/>
        </w:rPr>
        <w:t xml:space="preserve"> </w:t>
      </w:r>
      <w:r w:rsidR="00DE0B4F" w:rsidRPr="00FC6C78">
        <w:rPr>
          <w:color w:val="1F497D" w:themeColor="text2"/>
        </w:rPr>
        <w:t>L</w:t>
      </w:r>
      <w:r w:rsidR="005C4531" w:rsidRPr="00FC6C78">
        <w:rPr>
          <w:color w:val="1F497D" w:themeColor="text2"/>
        </w:rPr>
        <w:t>a fel și</w:t>
      </w:r>
      <w:r w:rsidR="004C1FB7" w:rsidRPr="00FC6C78">
        <w:rPr>
          <w:color w:val="1F497D" w:themeColor="text2"/>
        </w:rPr>
        <w:t xml:space="preserve"> ponderea şomerilor (Tabelul </w:t>
      </w:r>
      <w:r w:rsidR="00DE0B4F" w:rsidRPr="00FC6C78">
        <w:rPr>
          <w:color w:val="1F497D" w:themeColor="text2"/>
        </w:rPr>
        <w:t>2</w:t>
      </w:r>
      <w:r w:rsidR="004C1FB7" w:rsidRPr="00FC6C78">
        <w:rPr>
          <w:color w:val="1F497D" w:themeColor="text2"/>
        </w:rPr>
        <w:t>) plasaţi în câmpul muncii în raport cu numărul total de şomeri înregistraţi (3</w:t>
      </w:r>
      <w:r w:rsidR="00E31500" w:rsidRPr="00FC6C78">
        <w:rPr>
          <w:color w:val="1F497D" w:themeColor="text2"/>
        </w:rPr>
        <w:t>5</w:t>
      </w:r>
      <w:r w:rsidR="004C1FB7" w:rsidRPr="00FC6C78">
        <w:rPr>
          <w:color w:val="1F497D" w:themeColor="text2"/>
        </w:rPr>
        <w:t xml:space="preserve">%) a fost mai </w:t>
      </w:r>
      <w:r w:rsidR="00E31500" w:rsidRPr="00FC6C78">
        <w:rPr>
          <w:color w:val="1F497D" w:themeColor="text2"/>
        </w:rPr>
        <w:t>mare</w:t>
      </w:r>
      <w:r w:rsidR="004C1FB7" w:rsidRPr="00FC6C78">
        <w:rPr>
          <w:color w:val="1F497D" w:themeColor="text2"/>
        </w:rPr>
        <w:t xml:space="preserve"> comparativ cu anul precedent (3</w:t>
      </w:r>
      <w:r w:rsidR="00E31500" w:rsidRPr="00FC6C78">
        <w:rPr>
          <w:color w:val="1F497D" w:themeColor="text2"/>
        </w:rPr>
        <w:t>3</w:t>
      </w:r>
      <w:r w:rsidR="004C1FB7" w:rsidRPr="00FC6C78">
        <w:rPr>
          <w:color w:val="1F497D" w:themeColor="text2"/>
        </w:rPr>
        <w:t>%).</w:t>
      </w:r>
      <w:r w:rsidR="004C1FB7" w:rsidRPr="00FC6C78">
        <w:rPr>
          <w:i/>
          <w:color w:val="1F497D" w:themeColor="text2"/>
        </w:rPr>
        <w:t xml:space="preserve"> </w:t>
      </w:r>
      <w:r w:rsidR="00142F66" w:rsidRPr="00FC6C78">
        <w:rPr>
          <w:color w:val="1F497D" w:themeColor="text2"/>
        </w:rPr>
        <w:t>C</w:t>
      </w:r>
      <w:r w:rsidR="00142F66" w:rsidRPr="00FC6C78">
        <w:rPr>
          <w:rStyle w:val="CaracterCharCharCaracter10"/>
          <w:rFonts w:ascii="Times New Roman" w:hAnsi="Times New Roman" w:cs="Times New Roman"/>
          <w:bCs/>
          <w:color w:val="1F497D" w:themeColor="text2"/>
          <w:sz w:val="24"/>
          <w:lang w:val="ro-RO"/>
        </w:rPr>
        <w:t xml:space="preserve">ei mai mulţi şomeri au fost plasaţi în câmpul muncii în lunile </w:t>
      </w:r>
      <w:r w:rsidR="00565315" w:rsidRPr="00FC6C78">
        <w:rPr>
          <w:rStyle w:val="CaracterCharCharCaracter10"/>
          <w:rFonts w:ascii="Times New Roman" w:hAnsi="Times New Roman" w:cs="Times New Roman"/>
          <w:bCs/>
          <w:color w:val="1F497D" w:themeColor="text2"/>
          <w:sz w:val="24"/>
          <w:lang w:val="ro-RO"/>
        </w:rPr>
        <w:t xml:space="preserve">iunie (2151 persoane), septembrie (1865 persoane) și </w:t>
      </w:r>
      <w:r w:rsidR="00142F66" w:rsidRPr="00FC6C78">
        <w:rPr>
          <w:rStyle w:val="CaracterCharCharCaracter10"/>
          <w:rFonts w:ascii="Times New Roman" w:hAnsi="Times New Roman" w:cs="Times New Roman"/>
          <w:bCs/>
          <w:color w:val="1F497D" w:themeColor="text2"/>
          <w:sz w:val="24"/>
          <w:lang w:val="ro-RO"/>
        </w:rPr>
        <w:t>martie (1</w:t>
      </w:r>
      <w:r w:rsidR="00565315" w:rsidRPr="00FC6C78">
        <w:rPr>
          <w:rStyle w:val="CaracterCharCharCaracter10"/>
          <w:rFonts w:ascii="Times New Roman" w:hAnsi="Times New Roman" w:cs="Times New Roman"/>
          <w:bCs/>
          <w:color w:val="1F497D" w:themeColor="text2"/>
          <w:sz w:val="24"/>
          <w:lang w:val="ro-RO"/>
        </w:rPr>
        <w:t>840</w:t>
      </w:r>
      <w:r w:rsidR="00142F66" w:rsidRPr="00FC6C78">
        <w:rPr>
          <w:rStyle w:val="CaracterCharCharCaracter10"/>
          <w:rFonts w:ascii="Times New Roman" w:hAnsi="Times New Roman" w:cs="Times New Roman"/>
          <w:bCs/>
          <w:color w:val="1F497D" w:themeColor="text2"/>
          <w:sz w:val="24"/>
          <w:lang w:val="ro-RO"/>
        </w:rPr>
        <w:t xml:space="preserve"> persoane)</w:t>
      </w:r>
      <w:r w:rsidR="00565315" w:rsidRPr="00FC6C78">
        <w:rPr>
          <w:rStyle w:val="CaracterCharCharCaracter10"/>
          <w:rFonts w:ascii="Times New Roman" w:hAnsi="Times New Roman" w:cs="Times New Roman"/>
          <w:bCs/>
          <w:color w:val="1F497D" w:themeColor="text2"/>
          <w:sz w:val="24"/>
          <w:lang w:val="ro-RO"/>
        </w:rPr>
        <w:t xml:space="preserve">, </w:t>
      </w:r>
      <w:r w:rsidR="00565315" w:rsidRPr="00FC6C78">
        <w:rPr>
          <w:rStyle w:val="CaracterCharCharCaracter10"/>
          <w:rFonts w:ascii="Times New Roman" w:hAnsi="Times New Roman" w:cs="Times New Roman"/>
          <w:bCs/>
          <w:color w:val="1F497D" w:themeColor="text2"/>
          <w:sz w:val="24"/>
        </w:rPr>
        <w:t xml:space="preserve">media lunară fiind de 1471 persoane. </w:t>
      </w:r>
      <w:r w:rsidR="00112234" w:rsidRPr="00FC6C78">
        <w:rPr>
          <w:rStyle w:val="CaracterCharCharCaracter10"/>
          <w:rFonts w:ascii="Times New Roman" w:hAnsi="Times New Roman" w:cs="Times New Roman"/>
          <w:bCs/>
          <w:color w:val="1F497D" w:themeColor="text2"/>
          <w:sz w:val="24"/>
          <w:lang w:val="ro-RO"/>
        </w:rPr>
        <w:t>Mai puțini</w:t>
      </w:r>
      <w:r w:rsidR="00142F66" w:rsidRPr="00FC6C78">
        <w:rPr>
          <w:rStyle w:val="CaracterCharCharCaracter10"/>
          <w:rFonts w:ascii="Times New Roman" w:hAnsi="Times New Roman" w:cs="Times New Roman"/>
          <w:bCs/>
          <w:color w:val="1F497D" w:themeColor="text2"/>
          <w:sz w:val="24"/>
          <w:lang w:val="ro-RO"/>
        </w:rPr>
        <w:t xml:space="preserve"> șomeri </w:t>
      </w:r>
      <w:r w:rsidR="009C17F6" w:rsidRPr="00FC6C78">
        <w:rPr>
          <w:rStyle w:val="CaracterCharCharCaracter10"/>
          <w:rFonts w:ascii="Times New Roman" w:hAnsi="Times New Roman" w:cs="Times New Roman"/>
          <w:bCs/>
          <w:color w:val="1F497D" w:themeColor="text2"/>
          <w:sz w:val="24"/>
          <w:lang w:val="ro-RO"/>
        </w:rPr>
        <w:t>au fost</w:t>
      </w:r>
      <w:r w:rsidR="00142F66" w:rsidRPr="00FC6C78">
        <w:rPr>
          <w:rStyle w:val="CaracterCharCharCaracter10"/>
          <w:rFonts w:ascii="Times New Roman" w:hAnsi="Times New Roman" w:cs="Times New Roman"/>
          <w:bCs/>
          <w:color w:val="1F497D" w:themeColor="text2"/>
          <w:sz w:val="24"/>
          <w:lang w:val="ro-RO"/>
        </w:rPr>
        <w:t xml:space="preserve"> </w:t>
      </w:r>
      <w:r w:rsidR="00142F66" w:rsidRPr="00FC6C78">
        <w:rPr>
          <w:rStyle w:val="CaracterCharCharCaracter10"/>
          <w:rFonts w:ascii="Times New Roman" w:hAnsi="Times New Roman" w:cs="Times New Roman"/>
          <w:bCs/>
          <w:color w:val="1F497D" w:themeColor="text2"/>
          <w:sz w:val="24"/>
        </w:rPr>
        <w:t>plasa</w:t>
      </w:r>
      <w:r w:rsidR="009C17F6" w:rsidRPr="00FC6C78">
        <w:rPr>
          <w:rStyle w:val="CaracterCharCharCaracter10"/>
          <w:rFonts w:ascii="Times New Roman" w:hAnsi="Times New Roman" w:cs="Times New Roman"/>
          <w:bCs/>
          <w:color w:val="1F497D" w:themeColor="text2"/>
          <w:sz w:val="24"/>
        </w:rPr>
        <w:t>ți</w:t>
      </w:r>
      <w:r w:rsidR="00142F66" w:rsidRPr="00FC6C78">
        <w:rPr>
          <w:rStyle w:val="CaracterCharCharCaracter10"/>
          <w:rFonts w:ascii="Times New Roman" w:hAnsi="Times New Roman" w:cs="Times New Roman"/>
          <w:bCs/>
          <w:color w:val="1F497D" w:themeColor="text2"/>
          <w:sz w:val="24"/>
        </w:rPr>
        <w:t xml:space="preserve"> în lun</w:t>
      </w:r>
      <w:r w:rsidR="00565315" w:rsidRPr="00FC6C78">
        <w:rPr>
          <w:rStyle w:val="CaracterCharCharCaracter10"/>
          <w:rFonts w:ascii="Times New Roman" w:hAnsi="Times New Roman" w:cs="Times New Roman"/>
          <w:bCs/>
          <w:color w:val="1F497D" w:themeColor="text2"/>
          <w:sz w:val="24"/>
        </w:rPr>
        <w:t>a</w:t>
      </w:r>
      <w:r w:rsidR="00142F66" w:rsidRPr="00FC6C78">
        <w:rPr>
          <w:rStyle w:val="CaracterCharCharCaracter10"/>
          <w:rFonts w:ascii="Times New Roman" w:hAnsi="Times New Roman" w:cs="Times New Roman"/>
          <w:bCs/>
          <w:color w:val="1F497D" w:themeColor="text2"/>
          <w:sz w:val="24"/>
        </w:rPr>
        <w:t xml:space="preserve"> ianuarie</w:t>
      </w:r>
      <w:r w:rsidR="00154653" w:rsidRPr="00FC6C78">
        <w:rPr>
          <w:rStyle w:val="CaracterCharCharCaracter10"/>
          <w:rFonts w:ascii="Times New Roman" w:hAnsi="Times New Roman" w:cs="Times New Roman"/>
          <w:bCs/>
          <w:color w:val="1F497D" w:themeColor="text2"/>
          <w:sz w:val="24"/>
        </w:rPr>
        <w:t xml:space="preserve"> </w:t>
      </w:r>
      <w:r w:rsidR="00142F66" w:rsidRPr="00FC6C78">
        <w:rPr>
          <w:rStyle w:val="CaracterCharCharCaracter10"/>
          <w:rFonts w:ascii="Times New Roman" w:hAnsi="Times New Roman" w:cs="Times New Roman"/>
          <w:bCs/>
          <w:color w:val="1F497D" w:themeColor="text2"/>
          <w:sz w:val="24"/>
        </w:rPr>
        <w:t>(</w:t>
      </w:r>
      <w:r w:rsidR="00565315" w:rsidRPr="00FC6C78">
        <w:rPr>
          <w:rStyle w:val="CaracterCharCharCaracter10"/>
          <w:rFonts w:ascii="Times New Roman" w:hAnsi="Times New Roman" w:cs="Times New Roman"/>
          <w:bCs/>
          <w:color w:val="1F497D" w:themeColor="text2"/>
          <w:sz w:val="24"/>
        </w:rPr>
        <w:t>757</w:t>
      </w:r>
      <w:r w:rsidR="00142F66" w:rsidRPr="00FC6C78">
        <w:rPr>
          <w:rStyle w:val="CaracterCharCharCaracter10"/>
          <w:rFonts w:ascii="Times New Roman" w:hAnsi="Times New Roman" w:cs="Times New Roman"/>
          <w:bCs/>
          <w:color w:val="1F497D" w:themeColor="text2"/>
          <w:sz w:val="24"/>
        </w:rPr>
        <w:t xml:space="preserve"> persoane)</w:t>
      </w:r>
      <w:r w:rsidR="00565315" w:rsidRPr="00FC6C78">
        <w:rPr>
          <w:rStyle w:val="CaracterCharCharCaracter10"/>
          <w:rFonts w:ascii="Times New Roman" w:hAnsi="Times New Roman" w:cs="Times New Roman"/>
          <w:bCs/>
          <w:color w:val="1F497D" w:themeColor="text2"/>
          <w:sz w:val="24"/>
        </w:rPr>
        <w:t xml:space="preserve">. </w:t>
      </w:r>
    </w:p>
    <w:p w:rsidR="00AF4FB9" w:rsidRPr="00FC6C78" w:rsidRDefault="00AF4FB9" w:rsidP="00AF4FB9">
      <w:pPr>
        <w:jc w:val="both"/>
        <w:rPr>
          <w:i/>
          <w:color w:val="1F497D" w:themeColor="text2"/>
          <w:sz w:val="22"/>
          <w:szCs w:val="22"/>
        </w:rPr>
      </w:pPr>
    </w:p>
    <w:p w:rsidR="00AF4FB9" w:rsidRPr="00FC6C78" w:rsidRDefault="00AF4FB9" w:rsidP="00AF4FB9">
      <w:pPr>
        <w:jc w:val="center"/>
        <w:rPr>
          <w:b/>
          <w:color w:val="1F497D" w:themeColor="text2"/>
          <w:sz w:val="22"/>
          <w:szCs w:val="22"/>
        </w:rPr>
      </w:pPr>
      <w:r w:rsidRPr="00FC6C78">
        <w:rPr>
          <w:b/>
          <w:color w:val="1F497D" w:themeColor="text2"/>
          <w:sz w:val="22"/>
          <w:szCs w:val="22"/>
        </w:rPr>
        <w:t xml:space="preserve">Fig. 2.1.5. Statistica locurilor de muncă vacante înregistrate, </w:t>
      </w:r>
      <w:r w:rsidR="001E60F4" w:rsidRPr="00FC6C78">
        <w:rPr>
          <w:b/>
          <w:color w:val="1F497D" w:themeColor="text2"/>
          <w:sz w:val="22"/>
          <w:szCs w:val="22"/>
        </w:rPr>
        <w:t xml:space="preserve">a </w:t>
      </w:r>
      <w:r w:rsidRPr="00FC6C78">
        <w:rPr>
          <w:b/>
          <w:color w:val="1F497D" w:themeColor="text2"/>
          <w:sz w:val="22"/>
          <w:szCs w:val="22"/>
        </w:rPr>
        <w:t>şomerilor înregistraţi şi plasaţi</w:t>
      </w:r>
      <w:r w:rsidR="00DE0B4F" w:rsidRPr="00FC6C78">
        <w:rPr>
          <w:b/>
          <w:color w:val="1F497D" w:themeColor="text2"/>
          <w:sz w:val="22"/>
          <w:szCs w:val="22"/>
        </w:rPr>
        <w:t xml:space="preserve"> </w:t>
      </w:r>
      <w:r w:rsidR="00B3434B" w:rsidRPr="00FC6C78">
        <w:rPr>
          <w:b/>
          <w:color w:val="1F497D" w:themeColor="text2"/>
          <w:sz w:val="22"/>
          <w:szCs w:val="22"/>
        </w:rPr>
        <w:t>(mii)</w:t>
      </w:r>
    </w:p>
    <w:p w:rsidR="00AF4FB9" w:rsidRPr="00FC6C78" w:rsidRDefault="00AF4FB9" w:rsidP="00AF4FB9">
      <w:pPr>
        <w:tabs>
          <w:tab w:val="left" w:pos="9900"/>
        </w:tabs>
        <w:jc w:val="center"/>
        <w:rPr>
          <w:color w:val="1F497D" w:themeColor="text2"/>
        </w:rPr>
      </w:pPr>
      <w:r w:rsidRPr="00FC6C78">
        <w:rPr>
          <w:b/>
          <w:color w:val="1F497D" w:themeColor="text2"/>
          <w:sz w:val="22"/>
          <w:szCs w:val="22"/>
        </w:rPr>
        <w:t>(201</w:t>
      </w:r>
      <w:r w:rsidR="00B3434B" w:rsidRPr="00FC6C78">
        <w:rPr>
          <w:b/>
          <w:color w:val="1F497D" w:themeColor="text2"/>
          <w:sz w:val="22"/>
          <w:szCs w:val="22"/>
        </w:rPr>
        <w:t>2</w:t>
      </w:r>
      <w:r w:rsidRPr="00FC6C78">
        <w:rPr>
          <w:b/>
          <w:color w:val="1F497D" w:themeColor="text2"/>
          <w:sz w:val="22"/>
          <w:szCs w:val="22"/>
        </w:rPr>
        <w:t xml:space="preserve"> – 201</w:t>
      </w:r>
      <w:r w:rsidR="00B3434B" w:rsidRPr="00FC6C78">
        <w:rPr>
          <w:b/>
          <w:color w:val="1F497D" w:themeColor="text2"/>
          <w:sz w:val="22"/>
          <w:szCs w:val="22"/>
        </w:rPr>
        <w:t>6</w:t>
      </w:r>
      <w:r w:rsidRPr="00FC6C78">
        <w:rPr>
          <w:b/>
          <w:color w:val="1F497D" w:themeColor="text2"/>
          <w:sz w:val="22"/>
          <w:szCs w:val="22"/>
        </w:rPr>
        <w:t>)</w:t>
      </w:r>
    </w:p>
    <w:p w:rsidR="00AF4FB9" w:rsidRPr="00FC6C78" w:rsidRDefault="00AF4FB9" w:rsidP="00AF4FB9">
      <w:pPr>
        <w:jc w:val="both"/>
        <w:rPr>
          <w:i/>
          <w:color w:val="1F497D" w:themeColor="text2"/>
        </w:rPr>
      </w:pPr>
      <w:r w:rsidRPr="00FC6C78">
        <w:rPr>
          <w:i/>
          <w:noProof/>
          <w:color w:val="1F497D" w:themeColor="text2"/>
          <w:lang w:val="ru-RU" w:eastAsia="ru-RU"/>
        </w:rPr>
        <w:drawing>
          <wp:inline distT="0" distB="0" distL="0" distR="0">
            <wp:extent cx="5985314" cy="1603420"/>
            <wp:effectExtent l="0" t="0" r="0" b="0"/>
            <wp:docPr id="4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444E" w:rsidRPr="00FC6C78" w:rsidRDefault="00AF4FB9" w:rsidP="0093444F">
      <w:pPr>
        <w:jc w:val="both"/>
        <w:rPr>
          <w:i/>
          <w:color w:val="1F497D" w:themeColor="text2"/>
        </w:rPr>
      </w:pPr>
      <w:r w:rsidRPr="00FC6C78">
        <w:rPr>
          <w:i/>
          <w:color w:val="1F497D" w:themeColor="text2"/>
        </w:rPr>
        <w:t xml:space="preserve">  </w:t>
      </w:r>
    </w:p>
    <w:p w:rsidR="00F31D64" w:rsidRPr="00FC6C78" w:rsidRDefault="00F31D64" w:rsidP="0093444F">
      <w:pPr>
        <w:jc w:val="both"/>
        <w:rPr>
          <w:i/>
          <w:color w:val="1F497D" w:themeColor="text2"/>
        </w:rPr>
      </w:pPr>
    </w:p>
    <w:p w:rsidR="00F31D64" w:rsidRDefault="00F31D64" w:rsidP="0093444F">
      <w:pPr>
        <w:jc w:val="both"/>
        <w:rPr>
          <w:i/>
          <w:color w:val="1F497D" w:themeColor="text2"/>
        </w:rPr>
      </w:pPr>
    </w:p>
    <w:p w:rsidR="00CE5766" w:rsidRDefault="00CE5766" w:rsidP="0093444F">
      <w:pPr>
        <w:jc w:val="both"/>
        <w:rPr>
          <w:i/>
          <w:color w:val="1F497D" w:themeColor="text2"/>
        </w:rPr>
      </w:pPr>
    </w:p>
    <w:p w:rsidR="00AF4FB9" w:rsidRPr="00FC6C78" w:rsidRDefault="00AF4FB9" w:rsidP="0093444F">
      <w:pPr>
        <w:jc w:val="both"/>
        <w:rPr>
          <w:b/>
          <w:color w:val="1F497D" w:themeColor="text2"/>
          <w:sz w:val="22"/>
          <w:szCs w:val="22"/>
        </w:rPr>
      </w:pPr>
      <w:r w:rsidRPr="00FC6C78">
        <w:rPr>
          <w:i/>
          <w:color w:val="1F497D" w:themeColor="text2"/>
        </w:rPr>
        <w:t xml:space="preserve"> </w:t>
      </w:r>
      <w:r w:rsidRPr="00FC6C78">
        <w:rPr>
          <w:b/>
          <w:color w:val="1F497D" w:themeColor="text2"/>
          <w:sz w:val="22"/>
          <w:szCs w:val="22"/>
        </w:rPr>
        <w:t xml:space="preserve">Tab. </w:t>
      </w:r>
      <w:r w:rsidR="00E93655" w:rsidRPr="00FC6C78">
        <w:rPr>
          <w:b/>
          <w:color w:val="1F497D" w:themeColor="text2"/>
          <w:sz w:val="22"/>
          <w:szCs w:val="22"/>
        </w:rPr>
        <w:t>2</w:t>
      </w:r>
      <w:r w:rsidRPr="00FC6C78">
        <w:rPr>
          <w:b/>
          <w:color w:val="1F497D" w:themeColor="text2"/>
          <w:sz w:val="22"/>
          <w:szCs w:val="22"/>
        </w:rPr>
        <w:t xml:space="preserve">. Ponderea şomerilor plasaţi şi a locurilor de muncă </w:t>
      </w:r>
      <w:r w:rsidRPr="00FC6C78">
        <w:rPr>
          <w:b/>
          <w:color w:val="1F497D" w:themeColor="text2"/>
          <w:sz w:val="22"/>
          <w:szCs w:val="22"/>
          <w:lang w:val="ro-MO"/>
        </w:rPr>
        <w:t>conform activităților economice</w:t>
      </w:r>
      <w:r w:rsidRPr="00FC6C78">
        <w:rPr>
          <w:b/>
          <w:color w:val="1F497D" w:themeColor="text2"/>
          <w:sz w:val="22"/>
          <w:szCs w:val="22"/>
        </w:rPr>
        <w:t xml:space="preserve"> </w:t>
      </w:r>
    </w:p>
    <w:tbl>
      <w:tblPr>
        <w:tblW w:w="0" w:type="auto"/>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2478"/>
        <w:gridCol w:w="1302"/>
        <w:gridCol w:w="1370"/>
        <w:gridCol w:w="1636"/>
        <w:gridCol w:w="1270"/>
        <w:gridCol w:w="1410"/>
      </w:tblGrid>
      <w:tr w:rsidR="00AF4FB9" w:rsidRPr="00FC6C78" w:rsidTr="000F5DC1">
        <w:tc>
          <w:tcPr>
            <w:tcW w:w="2478" w:type="dxa"/>
            <w:shd w:val="clear" w:color="auto" w:fill="C00000"/>
          </w:tcPr>
          <w:p w:rsidR="00AF4FB9" w:rsidRPr="00F14F65" w:rsidRDefault="00AF4FB9" w:rsidP="005365D5">
            <w:pPr>
              <w:rPr>
                <w:b/>
                <w:color w:val="FFFFFF" w:themeColor="background1"/>
                <w:sz w:val="18"/>
                <w:szCs w:val="18"/>
              </w:rPr>
            </w:pPr>
          </w:p>
          <w:p w:rsidR="00AF4FB9" w:rsidRPr="00422DC2" w:rsidRDefault="00AF4FB9" w:rsidP="005365D5">
            <w:pPr>
              <w:jc w:val="center"/>
              <w:rPr>
                <w:b/>
                <w:color w:val="FFFFFF" w:themeColor="background1"/>
              </w:rPr>
            </w:pPr>
            <w:r w:rsidRPr="00422DC2">
              <w:rPr>
                <w:b/>
                <w:color w:val="FFFFFF" w:themeColor="background1"/>
                <w:sz w:val="22"/>
                <w:szCs w:val="22"/>
              </w:rPr>
              <w:t>Activități economice</w:t>
            </w:r>
          </w:p>
        </w:tc>
        <w:tc>
          <w:tcPr>
            <w:tcW w:w="1302" w:type="dxa"/>
            <w:shd w:val="clear" w:color="auto" w:fill="C00000"/>
          </w:tcPr>
          <w:p w:rsidR="00AF4FB9" w:rsidRPr="00F14F65" w:rsidRDefault="00AF4FB9" w:rsidP="005365D5">
            <w:pPr>
              <w:spacing w:before="100"/>
              <w:jc w:val="center"/>
              <w:rPr>
                <w:b/>
                <w:color w:val="FFFFFF" w:themeColor="background1"/>
                <w:sz w:val="18"/>
                <w:szCs w:val="18"/>
              </w:rPr>
            </w:pPr>
            <w:r w:rsidRPr="00F14F65">
              <w:rPr>
                <w:b/>
                <w:color w:val="FFFFFF" w:themeColor="background1"/>
                <w:sz w:val="18"/>
                <w:szCs w:val="18"/>
              </w:rPr>
              <w:t>Şomeri înregistraţi,</w:t>
            </w:r>
          </w:p>
          <w:p w:rsidR="00AF4FB9" w:rsidRPr="00F14F65" w:rsidRDefault="00AF4FB9" w:rsidP="005365D5">
            <w:pPr>
              <w:jc w:val="center"/>
              <w:rPr>
                <w:b/>
                <w:color w:val="FFFFFF" w:themeColor="background1"/>
                <w:sz w:val="18"/>
                <w:szCs w:val="18"/>
              </w:rPr>
            </w:pPr>
            <w:r w:rsidRPr="00F14F65">
              <w:rPr>
                <w:b/>
                <w:color w:val="FFFFFF" w:themeColor="background1"/>
                <w:sz w:val="18"/>
                <w:szCs w:val="18"/>
              </w:rPr>
              <w:t>persoane</w:t>
            </w:r>
          </w:p>
        </w:tc>
        <w:tc>
          <w:tcPr>
            <w:tcW w:w="1370" w:type="dxa"/>
            <w:shd w:val="clear" w:color="auto" w:fill="C00000"/>
          </w:tcPr>
          <w:p w:rsidR="00AF4FB9" w:rsidRPr="00F14F65" w:rsidRDefault="00AF4FB9" w:rsidP="005365D5">
            <w:pPr>
              <w:spacing w:before="20"/>
              <w:jc w:val="center"/>
              <w:rPr>
                <w:b/>
                <w:color w:val="FFFFFF" w:themeColor="background1"/>
                <w:sz w:val="18"/>
                <w:szCs w:val="18"/>
              </w:rPr>
            </w:pPr>
          </w:p>
          <w:p w:rsidR="00AF4FB9" w:rsidRPr="00F14F65" w:rsidRDefault="00AF4FB9" w:rsidP="005365D5">
            <w:pPr>
              <w:spacing w:before="20"/>
              <w:jc w:val="center"/>
              <w:rPr>
                <w:b/>
                <w:color w:val="FFFFFF" w:themeColor="background1"/>
                <w:sz w:val="18"/>
                <w:szCs w:val="18"/>
              </w:rPr>
            </w:pPr>
            <w:r w:rsidRPr="00F14F65">
              <w:rPr>
                <w:b/>
                <w:color w:val="FFFFFF" w:themeColor="background1"/>
                <w:sz w:val="18"/>
                <w:szCs w:val="18"/>
              </w:rPr>
              <w:t>Şomeri plasaţi, persoane</w:t>
            </w:r>
          </w:p>
        </w:tc>
        <w:tc>
          <w:tcPr>
            <w:tcW w:w="1634" w:type="dxa"/>
            <w:shd w:val="clear" w:color="auto" w:fill="C00000"/>
          </w:tcPr>
          <w:p w:rsidR="00AF4FB9" w:rsidRPr="00F14F65" w:rsidRDefault="00AF4FB9" w:rsidP="005365D5">
            <w:pPr>
              <w:spacing w:before="120"/>
              <w:jc w:val="center"/>
              <w:rPr>
                <w:b/>
                <w:color w:val="FFFFFF" w:themeColor="background1"/>
                <w:sz w:val="18"/>
                <w:szCs w:val="18"/>
              </w:rPr>
            </w:pPr>
            <w:r w:rsidRPr="00F14F65">
              <w:rPr>
                <w:b/>
                <w:color w:val="FFFFFF" w:themeColor="background1"/>
                <w:sz w:val="18"/>
                <w:szCs w:val="18"/>
              </w:rPr>
              <w:t>Ponderea % şomerilor  plasaţi/înregistrați</w:t>
            </w:r>
          </w:p>
        </w:tc>
        <w:tc>
          <w:tcPr>
            <w:tcW w:w="1270" w:type="dxa"/>
            <w:shd w:val="clear" w:color="auto" w:fill="C00000"/>
          </w:tcPr>
          <w:p w:rsidR="00AF4FB9" w:rsidRPr="00F14F65" w:rsidRDefault="00AF4FB9" w:rsidP="005365D5">
            <w:pPr>
              <w:spacing w:before="120"/>
              <w:jc w:val="center"/>
              <w:rPr>
                <w:b/>
                <w:color w:val="FFFFFF" w:themeColor="background1"/>
                <w:sz w:val="18"/>
                <w:szCs w:val="18"/>
              </w:rPr>
            </w:pPr>
            <w:r w:rsidRPr="00F14F65">
              <w:rPr>
                <w:b/>
                <w:color w:val="FFFFFF" w:themeColor="background1"/>
                <w:sz w:val="18"/>
                <w:szCs w:val="18"/>
              </w:rPr>
              <w:t>Locuri vacante înregistrate</w:t>
            </w:r>
          </w:p>
        </w:tc>
        <w:tc>
          <w:tcPr>
            <w:tcW w:w="1410" w:type="dxa"/>
            <w:shd w:val="clear" w:color="auto" w:fill="C00000"/>
          </w:tcPr>
          <w:p w:rsidR="00AF4FB9" w:rsidRPr="00F14F65" w:rsidRDefault="00AF4FB9" w:rsidP="005365D5">
            <w:pPr>
              <w:spacing w:before="20"/>
              <w:jc w:val="center"/>
              <w:rPr>
                <w:b/>
                <w:color w:val="FFFFFF" w:themeColor="background1"/>
                <w:sz w:val="18"/>
                <w:szCs w:val="18"/>
              </w:rPr>
            </w:pPr>
            <w:r w:rsidRPr="00F14F65">
              <w:rPr>
                <w:b/>
                <w:color w:val="FFFFFF" w:themeColor="background1"/>
                <w:sz w:val="18"/>
                <w:szCs w:val="18"/>
              </w:rPr>
              <w:t>Ponderea %</w:t>
            </w:r>
          </w:p>
          <w:p w:rsidR="00AF4FB9" w:rsidRPr="00F14F65" w:rsidRDefault="00AF4FB9" w:rsidP="005365D5">
            <w:pPr>
              <w:spacing w:before="20"/>
              <w:jc w:val="center"/>
              <w:rPr>
                <w:b/>
                <w:color w:val="FFFFFF" w:themeColor="background1"/>
                <w:sz w:val="18"/>
                <w:szCs w:val="18"/>
              </w:rPr>
            </w:pPr>
            <w:r w:rsidRPr="00F14F65">
              <w:rPr>
                <w:b/>
                <w:color w:val="FFFFFF" w:themeColor="background1"/>
                <w:sz w:val="18"/>
                <w:szCs w:val="18"/>
              </w:rPr>
              <w:t>locurilor de munca ocupate</w:t>
            </w:r>
          </w:p>
          <w:p w:rsidR="00AF4FB9" w:rsidRPr="00F14F65" w:rsidRDefault="00AF4FB9" w:rsidP="005365D5">
            <w:pPr>
              <w:spacing w:before="20"/>
              <w:jc w:val="center"/>
              <w:rPr>
                <w:b/>
                <w:color w:val="FFFFFF" w:themeColor="background1"/>
                <w:sz w:val="18"/>
                <w:szCs w:val="18"/>
              </w:rPr>
            </w:pPr>
            <w:r w:rsidRPr="00F14F65">
              <w:rPr>
                <w:b/>
                <w:color w:val="FFFFFF" w:themeColor="background1"/>
                <w:sz w:val="18"/>
                <w:szCs w:val="18"/>
              </w:rPr>
              <w:lastRenderedPageBreak/>
              <w:t>plasați/locuri</w:t>
            </w:r>
          </w:p>
        </w:tc>
      </w:tr>
      <w:tr w:rsidR="000F5DC1" w:rsidRPr="00FC6C78" w:rsidTr="000F5DC1">
        <w:tc>
          <w:tcPr>
            <w:tcW w:w="2478" w:type="dxa"/>
            <w:shd w:val="clear" w:color="auto" w:fill="8DB3E2" w:themeFill="text2" w:themeFillTint="66"/>
          </w:tcPr>
          <w:p w:rsidR="000F5DC1" w:rsidRPr="00FC6C78" w:rsidRDefault="000F5DC1" w:rsidP="005365D5">
            <w:pPr>
              <w:spacing w:before="20" w:after="20"/>
              <w:jc w:val="center"/>
              <w:rPr>
                <w:b/>
                <w:color w:val="1F497D" w:themeColor="text2"/>
                <w:sz w:val="20"/>
                <w:szCs w:val="20"/>
              </w:rPr>
            </w:pPr>
            <w:r w:rsidRPr="00FC6C78">
              <w:rPr>
                <w:b/>
                <w:color w:val="1F497D" w:themeColor="text2"/>
                <w:sz w:val="20"/>
                <w:szCs w:val="20"/>
              </w:rPr>
              <w:lastRenderedPageBreak/>
              <w:t>TOTAL</w:t>
            </w:r>
          </w:p>
        </w:tc>
        <w:tc>
          <w:tcPr>
            <w:tcW w:w="1302" w:type="dxa"/>
            <w:shd w:val="clear" w:color="auto" w:fill="8DB3E2" w:themeFill="text2" w:themeFillTint="66"/>
          </w:tcPr>
          <w:p w:rsidR="000F5DC1" w:rsidRPr="00FC6C78" w:rsidRDefault="000F5DC1" w:rsidP="006D1EE3">
            <w:pPr>
              <w:spacing w:before="20" w:after="20"/>
              <w:jc w:val="center"/>
              <w:rPr>
                <w:b/>
                <w:color w:val="1F497D" w:themeColor="text2"/>
                <w:sz w:val="20"/>
                <w:szCs w:val="20"/>
              </w:rPr>
            </w:pPr>
            <w:r w:rsidRPr="00FC6C78">
              <w:rPr>
                <w:b/>
                <w:color w:val="1F497D" w:themeColor="text2"/>
                <w:sz w:val="20"/>
                <w:szCs w:val="20"/>
              </w:rPr>
              <w:t>50061</w:t>
            </w:r>
          </w:p>
        </w:tc>
        <w:tc>
          <w:tcPr>
            <w:tcW w:w="1370" w:type="dxa"/>
            <w:shd w:val="clear" w:color="auto" w:fill="8DB3E2" w:themeFill="text2" w:themeFillTint="66"/>
          </w:tcPr>
          <w:p w:rsidR="000F5DC1" w:rsidRPr="00FC6C78" w:rsidRDefault="000F5DC1" w:rsidP="005365D5">
            <w:pPr>
              <w:spacing w:before="20" w:after="20"/>
              <w:jc w:val="center"/>
              <w:rPr>
                <w:b/>
                <w:color w:val="1F497D" w:themeColor="text2"/>
                <w:sz w:val="20"/>
                <w:szCs w:val="20"/>
              </w:rPr>
            </w:pPr>
            <w:r w:rsidRPr="00FC6C78">
              <w:rPr>
                <w:b/>
                <w:color w:val="1F497D" w:themeColor="text2"/>
                <w:sz w:val="20"/>
                <w:szCs w:val="20"/>
              </w:rPr>
              <w:t>17654</w:t>
            </w:r>
          </w:p>
        </w:tc>
        <w:tc>
          <w:tcPr>
            <w:tcW w:w="1634" w:type="dxa"/>
            <w:shd w:val="clear" w:color="auto" w:fill="8DB3E2" w:themeFill="text2" w:themeFillTint="66"/>
            <w:vAlign w:val="bottom"/>
          </w:tcPr>
          <w:p w:rsidR="000F5DC1" w:rsidRPr="00FC6C78" w:rsidRDefault="000F5DC1" w:rsidP="00876002">
            <w:pPr>
              <w:jc w:val="center"/>
              <w:rPr>
                <w:b/>
                <w:color w:val="1F497D" w:themeColor="text2"/>
                <w:sz w:val="20"/>
                <w:szCs w:val="20"/>
              </w:rPr>
            </w:pPr>
            <w:r w:rsidRPr="00FC6C78">
              <w:rPr>
                <w:b/>
                <w:color w:val="1F497D" w:themeColor="text2"/>
                <w:sz w:val="20"/>
                <w:szCs w:val="20"/>
              </w:rPr>
              <w:t>35,</w:t>
            </w:r>
            <w:r w:rsidR="00876002" w:rsidRPr="00FC6C78">
              <w:rPr>
                <w:b/>
                <w:color w:val="1F497D" w:themeColor="text2"/>
                <w:sz w:val="20"/>
                <w:szCs w:val="20"/>
              </w:rPr>
              <w:t>3</w:t>
            </w:r>
          </w:p>
        </w:tc>
        <w:tc>
          <w:tcPr>
            <w:tcW w:w="1270" w:type="dxa"/>
            <w:shd w:val="clear" w:color="auto" w:fill="8DB3E2" w:themeFill="text2" w:themeFillTint="66"/>
          </w:tcPr>
          <w:p w:rsidR="000F5DC1" w:rsidRPr="00FC6C78" w:rsidRDefault="000F5DC1" w:rsidP="005365D5">
            <w:pPr>
              <w:spacing w:before="20" w:after="20"/>
              <w:jc w:val="center"/>
              <w:rPr>
                <w:b/>
                <w:color w:val="1F497D" w:themeColor="text2"/>
                <w:sz w:val="20"/>
                <w:szCs w:val="20"/>
              </w:rPr>
            </w:pPr>
            <w:r w:rsidRPr="00FC6C78">
              <w:rPr>
                <w:b/>
                <w:color w:val="1F497D" w:themeColor="text2"/>
                <w:sz w:val="20"/>
                <w:szCs w:val="20"/>
              </w:rPr>
              <w:t>44612</w:t>
            </w:r>
          </w:p>
        </w:tc>
        <w:tc>
          <w:tcPr>
            <w:tcW w:w="1410" w:type="dxa"/>
            <w:shd w:val="clear" w:color="auto" w:fill="8DB3E2" w:themeFill="text2" w:themeFillTint="66"/>
          </w:tcPr>
          <w:p w:rsidR="000F5DC1" w:rsidRPr="00FC6C78" w:rsidRDefault="000F5DC1" w:rsidP="00876002">
            <w:pPr>
              <w:spacing w:before="20" w:after="20"/>
              <w:jc w:val="center"/>
              <w:rPr>
                <w:b/>
                <w:color w:val="1F497D" w:themeColor="text2"/>
                <w:sz w:val="20"/>
                <w:szCs w:val="20"/>
              </w:rPr>
            </w:pPr>
            <w:r w:rsidRPr="00FC6C78">
              <w:rPr>
                <w:b/>
                <w:color w:val="1F497D" w:themeColor="text2"/>
                <w:sz w:val="20"/>
                <w:szCs w:val="20"/>
              </w:rPr>
              <w:t>39,</w:t>
            </w:r>
            <w:r w:rsidR="00876002" w:rsidRPr="00FC6C78">
              <w:rPr>
                <w:b/>
                <w:color w:val="1F497D" w:themeColor="text2"/>
                <w:sz w:val="20"/>
                <w:szCs w:val="20"/>
              </w:rPr>
              <w:t>6</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alte activităţi</w:t>
            </w:r>
          </w:p>
        </w:tc>
        <w:tc>
          <w:tcPr>
            <w:tcW w:w="1302" w:type="dxa"/>
            <w:shd w:val="clear" w:color="auto" w:fill="C6D9F1" w:themeFill="text2" w:themeFillTint="33"/>
          </w:tcPr>
          <w:p w:rsidR="000F5DC1" w:rsidRPr="00FC6C78" w:rsidRDefault="00EE2871" w:rsidP="005E5D1F">
            <w:pPr>
              <w:spacing w:before="20" w:after="20"/>
              <w:jc w:val="center"/>
              <w:rPr>
                <w:b/>
                <w:color w:val="1F497D" w:themeColor="text2"/>
                <w:sz w:val="18"/>
                <w:szCs w:val="18"/>
              </w:rPr>
            </w:pPr>
            <w:r w:rsidRPr="00FC6C78">
              <w:rPr>
                <w:b/>
                <w:color w:val="1F497D" w:themeColor="text2"/>
                <w:sz w:val="18"/>
                <w:szCs w:val="18"/>
              </w:rPr>
              <w:t>21</w:t>
            </w:r>
            <w:r w:rsidR="005E5D1F" w:rsidRPr="00FC6C78">
              <w:rPr>
                <w:b/>
                <w:color w:val="1F497D" w:themeColor="text2"/>
                <w:sz w:val="18"/>
                <w:szCs w:val="18"/>
              </w:rPr>
              <w:t>3</w:t>
            </w:r>
            <w:r w:rsidRPr="00FC6C78">
              <w:rPr>
                <w:b/>
                <w:color w:val="1F497D" w:themeColor="text2"/>
                <w:sz w:val="18"/>
                <w:szCs w:val="18"/>
              </w:rPr>
              <w:t>6</w:t>
            </w:r>
          </w:p>
        </w:tc>
        <w:tc>
          <w:tcPr>
            <w:tcW w:w="1370" w:type="dxa"/>
            <w:shd w:val="clear" w:color="auto" w:fill="C6D9F1" w:themeFill="text2" w:themeFillTint="33"/>
          </w:tcPr>
          <w:p w:rsidR="000F5DC1" w:rsidRPr="00FC6C78" w:rsidRDefault="00EE2871" w:rsidP="00876002">
            <w:pPr>
              <w:spacing w:before="20" w:after="20"/>
              <w:jc w:val="center"/>
              <w:rPr>
                <w:b/>
                <w:color w:val="1F497D" w:themeColor="text2"/>
                <w:sz w:val="18"/>
                <w:szCs w:val="18"/>
              </w:rPr>
            </w:pPr>
            <w:r w:rsidRPr="00FC6C78">
              <w:rPr>
                <w:b/>
                <w:color w:val="1F497D" w:themeColor="text2"/>
                <w:sz w:val="18"/>
                <w:szCs w:val="18"/>
              </w:rPr>
              <w:t>121</w:t>
            </w:r>
            <w:r w:rsidR="00876002" w:rsidRPr="00FC6C78">
              <w:rPr>
                <w:b/>
                <w:color w:val="1F497D" w:themeColor="text2"/>
                <w:sz w:val="18"/>
                <w:szCs w:val="18"/>
              </w:rPr>
              <w:t>6</w:t>
            </w:r>
          </w:p>
        </w:tc>
        <w:tc>
          <w:tcPr>
            <w:tcW w:w="1634" w:type="dxa"/>
            <w:shd w:val="clear" w:color="auto" w:fill="C6D9F1" w:themeFill="text2" w:themeFillTint="33"/>
            <w:vAlign w:val="bottom"/>
          </w:tcPr>
          <w:p w:rsidR="000F5DC1" w:rsidRPr="00FC6C78" w:rsidRDefault="00C111B2" w:rsidP="00876002">
            <w:pPr>
              <w:jc w:val="center"/>
              <w:rPr>
                <w:b/>
                <w:color w:val="1F497D" w:themeColor="text2"/>
                <w:sz w:val="18"/>
                <w:szCs w:val="18"/>
              </w:rPr>
            </w:pPr>
            <w:r w:rsidRPr="00FC6C78">
              <w:rPr>
                <w:b/>
                <w:color w:val="1F497D" w:themeColor="text2"/>
                <w:sz w:val="18"/>
                <w:szCs w:val="18"/>
              </w:rPr>
              <w:t>56,</w:t>
            </w:r>
            <w:r w:rsidR="00876002" w:rsidRPr="00FC6C78">
              <w:rPr>
                <w:b/>
                <w:color w:val="1F497D" w:themeColor="text2"/>
                <w:sz w:val="18"/>
                <w:szCs w:val="18"/>
              </w:rPr>
              <w:t>9</w:t>
            </w:r>
          </w:p>
        </w:tc>
        <w:tc>
          <w:tcPr>
            <w:tcW w:w="1270" w:type="dxa"/>
            <w:shd w:val="clear" w:color="auto" w:fill="C6D9F1" w:themeFill="text2" w:themeFillTint="33"/>
          </w:tcPr>
          <w:p w:rsidR="000F5DC1" w:rsidRPr="00FC6C78" w:rsidRDefault="00EE2871" w:rsidP="005365D5">
            <w:pPr>
              <w:spacing w:before="20" w:after="20"/>
              <w:jc w:val="center"/>
              <w:rPr>
                <w:b/>
                <w:color w:val="1F497D" w:themeColor="text2"/>
                <w:sz w:val="18"/>
                <w:szCs w:val="18"/>
                <w:lang w:val="en-US"/>
              </w:rPr>
            </w:pPr>
            <w:r w:rsidRPr="00FC6C78">
              <w:rPr>
                <w:b/>
                <w:color w:val="1F497D" w:themeColor="text2"/>
                <w:sz w:val="18"/>
                <w:szCs w:val="18"/>
                <w:lang w:val="en-US"/>
              </w:rPr>
              <w:t>3140</w:t>
            </w:r>
          </w:p>
        </w:tc>
        <w:tc>
          <w:tcPr>
            <w:tcW w:w="1410" w:type="dxa"/>
            <w:shd w:val="clear" w:color="auto" w:fill="C6D9F1" w:themeFill="text2" w:themeFillTint="33"/>
          </w:tcPr>
          <w:p w:rsidR="000F5DC1" w:rsidRPr="00FC6C78" w:rsidRDefault="00B41E06" w:rsidP="005365D5">
            <w:pPr>
              <w:spacing w:before="20" w:after="20"/>
              <w:jc w:val="center"/>
              <w:rPr>
                <w:b/>
                <w:color w:val="1F497D" w:themeColor="text2"/>
                <w:sz w:val="18"/>
                <w:szCs w:val="18"/>
                <w:lang w:val="en-US"/>
              </w:rPr>
            </w:pPr>
            <w:r w:rsidRPr="00FC6C78">
              <w:rPr>
                <w:b/>
                <w:color w:val="1F497D" w:themeColor="text2"/>
                <w:sz w:val="18"/>
                <w:szCs w:val="18"/>
                <w:lang w:val="en-US"/>
              </w:rPr>
              <w:t>38,7</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industrie</w:t>
            </w:r>
          </w:p>
        </w:tc>
        <w:tc>
          <w:tcPr>
            <w:tcW w:w="1302" w:type="dxa"/>
            <w:shd w:val="clear" w:color="auto" w:fill="DBE5F1" w:themeFill="accent1" w:themeFillTint="33"/>
          </w:tcPr>
          <w:p w:rsidR="000F5DC1" w:rsidRPr="00422DC2" w:rsidRDefault="000F5DC1" w:rsidP="005E5D1F">
            <w:pPr>
              <w:spacing w:before="20" w:after="20"/>
              <w:jc w:val="center"/>
              <w:rPr>
                <w:b/>
                <w:color w:val="1F497D" w:themeColor="text2"/>
                <w:sz w:val="18"/>
                <w:szCs w:val="18"/>
              </w:rPr>
            </w:pPr>
            <w:r w:rsidRPr="00422DC2">
              <w:rPr>
                <w:b/>
                <w:color w:val="1F497D" w:themeColor="text2"/>
                <w:sz w:val="18"/>
                <w:szCs w:val="18"/>
              </w:rPr>
              <w:t>40</w:t>
            </w:r>
            <w:r w:rsidR="005E5D1F" w:rsidRPr="00422DC2">
              <w:rPr>
                <w:b/>
                <w:color w:val="1F497D" w:themeColor="text2"/>
                <w:sz w:val="18"/>
                <w:szCs w:val="18"/>
              </w:rPr>
              <w:t>10</w:t>
            </w:r>
          </w:p>
        </w:tc>
        <w:tc>
          <w:tcPr>
            <w:tcW w:w="1370" w:type="dxa"/>
            <w:shd w:val="clear" w:color="auto" w:fill="DBE5F1" w:themeFill="accent1" w:themeFillTint="33"/>
          </w:tcPr>
          <w:p w:rsidR="000F5DC1" w:rsidRPr="00F14F65" w:rsidRDefault="000F5DC1" w:rsidP="005365D5">
            <w:pPr>
              <w:spacing w:before="20" w:after="20"/>
              <w:jc w:val="center"/>
              <w:rPr>
                <w:b/>
                <w:color w:val="C00000"/>
                <w:sz w:val="18"/>
                <w:szCs w:val="18"/>
              </w:rPr>
            </w:pPr>
            <w:r w:rsidRPr="00F14F65">
              <w:rPr>
                <w:b/>
                <w:color w:val="C00000"/>
                <w:sz w:val="18"/>
                <w:szCs w:val="18"/>
              </w:rPr>
              <w:t>4032</w:t>
            </w:r>
          </w:p>
        </w:tc>
        <w:tc>
          <w:tcPr>
            <w:tcW w:w="1634" w:type="dxa"/>
            <w:shd w:val="clear" w:color="auto" w:fill="DBE5F1" w:themeFill="accent1" w:themeFillTint="33"/>
            <w:vAlign w:val="bottom"/>
          </w:tcPr>
          <w:p w:rsidR="000F5DC1" w:rsidRPr="00FC6C78" w:rsidRDefault="000F5DC1" w:rsidP="00876002">
            <w:pPr>
              <w:jc w:val="center"/>
              <w:rPr>
                <w:b/>
                <w:color w:val="1F497D" w:themeColor="text2"/>
                <w:sz w:val="18"/>
                <w:szCs w:val="18"/>
              </w:rPr>
            </w:pPr>
            <w:r w:rsidRPr="00FC6C78">
              <w:rPr>
                <w:b/>
                <w:color w:val="1F497D" w:themeColor="text2"/>
                <w:sz w:val="18"/>
                <w:szCs w:val="18"/>
              </w:rPr>
              <w:t>100,</w:t>
            </w:r>
            <w:r w:rsidR="00876002" w:rsidRPr="00FC6C78">
              <w:rPr>
                <w:b/>
                <w:color w:val="1F497D" w:themeColor="text2"/>
                <w:sz w:val="18"/>
                <w:szCs w:val="18"/>
              </w:rPr>
              <w:t>5</w:t>
            </w:r>
          </w:p>
        </w:tc>
        <w:tc>
          <w:tcPr>
            <w:tcW w:w="1270" w:type="dxa"/>
            <w:shd w:val="clear" w:color="auto" w:fill="DBE5F1" w:themeFill="accent1" w:themeFillTint="33"/>
          </w:tcPr>
          <w:p w:rsidR="000F5DC1" w:rsidRPr="00F14F65" w:rsidRDefault="00FE0613" w:rsidP="005365D5">
            <w:pPr>
              <w:spacing w:before="20" w:after="20"/>
              <w:jc w:val="center"/>
              <w:rPr>
                <w:b/>
                <w:color w:val="C00000"/>
                <w:sz w:val="18"/>
                <w:szCs w:val="18"/>
              </w:rPr>
            </w:pPr>
            <w:r w:rsidRPr="00F14F65">
              <w:rPr>
                <w:b/>
                <w:color w:val="C00000"/>
                <w:sz w:val="18"/>
                <w:szCs w:val="18"/>
              </w:rPr>
              <w:t>11785</w:t>
            </w:r>
          </w:p>
        </w:tc>
        <w:tc>
          <w:tcPr>
            <w:tcW w:w="1410" w:type="dxa"/>
            <w:shd w:val="clear" w:color="auto" w:fill="DBE5F1" w:themeFill="accent1" w:themeFillTint="33"/>
          </w:tcPr>
          <w:p w:rsidR="000F5DC1" w:rsidRPr="00FC6C78" w:rsidRDefault="00B41E06" w:rsidP="005365D5">
            <w:pPr>
              <w:spacing w:before="20" w:after="20"/>
              <w:jc w:val="center"/>
              <w:rPr>
                <w:b/>
                <w:color w:val="1F497D" w:themeColor="text2"/>
                <w:sz w:val="18"/>
                <w:szCs w:val="18"/>
              </w:rPr>
            </w:pPr>
            <w:r w:rsidRPr="00FC6C78">
              <w:rPr>
                <w:b/>
                <w:color w:val="1F497D" w:themeColor="text2"/>
                <w:sz w:val="18"/>
                <w:szCs w:val="18"/>
              </w:rPr>
              <w:t>34,2</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agricultură, silvicultură și pescuit</w:t>
            </w:r>
          </w:p>
        </w:tc>
        <w:tc>
          <w:tcPr>
            <w:tcW w:w="1302" w:type="dxa"/>
            <w:shd w:val="clear" w:color="auto" w:fill="C6D9F1" w:themeFill="text2" w:themeFillTint="33"/>
          </w:tcPr>
          <w:p w:rsidR="000F5DC1" w:rsidRPr="00422DC2" w:rsidRDefault="000F5DC1" w:rsidP="005E5D1F">
            <w:pPr>
              <w:spacing w:before="20" w:after="20"/>
              <w:jc w:val="center"/>
              <w:rPr>
                <w:b/>
                <w:color w:val="C00000"/>
                <w:sz w:val="18"/>
                <w:szCs w:val="18"/>
              </w:rPr>
            </w:pPr>
            <w:r w:rsidRPr="00422DC2">
              <w:rPr>
                <w:b/>
                <w:color w:val="C00000"/>
                <w:sz w:val="18"/>
                <w:szCs w:val="18"/>
              </w:rPr>
              <w:t>416</w:t>
            </w:r>
            <w:r w:rsidR="005E5D1F" w:rsidRPr="00422DC2">
              <w:rPr>
                <w:b/>
                <w:color w:val="C00000"/>
                <w:sz w:val="18"/>
                <w:szCs w:val="18"/>
              </w:rPr>
              <w:t>5</w:t>
            </w:r>
            <w:r w:rsidRPr="00422DC2">
              <w:rPr>
                <w:b/>
                <w:color w:val="C00000"/>
                <w:sz w:val="18"/>
                <w:szCs w:val="18"/>
              </w:rPr>
              <w:t xml:space="preserve"> </w:t>
            </w:r>
          </w:p>
        </w:tc>
        <w:tc>
          <w:tcPr>
            <w:tcW w:w="1370" w:type="dxa"/>
            <w:shd w:val="clear" w:color="auto" w:fill="C6D9F1" w:themeFill="text2"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2367</w:t>
            </w:r>
          </w:p>
        </w:tc>
        <w:tc>
          <w:tcPr>
            <w:tcW w:w="1634" w:type="dxa"/>
            <w:shd w:val="clear" w:color="auto" w:fill="C6D9F1" w:themeFill="text2" w:themeFillTint="33"/>
            <w:vAlign w:val="bottom"/>
          </w:tcPr>
          <w:p w:rsidR="00B41E06" w:rsidRPr="00FC6C78" w:rsidRDefault="000F5DC1" w:rsidP="007605FF">
            <w:pPr>
              <w:jc w:val="center"/>
              <w:rPr>
                <w:b/>
                <w:color w:val="1F497D" w:themeColor="text2"/>
                <w:sz w:val="18"/>
                <w:szCs w:val="18"/>
              </w:rPr>
            </w:pPr>
            <w:r w:rsidRPr="00FC6C78">
              <w:rPr>
                <w:b/>
                <w:color w:val="1F497D" w:themeColor="text2"/>
                <w:sz w:val="18"/>
                <w:szCs w:val="18"/>
              </w:rPr>
              <w:t>56,8</w:t>
            </w:r>
          </w:p>
          <w:p w:rsidR="007605FF" w:rsidRPr="00FC6C78" w:rsidRDefault="007605FF" w:rsidP="007605FF">
            <w:pPr>
              <w:jc w:val="center"/>
              <w:rPr>
                <w:b/>
                <w:color w:val="1F497D" w:themeColor="text2"/>
                <w:sz w:val="18"/>
                <w:szCs w:val="18"/>
              </w:rPr>
            </w:pPr>
          </w:p>
        </w:tc>
        <w:tc>
          <w:tcPr>
            <w:tcW w:w="1270" w:type="dxa"/>
            <w:shd w:val="clear" w:color="auto" w:fill="C6D9F1" w:themeFill="text2" w:themeFillTint="33"/>
          </w:tcPr>
          <w:p w:rsidR="000F5DC1" w:rsidRPr="00FC6C78" w:rsidRDefault="00FE0613" w:rsidP="005365D5">
            <w:pPr>
              <w:spacing w:before="20" w:after="20"/>
              <w:jc w:val="center"/>
              <w:rPr>
                <w:b/>
                <w:color w:val="1F497D" w:themeColor="text2"/>
                <w:sz w:val="18"/>
                <w:szCs w:val="18"/>
              </w:rPr>
            </w:pPr>
            <w:r w:rsidRPr="00FC6C78">
              <w:rPr>
                <w:b/>
                <w:color w:val="1F497D" w:themeColor="text2"/>
                <w:sz w:val="18"/>
                <w:szCs w:val="18"/>
                <w:lang w:val="ru-RU" w:eastAsia="ru-RU"/>
              </w:rPr>
              <w:t>4 659</w:t>
            </w:r>
          </w:p>
        </w:tc>
        <w:tc>
          <w:tcPr>
            <w:tcW w:w="1410" w:type="dxa"/>
            <w:shd w:val="clear" w:color="auto" w:fill="C6D9F1" w:themeFill="text2" w:themeFillTint="33"/>
          </w:tcPr>
          <w:p w:rsidR="000F5DC1" w:rsidRPr="00422DC2" w:rsidRDefault="00B41E06" w:rsidP="005365D5">
            <w:pPr>
              <w:spacing w:before="20" w:after="20"/>
              <w:jc w:val="center"/>
              <w:rPr>
                <w:b/>
                <w:color w:val="C00000"/>
                <w:sz w:val="18"/>
                <w:szCs w:val="18"/>
              </w:rPr>
            </w:pPr>
            <w:r w:rsidRPr="00422DC2">
              <w:rPr>
                <w:b/>
                <w:color w:val="C00000"/>
                <w:sz w:val="18"/>
                <w:szCs w:val="18"/>
              </w:rPr>
              <w:t>50,8</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comerţ cu ridicata și amănuntul</w:t>
            </w:r>
          </w:p>
        </w:tc>
        <w:tc>
          <w:tcPr>
            <w:tcW w:w="1302" w:type="dxa"/>
            <w:shd w:val="clear" w:color="auto" w:fill="DBE5F1" w:themeFill="accent1" w:themeFillTint="33"/>
          </w:tcPr>
          <w:p w:rsidR="000F5DC1" w:rsidRPr="00FC6C78" w:rsidRDefault="000F5DC1" w:rsidP="005E5D1F">
            <w:pPr>
              <w:spacing w:before="60"/>
              <w:jc w:val="center"/>
              <w:rPr>
                <w:b/>
                <w:color w:val="1F497D" w:themeColor="text2"/>
                <w:sz w:val="18"/>
                <w:szCs w:val="18"/>
              </w:rPr>
            </w:pPr>
            <w:r w:rsidRPr="00FC6C78">
              <w:rPr>
                <w:b/>
                <w:color w:val="1F497D" w:themeColor="text2"/>
                <w:sz w:val="18"/>
                <w:szCs w:val="18"/>
              </w:rPr>
              <w:t>38</w:t>
            </w:r>
            <w:r w:rsidR="005E5D1F" w:rsidRPr="00FC6C78">
              <w:rPr>
                <w:b/>
                <w:color w:val="1F497D" w:themeColor="text2"/>
                <w:sz w:val="18"/>
                <w:szCs w:val="18"/>
              </w:rPr>
              <w:t>94</w:t>
            </w:r>
          </w:p>
        </w:tc>
        <w:tc>
          <w:tcPr>
            <w:tcW w:w="1370" w:type="dxa"/>
            <w:shd w:val="clear" w:color="auto" w:fill="DBE5F1" w:themeFill="accent1" w:themeFillTint="33"/>
          </w:tcPr>
          <w:p w:rsidR="000F5DC1" w:rsidRPr="00FC6C78" w:rsidRDefault="000F5DC1" w:rsidP="005E5D1F">
            <w:pPr>
              <w:spacing w:before="60"/>
              <w:jc w:val="center"/>
              <w:rPr>
                <w:b/>
                <w:color w:val="1F497D" w:themeColor="text2"/>
                <w:sz w:val="18"/>
                <w:szCs w:val="18"/>
              </w:rPr>
            </w:pPr>
            <w:r w:rsidRPr="00FC6C78">
              <w:rPr>
                <w:b/>
                <w:color w:val="1F497D" w:themeColor="text2"/>
                <w:sz w:val="18"/>
                <w:szCs w:val="18"/>
              </w:rPr>
              <w:t>308</w:t>
            </w:r>
            <w:r w:rsidR="005E5D1F" w:rsidRPr="00FC6C78">
              <w:rPr>
                <w:b/>
                <w:color w:val="1F497D" w:themeColor="text2"/>
                <w:sz w:val="18"/>
                <w:szCs w:val="18"/>
              </w:rPr>
              <w:t>3</w:t>
            </w:r>
          </w:p>
        </w:tc>
        <w:tc>
          <w:tcPr>
            <w:tcW w:w="1634" w:type="dxa"/>
            <w:shd w:val="clear" w:color="auto" w:fill="DBE5F1" w:themeFill="accent1" w:themeFillTint="33"/>
            <w:vAlign w:val="bottom"/>
          </w:tcPr>
          <w:p w:rsidR="000F5DC1" w:rsidRPr="00FC6C78" w:rsidRDefault="000F5DC1" w:rsidP="000F5DC1">
            <w:pPr>
              <w:jc w:val="center"/>
              <w:rPr>
                <w:b/>
                <w:color w:val="1F497D" w:themeColor="text2"/>
                <w:sz w:val="18"/>
                <w:szCs w:val="18"/>
              </w:rPr>
            </w:pPr>
            <w:r w:rsidRPr="00FC6C78">
              <w:rPr>
                <w:b/>
                <w:color w:val="1F497D" w:themeColor="text2"/>
                <w:sz w:val="18"/>
                <w:szCs w:val="18"/>
              </w:rPr>
              <w:t>79,</w:t>
            </w:r>
            <w:r w:rsidR="00876002" w:rsidRPr="00FC6C78">
              <w:rPr>
                <w:b/>
                <w:color w:val="1F497D" w:themeColor="text2"/>
                <w:sz w:val="18"/>
                <w:szCs w:val="18"/>
              </w:rPr>
              <w:t>2</w:t>
            </w:r>
          </w:p>
          <w:p w:rsidR="00B41E06" w:rsidRPr="00FC6C78" w:rsidRDefault="00B41E06" w:rsidP="000F5DC1">
            <w:pPr>
              <w:jc w:val="center"/>
              <w:rPr>
                <w:b/>
                <w:color w:val="1F497D" w:themeColor="text2"/>
                <w:sz w:val="18"/>
                <w:szCs w:val="18"/>
              </w:rPr>
            </w:pPr>
          </w:p>
        </w:tc>
        <w:tc>
          <w:tcPr>
            <w:tcW w:w="1270" w:type="dxa"/>
            <w:shd w:val="clear" w:color="auto" w:fill="DBE5F1" w:themeFill="accent1" w:themeFillTint="33"/>
          </w:tcPr>
          <w:p w:rsidR="000F5DC1" w:rsidRPr="00FC6C78" w:rsidRDefault="00FE0613" w:rsidP="005365D5">
            <w:pPr>
              <w:spacing w:before="60"/>
              <w:jc w:val="center"/>
              <w:rPr>
                <w:b/>
                <w:color w:val="1F497D" w:themeColor="text2"/>
                <w:sz w:val="18"/>
                <w:szCs w:val="18"/>
              </w:rPr>
            </w:pPr>
            <w:r w:rsidRPr="00FC6C78">
              <w:rPr>
                <w:b/>
                <w:color w:val="1F497D" w:themeColor="text2"/>
                <w:sz w:val="18"/>
                <w:szCs w:val="18"/>
                <w:lang w:val="ru-RU" w:eastAsia="ru-RU"/>
              </w:rPr>
              <w:t>6 806</w:t>
            </w:r>
          </w:p>
        </w:tc>
        <w:tc>
          <w:tcPr>
            <w:tcW w:w="1410" w:type="dxa"/>
            <w:shd w:val="clear" w:color="auto" w:fill="DBE5F1" w:themeFill="accent1" w:themeFillTint="33"/>
          </w:tcPr>
          <w:p w:rsidR="000F5DC1" w:rsidRPr="00FC6C78" w:rsidRDefault="00B41E06" w:rsidP="005365D5">
            <w:pPr>
              <w:spacing w:before="60"/>
              <w:jc w:val="center"/>
              <w:rPr>
                <w:b/>
                <w:color w:val="1F497D" w:themeColor="text2"/>
                <w:sz w:val="18"/>
                <w:szCs w:val="18"/>
              </w:rPr>
            </w:pPr>
            <w:r w:rsidRPr="00FC6C78">
              <w:rPr>
                <w:b/>
                <w:color w:val="1F497D" w:themeColor="text2"/>
                <w:sz w:val="18"/>
                <w:szCs w:val="18"/>
              </w:rPr>
              <w:t>45,3</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învăţământ</w:t>
            </w:r>
          </w:p>
        </w:tc>
        <w:tc>
          <w:tcPr>
            <w:tcW w:w="1302" w:type="dxa"/>
            <w:shd w:val="clear" w:color="auto" w:fill="C6D9F1" w:themeFill="text2"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2143</w:t>
            </w:r>
          </w:p>
        </w:tc>
        <w:tc>
          <w:tcPr>
            <w:tcW w:w="1370" w:type="dxa"/>
            <w:shd w:val="clear" w:color="auto" w:fill="C6D9F1" w:themeFill="text2"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914</w:t>
            </w:r>
          </w:p>
        </w:tc>
        <w:tc>
          <w:tcPr>
            <w:tcW w:w="1634" w:type="dxa"/>
            <w:shd w:val="clear" w:color="auto" w:fill="C6D9F1" w:themeFill="text2" w:themeFillTint="33"/>
            <w:vAlign w:val="bottom"/>
          </w:tcPr>
          <w:p w:rsidR="000F5DC1" w:rsidRPr="00FC6C78" w:rsidRDefault="000F5DC1" w:rsidP="000F5DC1">
            <w:pPr>
              <w:jc w:val="center"/>
              <w:rPr>
                <w:b/>
                <w:color w:val="1F497D" w:themeColor="text2"/>
                <w:sz w:val="18"/>
                <w:szCs w:val="18"/>
              </w:rPr>
            </w:pPr>
            <w:r w:rsidRPr="00FC6C78">
              <w:rPr>
                <w:b/>
                <w:color w:val="1F497D" w:themeColor="text2"/>
                <w:sz w:val="18"/>
                <w:szCs w:val="18"/>
              </w:rPr>
              <w:t>42,7</w:t>
            </w:r>
          </w:p>
        </w:tc>
        <w:tc>
          <w:tcPr>
            <w:tcW w:w="1270" w:type="dxa"/>
            <w:shd w:val="clear" w:color="auto" w:fill="C6D9F1" w:themeFill="text2" w:themeFillTint="33"/>
          </w:tcPr>
          <w:p w:rsidR="000F5DC1" w:rsidRPr="00FC6C78" w:rsidRDefault="00FE0613" w:rsidP="005365D5">
            <w:pPr>
              <w:spacing w:before="20" w:after="20"/>
              <w:jc w:val="center"/>
              <w:rPr>
                <w:b/>
                <w:color w:val="1F497D" w:themeColor="text2"/>
                <w:sz w:val="18"/>
                <w:szCs w:val="18"/>
                <w:lang w:val="en-US"/>
              </w:rPr>
            </w:pPr>
            <w:r w:rsidRPr="00FC6C78">
              <w:rPr>
                <w:b/>
                <w:color w:val="1F497D" w:themeColor="text2"/>
                <w:sz w:val="18"/>
                <w:szCs w:val="18"/>
                <w:lang w:val="ru-RU" w:eastAsia="ru-RU"/>
              </w:rPr>
              <w:t>3 192</w:t>
            </w:r>
          </w:p>
        </w:tc>
        <w:tc>
          <w:tcPr>
            <w:tcW w:w="1410" w:type="dxa"/>
            <w:shd w:val="clear" w:color="auto" w:fill="C6D9F1" w:themeFill="text2" w:themeFillTint="33"/>
          </w:tcPr>
          <w:p w:rsidR="000F5DC1" w:rsidRPr="00FC6C78" w:rsidRDefault="00B41E06" w:rsidP="005365D5">
            <w:pPr>
              <w:spacing w:before="20" w:after="20"/>
              <w:jc w:val="center"/>
              <w:rPr>
                <w:b/>
                <w:color w:val="1F497D" w:themeColor="text2"/>
                <w:sz w:val="18"/>
                <w:szCs w:val="18"/>
                <w:lang w:val="en-US"/>
              </w:rPr>
            </w:pPr>
            <w:r w:rsidRPr="00FC6C78">
              <w:rPr>
                <w:b/>
                <w:color w:val="1F497D" w:themeColor="text2"/>
                <w:sz w:val="18"/>
                <w:szCs w:val="18"/>
                <w:lang w:val="en-US"/>
              </w:rPr>
              <w:t>28,6</w:t>
            </w:r>
          </w:p>
        </w:tc>
      </w:tr>
      <w:tr w:rsidR="000F5DC1" w:rsidRPr="00FC6C78" w:rsidTr="007605FF">
        <w:tc>
          <w:tcPr>
            <w:tcW w:w="2478" w:type="dxa"/>
            <w:shd w:val="clear" w:color="auto" w:fill="DBE5F1" w:themeFill="accent1" w:themeFillTint="33"/>
          </w:tcPr>
          <w:p w:rsidR="000F5DC1" w:rsidRPr="00FC6C78" w:rsidRDefault="000F5DC1" w:rsidP="005365D5">
            <w:pPr>
              <w:rPr>
                <w:b/>
                <w:color w:val="1F497D" w:themeColor="text2"/>
                <w:sz w:val="18"/>
                <w:szCs w:val="18"/>
              </w:rPr>
            </w:pPr>
            <w:r w:rsidRPr="00FC6C78">
              <w:rPr>
                <w:b/>
                <w:color w:val="1F497D" w:themeColor="text2"/>
                <w:sz w:val="18"/>
                <w:szCs w:val="18"/>
              </w:rPr>
              <w:t>administraţie publică și apărare</w:t>
            </w:r>
          </w:p>
        </w:tc>
        <w:tc>
          <w:tcPr>
            <w:tcW w:w="1302" w:type="dxa"/>
            <w:shd w:val="clear" w:color="auto" w:fill="DBE5F1" w:themeFill="accent1" w:themeFillTint="33"/>
          </w:tcPr>
          <w:p w:rsidR="000F5DC1" w:rsidRPr="00FC6C78" w:rsidRDefault="000F5DC1" w:rsidP="005E5D1F">
            <w:pPr>
              <w:spacing w:before="60"/>
              <w:jc w:val="center"/>
              <w:rPr>
                <w:b/>
                <w:color w:val="1F497D" w:themeColor="text2"/>
                <w:sz w:val="18"/>
                <w:szCs w:val="18"/>
              </w:rPr>
            </w:pPr>
            <w:r w:rsidRPr="00FC6C78">
              <w:rPr>
                <w:b/>
                <w:color w:val="1F497D" w:themeColor="text2"/>
                <w:sz w:val="18"/>
                <w:szCs w:val="18"/>
              </w:rPr>
              <w:t>21</w:t>
            </w:r>
            <w:r w:rsidR="005E5D1F" w:rsidRPr="00FC6C78">
              <w:rPr>
                <w:b/>
                <w:color w:val="1F497D" w:themeColor="text2"/>
                <w:sz w:val="18"/>
                <w:szCs w:val="18"/>
              </w:rPr>
              <w:t>23</w:t>
            </w:r>
          </w:p>
        </w:tc>
        <w:tc>
          <w:tcPr>
            <w:tcW w:w="1370" w:type="dxa"/>
            <w:shd w:val="clear" w:color="auto" w:fill="DBE5F1" w:themeFill="accent1" w:themeFillTint="33"/>
          </w:tcPr>
          <w:p w:rsidR="000F5DC1" w:rsidRPr="00FC6C78" w:rsidRDefault="000F5DC1" w:rsidP="005365D5">
            <w:pPr>
              <w:spacing w:before="60"/>
              <w:jc w:val="center"/>
              <w:rPr>
                <w:b/>
                <w:color w:val="1F497D" w:themeColor="text2"/>
                <w:sz w:val="18"/>
                <w:szCs w:val="18"/>
              </w:rPr>
            </w:pPr>
            <w:r w:rsidRPr="00FC6C78">
              <w:rPr>
                <w:b/>
                <w:color w:val="1F497D" w:themeColor="text2"/>
                <w:sz w:val="18"/>
                <w:szCs w:val="18"/>
              </w:rPr>
              <w:t>1031</w:t>
            </w:r>
          </w:p>
        </w:tc>
        <w:tc>
          <w:tcPr>
            <w:tcW w:w="1634" w:type="dxa"/>
            <w:shd w:val="clear" w:color="auto" w:fill="DBE5F1" w:themeFill="accent1" w:themeFillTint="33"/>
            <w:vAlign w:val="bottom"/>
          </w:tcPr>
          <w:p w:rsidR="000F5DC1" w:rsidRPr="00FC6C78" w:rsidRDefault="000F5DC1" w:rsidP="007605FF">
            <w:pPr>
              <w:spacing w:before="60"/>
              <w:jc w:val="center"/>
              <w:rPr>
                <w:b/>
                <w:color w:val="1F497D" w:themeColor="text2"/>
                <w:sz w:val="18"/>
                <w:szCs w:val="18"/>
              </w:rPr>
            </w:pPr>
            <w:r w:rsidRPr="00FC6C78">
              <w:rPr>
                <w:b/>
                <w:color w:val="1F497D" w:themeColor="text2"/>
                <w:sz w:val="18"/>
                <w:szCs w:val="18"/>
              </w:rPr>
              <w:t>48,</w:t>
            </w:r>
            <w:r w:rsidR="00876002" w:rsidRPr="00FC6C78">
              <w:rPr>
                <w:b/>
                <w:color w:val="1F497D" w:themeColor="text2"/>
                <w:sz w:val="18"/>
                <w:szCs w:val="18"/>
              </w:rPr>
              <w:t>6</w:t>
            </w:r>
          </w:p>
          <w:p w:rsidR="00B41E06" w:rsidRPr="00FC6C78" w:rsidRDefault="00B41E06" w:rsidP="000F5DC1">
            <w:pPr>
              <w:jc w:val="center"/>
              <w:rPr>
                <w:b/>
                <w:color w:val="1F497D" w:themeColor="text2"/>
                <w:sz w:val="18"/>
                <w:szCs w:val="18"/>
              </w:rPr>
            </w:pPr>
          </w:p>
        </w:tc>
        <w:tc>
          <w:tcPr>
            <w:tcW w:w="1270" w:type="dxa"/>
            <w:shd w:val="clear" w:color="auto" w:fill="DBE5F1" w:themeFill="accent1" w:themeFillTint="33"/>
          </w:tcPr>
          <w:p w:rsidR="000F5DC1" w:rsidRPr="00FC6C78" w:rsidRDefault="00FE0613" w:rsidP="005365D5">
            <w:pPr>
              <w:spacing w:before="60"/>
              <w:jc w:val="center"/>
              <w:rPr>
                <w:b/>
                <w:color w:val="1F497D" w:themeColor="text2"/>
                <w:sz w:val="18"/>
                <w:szCs w:val="18"/>
                <w:lang w:val="en-US"/>
              </w:rPr>
            </w:pPr>
            <w:r w:rsidRPr="00FC6C78">
              <w:rPr>
                <w:b/>
                <w:color w:val="1F497D" w:themeColor="text2"/>
                <w:sz w:val="18"/>
                <w:szCs w:val="18"/>
                <w:lang w:val="ru-RU" w:eastAsia="ru-RU"/>
              </w:rPr>
              <w:t>2 151</w:t>
            </w:r>
          </w:p>
        </w:tc>
        <w:tc>
          <w:tcPr>
            <w:tcW w:w="1410" w:type="dxa"/>
            <w:shd w:val="clear" w:color="auto" w:fill="DBE5F1" w:themeFill="accent1" w:themeFillTint="33"/>
          </w:tcPr>
          <w:p w:rsidR="000F5DC1" w:rsidRPr="00FC6C78" w:rsidRDefault="00B41E06" w:rsidP="005365D5">
            <w:pPr>
              <w:spacing w:before="60"/>
              <w:jc w:val="center"/>
              <w:rPr>
                <w:b/>
                <w:color w:val="1F497D" w:themeColor="text2"/>
                <w:sz w:val="18"/>
                <w:szCs w:val="18"/>
                <w:lang w:val="en-US"/>
              </w:rPr>
            </w:pPr>
            <w:r w:rsidRPr="00FC6C78">
              <w:rPr>
                <w:b/>
                <w:color w:val="1F497D" w:themeColor="text2"/>
                <w:sz w:val="18"/>
                <w:szCs w:val="18"/>
                <w:lang w:val="en-US"/>
              </w:rPr>
              <w:t>47,9</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construcţii</w:t>
            </w:r>
          </w:p>
        </w:tc>
        <w:tc>
          <w:tcPr>
            <w:tcW w:w="1302" w:type="dxa"/>
            <w:shd w:val="clear" w:color="auto" w:fill="C6D9F1" w:themeFill="text2" w:themeFillTint="33"/>
          </w:tcPr>
          <w:p w:rsidR="000F5DC1" w:rsidRPr="00FC6C78" w:rsidRDefault="000F5DC1" w:rsidP="005E5D1F">
            <w:pPr>
              <w:spacing w:before="20" w:after="20"/>
              <w:jc w:val="center"/>
              <w:rPr>
                <w:b/>
                <w:color w:val="1F497D" w:themeColor="text2"/>
                <w:sz w:val="18"/>
                <w:szCs w:val="18"/>
              </w:rPr>
            </w:pPr>
            <w:r w:rsidRPr="00FC6C78">
              <w:rPr>
                <w:b/>
                <w:color w:val="1F497D" w:themeColor="text2"/>
                <w:sz w:val="18"/>
                <w:szCs w:val="18"/>
              </w:rPr>
              <w:t>141</w:t>
            </w:r>
            <w:r w:rsidR="005E5D1F" w:rsidRPr="00FC6C78">
              <w:rPr>
                <w:b/>
                <w:color w:val="1F497D" w:themeColor="text2"/>
                <w:sz w:val="18"/>
                <w:szCs w:val="18"/>
              </w:rPr>
              <w:t>4</w:t>
            </w:r>
          </w:p>
        </w:tc>
        <w:tc>
          <w:tcPr>
            <w:tcW w:w="1370" w:type="dxa"/>
            <w:shd w:val="clear" w:color="auto" w:fill="C6D9F1" w:themeFill="text2"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1395</w:t>
            </w:r>
          </w:p>
        </w:tc>
        <w:tc>
          <w:tcPr>
            <w:tcW w:w="1634" w:type="dxa"/>
            <w:shd w:val="clear" w:color="auto" w:fill="C6D9F1" w:themeFill="text2" w:themeFillTint="33"/>
            <w:vAlign w:val="bottom"/>
          </w:tcPr>
          <w:p w:rsidR="000F5DC1" w:rsidRPr="00FC6C78" w:rsidRDefault="000F5DC1" w:rsidP="00876002">
            <w:pPr>
              <w:jc w:val="center"/>
              <w:rPr>
                <w:b/>
                <w:color w:val="1F497D" w:themeColor="text2"/>
                <w:sz w:val="18"/>
                <w:szCs w:val="18"/>
              </w:rPr>
            </w:pPr>
            <w:r w:rsidRPr="00FC6C78">
              <w:rPr>
                <w:b/>
                <w:color w:val="1F497D" w:themeColor="text2"/>
                <w:sz w:val="18"/>
                <w:szCs w:val="18"/>
              </w:rPr>
              <w:t>98,</w:t>
            </w:r>
            <w:r w:rsidR="00876002" w:rsidRPr="00FC6C78">
              <w:rPr>
                <w:b/>
                <w:color w:val="1F497D" w:themeColor="text2"/>
                <w:sz w:val="18"/>
                <w:szCs w:val="18"/>
              </w:rPr>
              <w:t>7</w:t>
            </w:r>
          </w:p>
        </w:tc>
        <w:tc>
          <w:tcPr>
            <w:tcW w:w="1270" w:type="dxa"/>
            <w:shd w:val="clear" w:color="auto" w:fill="C6D9F1" w:themeFill="text2" w:themeFillTint="33"/>
          </w:tcPr>
          <w:p w:rsidR="000F5DC1" w:rsidRPr="00FC6C78" w:rsidRDefault="00FE0613" w:rsidP="005365D5">
            <w:pPr>
              <w:spacing w:before="20" w:after="20"/>
              <w:jc w:val="center"/>
              <w:rPr>
                <w:b/>
                <w:color w:val="1F497D" w:themeColor="text2"/>
                <w:sz w:val="18"/>
                <w:szCs w:val="18"/>
              </w:rPr>
            </w:pPr>
            <w:r w:rsidRPr="00FC6C78">
              <w:rPr>
                <w:b/>
                <w:color w:val="1F497D" w:themeColor="text2"/>
                <w:sz w:val="18"/>
                <w:szCs w:val="18"/>
                <w:lang w:val="ru-RU" w:eastAsia="ru-RU"/>
              </w:rPr>
              <w:t>3 204</w:t>
            </w:r>
          </w:p>
        </w:tc>
        <w:tc>
          <w:tcPr>
            <w:tcW w:w="1410" w:type="dxa"/>
            <w:shd w:val="clear" w:color="auto" w:fill="C6D9F1" w:themeFill="text2" w:themeFillTint="33"/>
          </w:tcPr>
          <w:p w:rsidR="000F5DC1" w:rsidRPr="00FC6C78" w:rsidRDefault="00B41E06" w:rsidP="005365D5">
            <w:pPr>
              <w:spacing w:before="20" w:after="20"/>
              <w:jc w:val="center"/>
              <w:rPr>
                <w:b/>
                <w:color w:val="1F497D" w:themeColor="text2"/>
                <w:sz w:val="18"/>
                <w:szCs w:val="18"/>
              </w:rPr>
            </w:pPr>
            <w:r w:rsidRPr="00FC6C78">
              <w:rPr>
                <w:b/>
                <w:color w:val="1F497D" w:themeColor="text2"/>
                <w:sz w:val="18"/>
                <w:szCs w:val="18"/>
              </w:rPr>
              <w:t>43,5</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 xml:space="preserve">transport </w:t>
            </w:r>
            <w:r w:rsidR="00FE0613" w:rsidRPr="00FC6C78">
              <w:rPr>
                <w:b/>
                <w:color w:val="1F497D" w:themeColor="text2"/>
                <w:sz w:val="18"/>
                <w:szCs w:val="18"/>
              </w:rPr>
              <w:t>și depozitare</w:t>
            </w:r>
          </w:p>
        </w:tc>
        <w:tc>
          <w:tcPr>
            <w:tcW w:w="1302" w:type="dxa"/>
            <w:shd w:val="clear" w:color="auto" w:fill="DBE5F1" w:themeFill="accent1" w:themeFillTint="33"/>
          </w:tcPr>
          <w:p w:rsidR="000F5DC1" w:rsidRPr="00FC6C78" w:rsidRDefault="000F5DC1" w:rsidP="005E5D1F">
            <w:pPr>
              <w:spacing w:before="20" w:after="20"/>
              <w:jc w:val="center"/>
              <w:rPr>
                <w:b/>
                <w:color w:val="1F497D" w:themeColor="text2"/>
                <w:sz w:val="18"/>
                <w:szCs w:val="18"/>
              </w:rPr>
            </w:pPr>
            <w:r w:rsidRPr="00FC6C78">
              <w:rPr>
                <w:b/>
                <w:color w:val="1F497D" w:themeColor="text2"/>
                <w:sz w:val="18"/>
                <w:szCs w:val="18"/>
              </w:rPr>
              <w:t>138</w:t>
            </w:r>
            <w:r w:rsidR="005E5D1F" w:rsidRPr="00FC6C78">
              <w:rPr>
                <w:b/>
                <w:color w:val="1F497D" w:themeColor="text2"/>
                <w:sz w:val="18"/>
                <w:szCs w:val="18"/>
              </w:rPr>
              <w:t>8</w:t>
            </w:r>
          </w:p>
        </w:tc>
        <w:tc>
          <w:tcPr>
            <w:tcW w:w="1370" w:type="dxa"/>
            <w:shd w:val="clear" w:color="auto" w:fill="DBE5F1" w:themeFill="accent1" w:themeFillTint="33"/>
          </w:tcPr>
          <w:p w:rsidR="000F5DC1" w:rsidRPr="00FC6C78" w:rsidRDefault="000F5DC1" w:rsidP="00570852">
            <w:pPr>
              <w:spacing w:before="20" w:after="20"/>
              <w:jc w:val="center"/>
              <w:rPr>
                <w:b/>
                <w:color w:val="1F497D" w:themeColor="text2"/>
                <w:sz w:val="18"/>
                <w:szCs w:val="18"/>
              </w:rPr>
            </w:pPr>
            <w:r w:rsidRPr="00FC6C78">
              <w:rPr>
                <w:b/>
                <w:color w:val="1F497D" w:themeColor="text2"/>
                <w:sz w:val="18"/>
                <w:szCs w:val="18"/>
              </w:rPr>
              <w:t>740</w:t>
            </w:r>
          </w:p>
        </w:tc>
        <w:tc>
          <w:tcPr>
            <w:tcW w:w="1634" w:type="dxa"/>
            <w:shd w:val="clear" w:color="auto" w:fill="DBE5F1" w:themeFill="accent1" w:themeFillTint="33"/>
            <w:vAlign w:val="bottom"/>
          </w:tcPr>
          <w:p w:rsidR="000F5DC1" w:rsidRPr="00FC6C78" w:rsidRDefault="000F5DC1" w:rsidP="000F5DC1">
            <w:pPr>
              <w:jc w:val="center"/>
              <w:rPr>
                <w:b/>
                <w:color w:val="1F497D" w:themeColor="text2"/>
                <w:sz w:val="18"/>
                <w:szCs w:val="18"/>
              </w:rPr>
            </w:pPr>
            <w:r w:rsidRPr="00FC6C78">
              <w:rPr>
                <w:b/>
                <w:color w:val="1F497D" w:themeColor="text2"/>
                <w:sz w:val="18"/>
                <w:szCs w:val="18"/>
              </w:rPr>
              <w:t>53,</w:t>
            </w:r>
            <w:r w:rsidR="00876002" w:rsidRPr="00FC6C78">
              <w:rPr>
                <w:b/>
                <w:color w:val="1F497D" w:themeColor="text2"/>
                <w:sz w:val="18"/>
                <w:szCs w:val="18"/>
              </w:rPr>
              <w:t>3</w:t>
            </w:r>
          </w:p>
        </w:tc>
        <w:tc>
          <w:tcPr>
            <w:tcW w:w="1270" w:type="dxa"/>
            <w:shd w:val="clear" w:color="auto" w:fill="DBE5F1" w:themeFill="accent1" w:themeFillTint="33"/>
          </w:tcPr>
          <w:p w:rsidR="000F5DC1" w:rsidRPr="00FC6C78" w:rsidRDefault="00FE0613" w:rsidP="005365D5">
            <w:pPr>
              <w:spacing w:before="20" w:after="20"/>
              <w:jc w:val="center"/>
              <w:rPr>
                <w:b/>
                <w:color w:val="1F497D" w:themeColor="text2"/>
                <w:sz w:val="18"/>
                <w:szCs w:val="18"/>
              </w:rPr>
            </w:pPr>
            <w:r w:rsidRPr="00FC6C78">
              <w:rPr>
                <w:b/>
                <w:color w:val="1F497D" w:themeColor="text2"/>
                <w:sz w:val="18"/>
                <w:szCs w:val="18"/>
                <w:lang w:val="ru-RU" w:eastAsia="ru-RU"/>
              </w:rPr>
              <w:t>1 603</w:t>
            </w:r>
            <w:r w:rsidRPr="00FC6C78">
              <w:rPr>
                <w:b/>
                <w:color w:val="1F497D" w:themeColor="text2"/>
                <w:sz w:val="18"/>
                <w:szCs w:val="18"/>
              </w:rPr>
              <w:t xml:space="preserve"> </w:t>
            </w:r>
          </w:p>
        </w:tc>
        <w:tc>
          <w:tcPr>
            <w:tcW w:w="1410" w:type="dxa"/>
            <w:shd w:val="clear" w:color="auto" w:fill="DBE5F1" w:themeFill="accent1" w:themeFillTint="33"/>
          </w:tcPr>
          <w:p w:rsidR="000F5DC1" w:rsidRPr="00FC6C78" w:rsidRDefault="00B41E06" w:rsidP="005365D5">
            <w:pPr>
              <w:spacing w:before="20" w:after="20"/>
              <w:jc w:val="center"/>
              <w:rPr>
                <w:b/>
                <w:color w:val="1F497D" w:themeColor="text2"/>
                <w:sz w:val="18"/>
                <w:szCs w:val="18"/>
              </w:rPr>
            </w:pPr>
            <w:r w:rsidRPr="00FC6C78">
              <w:rPr>
                <w:b/>
                <w:color w:val="1F497D" w:themeColor="text2"/>
                <w:sz w:val="18"/>
                <w:szCs w:val="18"/>
              </w:rPr>
              <w:t>46,2</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sănătate și asistență socială</w:t>
            </w:r>
          </w:p>
        </w:tc>
        <w:tc>
          <w:tcPr>
            <w:tcW w:w="1302" w:type="dxa"/>
            <w:shd w:val="clear" w:color="auto" w:fill="C6D9F1" w:themeFill="text2" w:themeFillTint="33"/>
          </w:tcPr>
          <w:p w:rsidR="000F5DC1" w:rsidRPr="00FC6C78" w:rsidRDefault="000F5DC1" w:rsidP="005E5D1F">
            <w:pPr>
              <w:spacing w:before="20" w:after="20"/>
              <w:jc w:val="center"/>
              <w:rPr>
                <w:b/>
                <w:color w:val="1F497D" w:themeColor="text2"/>
                <w:sz w:val="18"/>
                <w:szCs w:val="18"/>
              </w:rPr>
            </w:pPr>
            <w:r w:rsidRPr="00FC6C78">
              <w:rPr>
                <w:b/>
                <w:color w:val="1F497D" w:themeColor="text2"/>
                <w:sz w:val="18"/>
                <w:szCs w:val="18"/>
              </w:rPr>
              <w:t>87</w:t>
            </w:r>
            <w:r w:rsidR="005E5D1F" w:rsidRPr="00FC6C78">
              <w:rPr>
                <w:b/>
                <w:color w:val="1F497D" w:themeColor="text2"/>
                <w:sz w:val="18"/>
                <w:szCs w:val="18"/>
              </w:rPr>
              <w:t>7</w:t>
            </w:r>
          </w:p>
        </w:tc>
        <w:tc>
          <w:tcPr>
            <w:tcW w:w="1370" w:type="dxa"/>
            <w:shd w:val="clear" w:color="auto" w:fill="C6D9F1" w:themeFill="text2"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614</w:t>
            </w:r>
          </w:p>
        </w:tc>
        <w:tc>
          <w:tcPr>
            <w:tcW w:w="1634" w:type="dxa"/>
            <w:shd w:val="clear" w:color="auto" w:fill="C6D9F1" w:themeFill="text2" w:themeFillTint="33"/>
            <w:vAlign w:val="bottom"/>
          </w:tcPr>
          <w:p w:rsidR="000F5DC1" w:rsidRPr="00FC6C78" w:rsidRDefault="000F5DC1" w:rsidP="00876002">
            <w:pPr>
              <w:jc w:val="center"/>
              <w:rPr>
                <w:b/>
                <w:color w:val="1F497D" w:themeColor="text2"/>
                <w:sz w:val="18"/>
                <w:szCs w:val="18"/>
              </w:rPr>
            </w:pPr>
            <w:r w:rsidRPr="00FC6C78">
              <w:rPr>
                <w:b/>
                <w:color w:val="1F497D" w:themeColor="text2"/>
                <w:sz w:val="18"/>
                <w:szCs w:val="18"/>
              </w:rPr>
              <w:t>70,</w:t>
            </w:r>
            <w:r w:rsidR="00876002" w:rsidRPr="00FC6C78">
              <w:rPr>
                <w:b/>
                <w:color w:val="1F497D" w:themeColor="text2"/>
                <w:sz w:val="18"/>
                <w:szCs w:val="18"/>
              </w:rPr>
              <w:t>0</w:t>
            </w:r>
          </w:p>
        </w:tc>
        <w:tc>
          <w:tcPr>
            <w:tcW w:w="1270" w:type="dxa"/>
            <w:shd w:val="clear" w:color="auto" w:fill="C6D9F1" w:themeFill="text2" w:themeFillTint="33"/>
          </w:tcPr>
          <w:p w:rsidR="000F5DC1" w:rsidRPr="00FC6C78" w:rsidRDefault="00FE0613" w:rsidP="005365D5">
            <w:pPr>
              <w:spacing w:before="20" w:after="20"/>
              <w:jc w:val="center"/>
              <w:rPr>
                <w:b/>
                <w:color w:val="1F497D" w:themeColor="text2"/>
                <w:sz w:val="18"/>
                <w:szCs w:val="18"/>
                <w:lang w:val="en-US"/>
              </w:rPr>
            </w:pPr>
            <w:r w:rsidRPr="00FC6C78">
              <w:rPr>
                <w:b/>
                <w:color w:val="1F497D" w:themeColor="text2"/>
                <w:sz w:val="18"/>
                <w:szCs w:val="18"/>
                <w:lang w:val="ru-RU" w:eastAsia="ru-RU"/>
              </w:rPr>
              <w:t>2 358</w:t>
            </w:r>
          </w:p>
        </w:tc>
        <w:tc>
          <w:tcPr>
            <w:tcW w:w="1410" w:type="dxa"/>
            <w:shd w:val="clear" w:color="auto" w:fill="C6D9F1" w:themeFill="text2" w:themeFillTint="33"/>
          </w:tcPr>
          <w:p w:rsidR="000F5DC1" w:rsidRPr="00FC6C78" w:rsidRDefault="00B41E06" w:rsidP="005365D5">
            <w:pPr>
              <w:spacing w:before="20" w:after="20"/>
              <w:jc w:val="center"/>
              <w:rPr>
                <w:b/>
                <w:color w:val="1F497D" w:themeColor="text2"/>
                <w:sz w:val="18"/>
                <w:szCs w:val="18"/>
                <w:lang w:val="en-US"/>
              </w:rPr>
            </w:pPr>
            <w:r w:rsidRPr="00FC6C78">
              <w:rPr>
                <w:b/>
                <w:color w:val="1F497D" w:themeColor="text2"/>
                <w:sz w:val="18"/>
                <w:szCs w:val="18"/>
                <w:lang w:val="en-US"/>
              </w:rPr>
              <w:t>26,0</w:t>
            </w:r>
          </w:p>
        </w:tc>
      </w:tr>
      <w:tr w:rsidR="000F5DC1" w:rsidRPr="00FC6C78" w:rsidTr="007605FF">
        <w:tc>
          <w:tcPr>
            <w:tcW w:w="2478" w:type="dxa"/>
            <w:shd w:val="clear" w:color="auto" w:fill="DBE5F1" w:themeFill="accent1" w:themeFillTint="33"/>
          </w:tcPr>
          <w:p w:rsidR="000F5DC1" w:rsidRPr="00FC6C78" w:rsidRDefault="000F5DC1" w:rsidP="005365D5">
            <w:pPr>
              <w:spacing w:before="20" w:after="20"/>
              <w:rPr>
                <w:b/>
                <w:color w:val="1F497D" w:themeColor="text2"/>
                <w:sz w:val="18"/>
                <w:szCs w:val="18"/>
              </w:rPr>
            </w:pPr>
            <w:r w:rsidRPr="00FC6C78">
              <w:rPr>
                <w:b/>
                <w:color w:val="1F497D" w:themeColor="text2"/>
                <w:sz w:val="18"/>
                <w:szCs w:val="18"/>
              </w:rPr>
              <w:t>hoteluri şi restaurante</w:t>
            </w:r>
          </w:p>
        </w:tc>
        <w:tc>
          <w:tcPr>
            <w:tcW w:w="1302" w:type="dxa"/>
            <w:shd w:val="clear" w:color="auto" w:fill="DBE5F1" w:themeFill="accent1"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184</w:t>
            </w:r>
          </w:p>
        </w:tc>
        <w:tc>
          <w:tcPr>
            <w:tcW w:w="1370" w:type="dxa"/>
            <w:shd w:val="clear" w:color="auto" w:fill="DBE5F1" w:themeFill="accent1" w:themeFillTint="33"/>
          </w:tcPr>
          <w:p w:rsidR="000F5DC1" w:rsidRPr="00FC6C78" w:rsidRDefault="000F5DC1" w:rsidP="005365D5">
            <w:pPr>
              <w:spacing w:before="20" w:after="20"/>
              <w:jc w:val="center"/>
              <w:rPr>
                <w:b/>
                <w:color w:val="1F497D" w:themeColor="text2"/>
                <w:sz w:val="18"/>
                <w:szCs w:val="18"/>
              </w:rPr>
            </w:pPr>
            <w:r w:rsidRPr="00FC6C78">
              <w:rPr>
                <w:b/>
                <w:color w:val="1F497D" w:themeColor="text2"/>
                <w:sz w:val="18"/>
                <w:szCs w:val="18"/>
              </w:rPr>
              <w:t>112</w:t>
            </w:r>
          </w:p>
        </w:tc>
        <w:tc>
          <w:tcPr>
            <w:tcW w:w="1634" w:type="dxa"/>
            <w:shd w:val="clear" w:color="auto" w:fill="DBE5F1" w:themeFill="accent1" w:themeFillTint="33"/>
            <w:vAlign w:val="bottom"/>
          </w:tcPr>
          <w:p w:rsidR="000F5DC1" w:rsidRPr="00FC6C78" w:rsidRDefault="000F5DC1" w:rsidP="000F5DC1">
            <w:pPr>
              <w:jc w:val="center"/>
              <w:rPr>
                <w:b/>
                <w:color w:val="1F497D" w:themeColor="text2"/>
                <w:sz w:val="18"/>
                <w:szCs w:val="18"/>
              </w:rPr>
            </w:pPr>
            <w:r w:rsidRPr="00FC6C78">
              <w:rPr>
                <w:b/>
                <w:color w:val="1F497D" w:themeColor="text2"/>
                <w:sz w:val="18"/>
                <w:szCs w:val="18"/>
              </w:rPr>
              <w:t>60,9</w:t>
            </w:r>
          </w:p>
        </w:tc>
        <w:tc>
          <w:tcPr>
            <w:tcW w:w="1270" w:type="dxa"/>
            <w:shd w:val="clear" w:color="auto" w:fill="DBE5F1" w:themeFill="accent1" w:themeFillTint="33"/>
          </w:tcPr>
          <w:p w:rsidR="000F5DC1" w:rsidRPr="00FC6C78" w:rsidRDefault="00FE0613" w:rsidP="005365D5">
            <w:pPr>
              <w:spacing w:before="20" w:after="20"/>
              <w:jc w:val="center"/>
              <w:rPr>
                <w:b/>
                <w:color w:val="1F497D" w:themeColor="text2"/>
                <w:sz w:val="18"/>
                <w:szCs w:val="18"/>
                <w:lang w:val="en-US"/>
              </w:rPr>
            </w:pPr>
            <w:r w:rsidRPr="00FC6C78">
              <w:rPr>
                <w:b/>
                <w:color w:val="1F497D" w:themeColor="text2"/>
                <w:sz w:val="18"/>
                <w:szCs w:val="18"/>
                <w:lang w:val="ru-RU" w:eastAsia="ru-RU"/>
              </w:rPr>
              <w:t>333</w:t>
            </w:r>
          </w:p>
        </w:tc>
        <w:tc>
          <w:tcPr>
            <w:tcW w:w="1410" w:type="dxa"/>
            <w:shd w:val="clear" w:color="auto" w:fill="DBE5F1" w:themeFill="accent1" w:themeFillTint="33"/>
          </w:tcPr>
          <w:p w:rsidR="000F5DC1" w:rsidRPr="00FC6C78" w:rsidRDefault="00B41E06" w:rsidP="005365D5">
            <w:pPr>
              <w:spacing w:before="20" w:after="20"/>
              <w:jc w:val="center"/>
              <w:rPr>
                <w:b/>
                <w:color w:val="1F497D" w:themeColor="text2"/>
                <w:sz w:val="18"/>
                <w:szCs w:val="18"/>
                <w:lang w:val="en-US"/>
              </w:rPr>
            </w:pPr>
            <w:r w:rsidRPr="00FC6C78">
              <w:rPr>
                <w:b/>
                <w:color w:val="1F497D" w:themeColor="text2"/>
                <w:sz w:val="18"/>
                <w:szCs w:val="18"/>
                <w:lang w:val="en-US"/>
              </w:rPr>
              <w:t>33,6</w:t>
            </w:r>
          </w:p>
        </w:tc>
      </w:tr>
      <w:tr w:rsidR="00FE0613" w:rsidRPr="00FC6C78" w:rsidTr="007605FF">
        <w:tc>
          <w:tcPr>
            <w:tcW w:w="2478" w:type="dxa"/>
            <w:shd w:val="clear" w:color="auto" w:fill="DBE5F1" w:themeFill="accent1" w:themeFillTint="33"/>
          </w:tcPr>
          <w:p w:rsidR="00FE0613" w:rsidRPr="00FC6C78" w:rsidRDefault="00FE0613" w:rsidP="005365D5">
            <w:pPr>
              <w:spacing w:before="20" w:after="20"/>
              <w:rPr>
                <w:b/>
                <w:color w:val="1F497D" w:themeColor="text2"/>
                <w:sz w:val="18"/>
                <w:szCs w:val="18"/>
              </w:rPr>
            </w:pPr>
            <w:r w:rsidRPr="00FC6C78">
              <w:rPr>
                <w:b/>
                <w:color w:val="1F497D" w:themeColor="text2"/>
                <w:sz w:val="18"/>
                <w:szCs w:val="18"/>
                <w:lang w:eastAsia="ru-RU"/>
              </w:rPr>
              <w:t>activități de servicii administrative</w:t>
            </w:r>
          </w:p>
        </w:tc>
        <w:tc>
          <w:tcPr>
            <w:tcW w:w="1302" w:type="dxa"/>
            <w:shd w:val="clear" w:color="auto" w:fill="C6D9F1" w:themeFill="text2" w:themeFillTint="33"/>
          </w:tcPr>
          <w:p w:rsidR="00EE2871" w:rsidRPr="00FC6C78" w:rsidRDefault="00EE2871" w:rsidP="00EE2871">
            <w:pPr>
              <w:jc w:val="center"/>
              <w:rPr>
                <w:b/>
                <w:color w:val="1F497D" w:themeColor="text2"/>
                <w:sz w:val="18"/>
                <w:szCs w:val="18"/>
              </w:rPr>
            </w:pPr>
          </w:p>
          <w:p w:rsidR="00FE0613" w:rsidRPr="00FC6C78" w:rsidRDefault="001146A3" w:rsidP="005E5D1F">
            <w:pPr>
              <w:jc w:val="center"/>
              <w:rPr>
                <w:b/>
                <w:color w:val="1F497D" w:themeColor="text2"/>
                <w:sz w:val="18"/>
                <w:szCs w:val="18"/>
              </w:rPr>
            </w:pPr>
            <w:r w:rsidRPr="00FC6C78">
              <w:rPr>
                <w:b/>
                <w:color w:val="1F497D" w:themeColor="text2"/>
                <w:sz w:val="18"/>
                <w:szCs w:val="18"/>
              </w:rPr>
              <w:t>349</w:t>
            </w:r>
            <w:r w:rsidR="005E5D1F" w:rsidRPr="00FC6C78">
              <w:rPr>
                <w:b/>
                <w:color w:val="1F497D" w:themeColor="text2"/>
                <w:sz w:val="18"/>
                <w:szCs w:val="18"/>
              </w:rPr>
              <w:t>7</w:t>
            </w:r>
          </w:p>
        </w:tc>
        <w:tc>
          <w:tcPr>
            <w:tcW w:w="1370" w:type="dxa"/>
            <w:shd w:val="clear" w:color="auto" w:fill="C6D9F1" w:themeFill="text2" w:themeFillTint="33"/>
          </w:tcPr>
          <w:p w:rsidR="00EE2871" w:rsidRPr="00FC6C78" w:rsidRDefault="00EE2871" w:rsidP="00EE2871">
            <w:pPr>
              <w:jc w:val="center"/>
              <w:rPr>
                <w:b/>
                <w:color w:val="1F497D" w:themeColor="text2"/>
                <w:sz w:val="18"/>
                <w:szCs w:val="18"/>
              </w:rPr>
            </w:pPr>
          </w:p>
          <w:p w:rsidR="00FE0613" w:rsidRPr="00FC6C78" w:rsidRDefault="00EE2871" w:rsidP="00EE2871">
            <w:pPr>
              <w:jc w:val="center"/>
              <w:rPr>
                <w:b/>
                <w:color w:val="1F497D" w:themeColor="text2"/>
                <w:sz w:val="18"/>
                <w:szCs w:val="18"/>
              </w:rPr>
            </w:pPr>
            <w:r w:rsidRPr="00FC6C78">
              <w:rPr>
                <w:b/>
                <w:color w:val="1F497D" w:themeColor="text2"/>
                <w:sz w:val="18"/>
                <w:szCs w:val="18"/>
              </w:rPr>
              <w:t>2150</w:t>
            </w:r>
          </w:p>
        </w:tc>
        <w:tc>
          <w:tcPr>
            <w:tcW w:w="1634" w:type="dxa"/>
            <w:shd w:val="clear" w:color="auto" w:fill="C6D9F1" w:themeFill="text2" w:themeFillTint="33"/>
            <w:vAlign w:val="bottom"/>
          </w:tcPr>
          <w:p w:rsidR="00EE2871" w:rsidRPr="00FC6C78" w:rsidRDefault="00EE2871" w:rsidP="00EE2871">
            <w:pPr>
              <w:spacing w:before="120"/>
              <w:jc w:val="center"/>
              <w:rPr>
                <w:b/>
                <w:color w:val="1F497D" w:themeColor="text2"/>
                <w:sz w:val="18"/>
                <w:szCs w:val="18"/>
              </w:rPr>
            </w:pPr>
            <w:r w:rsidRPr="00FC6C78">
              <w:rPr>
                <w:b/>
                <w:color w:val="1F497D" w:themeColor="text2"/>
                <w:sz w:val="18"/>
                <w:szCs w:val="18"/>
              </w:rPr>
              <w:t>61,5</w:t>
            </w:r>
          </w:p>
        </w:tc>
        <w:tc>
          <w:tcPr>
            <w:tcW w:w="1270" w:type="dxa"/>
            <w:shd w:val="clear" w:color="auto" w:fill="C6D9F1" w:themeFill="text2" w:themeFillTint="33"/>
          </w:tcPr>
          <w:p w:rsidR="00EE2871" w:rsidRPr="00FC6C78" w:rsidRDefault="00EE2871" w:rsidP="00EE2871">
            <w:pPr>
              <w:jc w:val="center"/>
              <w:rPr>
                <w:b/>
                <w:color w:val="1F497D" w:themeColor="text2"/>
                <w:sz w:val="18"/>
                <w:szCs w:val="18"/>
                <w:lang w:eastAsia="ru-RU"/>
              </w:rPr>
            </w:pPr>
          </w:p>
          <w:p w:rsidR="00FE0613" w:rsidRPr="00FC6C78" w:rsidRDefault="00EE2871" w:rsidP="00EE2871">
            <w:pPr>
              <w:jc w:val="center"/>
              <w:rPr>
                <w:b/>
                <w:color w:val="1F497D" w:themeColor="text2"/>
                <w:sz w:val="18"/>
                <w:szCs w:val="18"/>
              </w:rPr>
            </w:pPr>
            <w:r w:rsidRPr="00FC6C78">
              <w:rPr>
                <w:b/>
                <w:color w:val="1F497D" w:themeColor="text2"/>
                <w:sz w:val="18"/>
                <w:szCs w:val="18"/>
                <w:lang w:eastAsia="ru-RU"/>
              </w:rPr>
              <w:t>5381</w:t>
            </w:r>
          </w:p>
        </w:tc>
        <w:tc>
          <w:tcPr>
            <w:tcW w:w="1410" w:type="dxa"/>
            <w:shd w:val="clear" w:color="auto" w:fill="C6D9F1" w:themeFill="text2" w:themeFillTint="33"/>
          </w:tcPr>
          <w:p w:rsidR="00FE0613" w:rsidRPr="00FC6C78" w:rsidRDefault="00B41E06" w:rsidP="007605FF">
            <w:pPr>
              <w:spacing w:before="180"/>
              <w:jc w:val="center"/>
              <w:rPr>
                <w:b/>
                <w:color w:val="1F497D" w:themeColor="text2"/>
                <w:sz w:val="18"/>
                <w:szCs w:val="18"/>
                <w:lang w:val="en-US"/>
              </w:rPr>
            </w:pPr>
            <w:r w:rsidRPr="00FC6C78">
              <w:rPr>
                <w:b/>
                <w:color w:val="1F497D" w:themeColor="text2"/>
                <w:sz w:val="18"/>
                <w:szCs w:val="18"/>
                <w:lang w:val="en-US"/>
              </w:rPr>
              <w:t>40,0</w:t>
            </w:r>
          </w:p>
        </w:tc>
      </w:tr>
      <w:tr w:rsidR="00AF4FB9" w:rsidRPr="00FC6C78" w:rsidTr="007605FF">
        <w:tc>
          <w:tcPr>
            <w:tcW w:w="2478" w:type="dxa"/>
            <w:shd w:val="clear" w:color="auto" w:fill="DBE5F1" w:themeFill="accent1" w:themeFillTint="33"/>
          </w:tcPr>
          <w:p w:rsidR="00AF4FB9" w:rsidRPr="00FC6C78" w:rsidRDefault="00AF4FB9" w:rsidP="005365D5">
            <w:pPr>
              <w:rPr>
                <w:b/>
                <w:color w:val="1F497D" w:themeColor="text2"/>
                <w:sz w:val="18"/>
                <w:szCs w:val="18"/>
              </w:rPr>
            </w:pPr>
            <w:r w:rsidRPr="00FC6C78">
              <w:rPr>
                <w:b/>
                <w:color w:val="1F497D" w:themeColor="text2"/>
                <w:sz w:val="18"/>
                <w:szCs w:val="18"/>
              </w:rPr>
              <w:t>Pentru prima dată în căutarea unui loc de muncă</w:t>
            </w:r>
          </w:p>
        </w:tc>
        <w:tc>
          <w:tcPr>
            <w:tcW w:w="1302" w:type="dxa"/>
            <w:shd w:val="clear" w:color="auto" w:fill="DBE5F1" w:themeFill="accent1" w:themeFillTint="33"/>
          </w:tcPr>
          <w:p w:rsidR="00AF4FB9" w:rsidRPr="00FC6C78" w:rsidRDefault="006D1EE3" w:rsidP="005E5D1F">
            <w:pPr>
              <w:spacing w:before="120"/>
              <w:jc w:val="center"/>
              <w:rPr>
                <w:b/>
                <w:color w:val="1F497D" w:themeColor="text2"/>
                <w:sz w:val="18"/>
                <w:szCs w:val="18"/>
              </w:rPr>
            </w:pPr>
            <w:r w:rsidRPr="00FC6C78">
              <w:rPr>
                <w:b/>
                <w:color w:val="1F497D" w:themeColor="text2"/>
                <w:sz w:val="18"/>
                <w:szCs w:val="18"/>
              </w:rPr>
              <w:t>2423</w:t>
            </w:r>
            <w:r w:rsidR="005E5D1F" w:rsidRPr="00FC6C78">
              <w:rPr>
                <w:b/>
                <w:color w:val="1F497D" w:themeColor="text2"/>
                <w:sz w:val="18"/>
                <w:szCs w:val="18"/>
              </w:rPr>
              <w:t>0</w:t>
            </w:r>
          </w:p>
        </w:tc>
        <w:tc>
          <w:tcPr>
            <w:tcW w:w="1370" w:type="dxa"/>
            <w:shd w:val="clear" w:color="auto" w:fill="DBE5F1" w:themeFill="accent1" w:themeFillTint="33"/>
          </w:tcPr>
          <w:p w:rsidR="00AF4FB9" w:rsidRPr="00FC6C78" w:rsidRDefault="00AF4FB9" w:rsidP="005365D5">
            <w:pPr>
              <w:spacing w:before="120"/>
              <w:jc w:val="center"/>
              <w:rPr>
                <w:b/>
                <w:color w:val="1F497D" w:themeColor="text2"/>
                <w:sz w:val="18"/>
                <w:szCs w:val="18"/>
              </w:rPr>
            </w:pPr>
            <w:r w:rsidRPr="00FC6C78">
              <w:rPr>
                <w:b/>
                <w:color w:val="1F497D" w:themeColor="text2"/>
                <w:sz w:val="18"/>
                <w:szCs w:val="18"/>
              </w:rPr>
              <w:t>x</w:t>
            </w:r>
          </w:p>
        </w:tc>
        <w:tc>
          <w:tcPr>
            <w:tcW w:w="1634" w:type="dxa"/>
            <w:shd w:val="clear" w:color="auto" w:fill="DBE5F1" w:themeFill="accent1" w:themeFillTint="33"/>
          </w:tcPr>
          <w:p w:rsidR="00AF4FB9" w:rsidRPr="00FC6C78" w:rsidRDefault="00AF4FB9" w:rsidP="005365D5">
            <w:pPr>
              <w:spacing w:before="120"/>
              <w:jc w:val="center"/>
              <w:rPr>
                <w:b/>
                <w:color w:val="1F497D" w:themeColor="text2"/>
                <w:sz w:val="18"/>
                <w:szCs w:val="18"/>
                <w:lang w:val="en-US"/>
              </w:rPr>
            </w:pPr>
            <w:r w:rsidRPr="00FC6C78">
              <w:rPr>
                <w:b/>
                <w:color w:val="1F497D" w:themeColor="text2"/>
                <w:sz w:val="18"/>
                <w:szCs w:val="18"/>
                <w:lang w:val="en-US"/>
              </w:rPr>
              <w:t>x</w:t>
            </w:r>
          </w:p>
        </w:tc>
        <w:tc>
          <w:tcPr>
            <w:tcW w:w="1270" w:type="dxa"/>
            <w:shd w:val="clear" w:color="auto" w:fill="DBE5F1" w:themeFill="accent1" w:themeFillTint="33"/>
          </w:tcPr>
          <w:p w:rsidR="00AF4FB9" w:rsidRPr="00FC6C78" w:rsidRDefault="00AF4FB9" w:rsidP="005365D5">
            <w:pPr>
              <w:spacing w:before="120"/>
              <w:jc w:val="center"/>
              <w:rPr>
                <w:b/>
                <w:color w:val="1F497D" w:themeColor="text2"/>
                <w:sz w:val="18"/>
                <w:szCs w:val="18"/>
                <w:lang w:val="en-US"/>
              </w:rPr>
            </w:pPr>
            <w:r w:rsidRPr="00FC6C78">
              <w:rPr>
                <w:b/>
                <w:color w:val="1F497D" w:themeColor="text2"/>
                <w:sz w:val="18"/>
                <w:szCs w:val="18"/>
                <w:lang w:val="en-US"/>
              </w:rPr>
              <w:t>x</w:t>
            </w:r>
          </w:p>
        </w:tc>
        <w:tc>
          <w:tcPr>
            <w:tcW w:w="1410" w:type="dxa"/>
            <w:shd w:val="clear" w:color="auto" w:fill="DBE5F1" w:themeFill="accent1" w:themeFillTint="33"/>
          </w:tcPr>
          <w:p w:rsidR="00AF4FB9" w:rsidRPr="00FC6C78" w:rsidRDefault="00AF4FB9" w:rsidP="005365D5">
            <w:pPr>
              <w:spacing w:before="120"/>
              <w:jc w:val="center"/>
              <w:rPr>
                <w:b/>
                <w:color w:val="1F497D" w:themeColor="text2"/>
                <w:sz w:val="18"/>
                <w:szCs w:val="18"/>
                <w:lang w:val="en-US"/>
              </w:rPr>
            </w:pPr>
            <w:r w:rsidRPr="00FC6C78">
              <w:rPr>
                <w:b/>
                <w:color w:val="1F497D" w:themeColor="text2"/>
                <w:sz w:val="18"/>
                <w:szCs w:val="18"/>
                <w:lang w:val="en-US"/>
              </w:rPr>
              <w:t>x</w:t>
            </w:r>
          </w:p>
        </w:tc>
      </w:tr>
    </w:tbl>
    <w:p w:rsidR="00F14F65" w:rsidRDefault="00F14F65" w:rsidP="00667CE1">
      <w:pPr>
        <w:jc w:val="both"/>
        <w:rPr>
          <w:color w:val="1F497D" w:themeColor="text2"/>
        </w:rPr>
      </w:pPr>
    </w:p>
    <w:p w:rsidR="00570852" w:rsidRPr="00FC6C78" w:rsidRDefault="005E5D1F" w:rsidP="00667CE1">
      <w:pPr>
        <w:jc w:val="both"/>
        <w:rPr>
          <w:color w:val="1F497D" w:themeColor="text2"/>
        </w:rPr>
      </w:pPr>
      <w:r w:rsidRPr="00FC6C78">
        <w:rPr>
          <w:color w:val="1F497D" w:themeColor="text2"/>
        </w:rPr>
        <w:t>Analizând plasarea în câmpul muncii comparativ cu anul precedent conform domeniilor de activitate,</w:t>
      </w:r>
      <w:r w:rsidR="00C111B2" w:rsidRPr="00FC6C78">
        <w:rPr>
          <w:color w:val="1F497D" w:themeColor="text2"/>
        </w:rPr>
        <w:t xml:space="preserve"> se </w:t>
      </w:r>
      <w:r w:rsidRPr="00FC6C78">
        <w:rPr>
          <w:color w:val="1F497D" w:themeColor="text2"/>
        </w:rPr>
        <w:t>remarcă</w:t>
      </w:r>
      <w:r w:rsidR="00C111B2" w:rsidRPr="00FC6C78">
        <w:rPr>
          <w:color w:val="1F497D" w:themeColor="text2"/>
        </w:rPr>
        <w:t xml:space="preserve"> o creștere cu 62% a șomeri</w:t>
      </w:r>
      <w:r w:rsidR="002F6A76">
        <w:rPr>
          <w:color w:val="1F497D" w:themeColor="text2"/>
        </w:rPr>
        <w:t>lor</w:t>
      </w:r>
      <w:r w:rsidR="00C111B2" w:rsidRPr="00FC6C78">
        <w:rPr>
          <w:color w:val="1F497D" w:themeColor="text2"/>
        </w:rPr>
        <w:t xml:space="preserve"> plasați în construcții și cu 13% în </w:t>
      </w:r>
      <w:r w:rsidR="00AA17A2" w:rsidRPr="00FC6C78">
        <w:rPr>
          <w:color w:val="1F497D" w:themeColor="text2"/>
        </w:rPr>
        <w:t>agricultură</w:t>
      </w:r>
      <w:r w:rsidR="00C111B2" w:rsidRPr="00FC6C78">
        <w:rPr>
          <w:color w:val="1F497D" w:themeColor="text2"/>
        </w:rPr>
        <w:t xml:space="preserve">, iar în administrația publică </w:t>
      </w:r>
      <w:r w:rsidR="00AA17A2" w:rsidRPr="00FC6C78">
        <w:rPr>
          <w:color w:val="1F497D" w:themeColor="text2"/>
        </w:rPr>
        <w:t>a scăzut cu 20%</w:t>
      </w:r>
      <w:r w:rsidR="00C111B2" w:rsidRPr="00FC6C78">
        <w:rPr>
          <w:color w:val="1F497D" w:themeColor="text2"/>
        </w:rPr>
        <w:t>.</w:t>
      </w:r>
    </w:p>
    <w:p w:rsidR="00667CE1" w:rsidRPr="00FC6C78" w:rsidRDefault="0020778E" w:rsidP="00667CE1">
      <w:pPr>
        <w:jc w:val="both"/>
        <w:rPr>
          <w:color w:val="1F497D" w:themeColor="text2"/>
        </w:rPr>
      </w:pPr>
      <w:r w:rsidRPr="00FC6C78">
        <w:rPr>
          <w:color w:val="1F497D" w:themeColor="text2"/>
        </w:rPr>
        <w:t>Pe parcursul anului 201</w:t>
      </w:r>
      <w:r w:rsidR="00466ED7" w:rsidRPr="00FC6C78">
        <w:rPr>
          <w:color w:val="1F497D" w:themeColor="text2"/>
        </w:rPr>
        <w:t>6</w:t>
      </w:r>
      <w:r w:rsidRPr="00FC6C78">
        <w:rPr>
          <w:color w:val="1F497D" w:themeColor="text2"/>
        </w:rPr>
        <w:t xml:space="preserve"> s-a conlucrat cu peste </w:t>
      </w:r>
      <w:r w:rsidRPr="00FC6C78">
        <w:rPr>
          <w:b/>
          <w:color w:val="1F497D" w:themeColor="text2"/>
        </w:rPr>
        <w:t>6 mii</w:t>
      </w:r>
      <w:r w:rsidRPr="00FC6C78">
        <w:rPr>
          <w:color w:val="1F497D" w:themeColor="text2"/>
        </w:rPr>
        <w:t xml:space="preserve"> agenţi economici şi au fost înregistrate în ba</w:t>
      </w:r>
      <w:r w:rsidR="00466ED7" w:rsidRPr="00FC6C78">
        <w:rPr>
          <w:color w:val="1F497D" w:themeColor="text2"/>
        </w:rPr>
        <w:t>za</w:t>
      </w:r>
      <w:r w:rsidRPr="00FC6C78">
        <w:rPr>
          <w:color w:val="1F497D" w:themeColor="text2"/>
        </w:rPr>
        <w:t xml:space="preserve"> de date a Agenţiei Naţionale </w:t>
      </w:r>
      <w:r w:rsidR="00466ED7" w:rsidRPr="00FC6C78">
        <w:rPr>
          <w:b/>
          <w:color w:val="1F497D" w:themeColor="text2"/>
        </w:rPr>
        <w:t>44,6</w:t>
      </w:r>
      <w:r w:rsidRPr="00FC6C78">
        <w:rPr>
          <w:b/>
          <w:color w:val="1F497D" w:themeColor="text2"/>
        </w:rPr>
        <w:t xml:space="preserve"> mii</w:t>
      </w:r>
      <w:r w:rsidRPr="00FC6C78">
        <w:rPr>
          <w:color w:val="1F497D" w:themeColor="text2"/>
        </w:rPr>
        <w:t xml:space="preserve"> locuri de muncă vacante</w:t>
      </w:r>
      <w:r w:rsidR="00466ED7" w:rsidRPr="00FC6C78">
        <w:rPr>
          <w:b/>
          <w:color w:val="1F497D" w:themeColor="text2"/>
        </w:rPr>
        <w:t xml:space="preserve"> </w:t>
      </w:r>
      <w:r w:rsidR="00466ED7" w:rsidRPr="00FC6C78">
        <w:rPr>
          <w:color w:val="1F497D" w:themeColor="text2"/>
        </w:rPr>
        <w:t>(Figura 2.1.6)</w:t>
      </w:r>
      <w:r w:rsidRPr="00FC6C78">
        <w:rPr>
          <w:color w:val="1F497D" w:themeColor="text2"/>
        </w:rPr>
        <w:t>, constituind o creştere</w:t>
      </w:r>
      <w:r w:rsidRPr="00FC6C78">
        <w:rPr>
          <w:b/>
          <w:color w:val="1F497D" w:themeColor="text2"/>
        </w:rPr>
        <w:t xml:space="preserve"> </w:t>
      </w:r>
      <w:r w:rsidR="00466ED7" w:rsidRPr="00FC6C78">
        <w:rPr>
          <w:b/>
          <w:color w:val="1F497D" w:themeColor="text2"/>
        </w:rPr>
        <w:t xml:space="preserve">cu 5% </w:t>
      </w:r>
      <w:r w:rsidRPr="00FC6C78">
        <w:rPr>
          <w:color w:val="1F497D" w:themeColor="text2"/>
        </w:rPr>
        <w:t>faţă de anul 201</w:t>
      </w:r>
      <w:r w:rsidR="00466ED7" w:rsidRPr="00FC6C78">
        <w:rPr>
          <w:color w:val="1F497D" w:themeColor="text2"/>
        </w:rPr>
        <w:t>5</w:t>
      </w:r>
      <w:r w:rsidRPr="00FC6C78">
        <w:rPr>
          <w:color w:val="1F497D" w:themeColor="text2"/>
        </w:rPr>
        <w:t xml:space="preserve">, </w:t>
      </w:r>
      <w:r w:rsidRPr="00FC6C78">
        <w:rPr>
          <w:b/>
          <w:color w:val="1F497D" w:themeColor="text2"/>
        </w:rPr>
        <w:t>trendul ascendent</w:t>
      </w:r>
      <w:r w:rsidRPr="00FC6C78">
        <w:rPr>
          <w:color w:val="1F497D" w:themeColor="text2"/>
        </w:rPr>
        <w:t xml:space="preserve"> menţinându-se si pe parcursul ultimilor ani</w:t>
      </w:r>
      <w:r w:rsidR="00466ED7" w:rsidRPr="00FC6C78">
        <w:rPr>
          <w:color w:val="1F497D" w:themeColor="text2"/>
        </w:rPr>
        <w:t xml:space="preserve"> (din 2012 până în 2016 inclusiv</w:t>
      </w:r>
      <w:r w:rsidR="002F6A76">
        <w:rPr>
          <w:color w:val="1F497D" w:themeColor="text2"/>
        </w:rPr>
        <w:t>,</w:t>
      </w:r>
      <w:r w:rsidR="00466ED7" w:rsidRPr="00FC6C78">
        <w:rPr>
          <w:color w:val="1F497D" w:themeColor="text2"/>
        </w:rPr>
        <w:t xml:space="preserve"> se atestă o creștere de 2</w:t>
      </w:r>
      <w:r w:rsidR="00F2072D" w:rsidRPr="00FC6C78">
        <w:rPr>
          <w:color w:val="1F497D" w:themeColor="text2"/>
        </w:rPr>
        <w:t>7</w:t>
      </w:r>
      <w:r w:rsidR="00466ED7" w:rsidRPr="00FC6C78">
        <w:rPr>
          <w:color w:val="1F497D" w:themeColor="text2"/>
        </w:rPr>
        <w:t>%)</w:t>
      </w:r>
      <w:r w:rsidRPr="00FC6C78">
        <w:rPr>
          <w:color w:val="1F497D" w:themeColor="text2"/>
        </w:rPr>
        <w:t xml:space="preserve">. </w:t>
      </w:r>
      <w:r w:rsidR="00551099" w:rsidRPr="00FC6C78">
        <w:rPr>
          <w:color w:val="1F497D" w:themeColor="text2"/>
        </w:rPr>
        <w:t>Mai multe locuri</w:t>
      </w:r>
      <w:r w:rsidR="00667CE1" w:rsidRPr="00FC6C78">
        <w:rPr>
          <w:color w:val="1F497D" w:themeColor="text2"/>
        </w:rPr>
        <w:t xml:space="preserve"> au fost înregistrate </w:t>
      </w:r>
      <w:r w:rsidR="00551099" w:rsidRPr="00FC6C78">
        <w:rPr>
          <w:color w:val="1F497D" w:themeColor="text2"/>
        </w:rPr>
        <w:t>î</w:t>
      </w:r>
      <w:r w:rsidR="00667CE1" w:rsidRPr="00FC6C78">
        <w:rPr>
          <w:color w:val="1F497D" w:themeColor="text2"/>
        </w:rPr>
        <w:t xml:space="preserve">n luna mai(5456 locuri), iar cele mai puține în luna octombrie (2574 locuri), media lunară fiind de 3717 locuri. Cele mai multe locuri de muncă vacante au fost înregistrate de către agenția Chişinău, </w:t>
      </w:r>
      <w:r w:rsidR="00667CE1" w:rsidRPr="00FC6C78">
        <w:rPr>
          <w:color w:val="1F497D" w:themeColor="text2"/>
          <w:szCs w:val="28"/>
        </w:rPr>
        <w:t>constituind</w:t>
      </w:r>
      <w:r w:rsidR="00667CE1" w:rsidRPr="00FC6C78">
        <w:rPr>
          <w:b/>
          <w:color w:val="1F497D" w:themeColor="text2"/>
          <w:szCs w:val="28"/>
        </w:rPr>
        <w:t xml:space="preserve"> 30%</w:t>
      </w:r>
      <w:r w:rsidR="00667CE1" w:rsidRPr="00FC6C78">
        <w:rPr>
          <w:color w:val="1F497D" w:themeColor="text2"/>
          <w:szCs w:val="28"/>
        </w:rPr>
        <w:t xml:space="preserve"> din numărul total de locuri de muncă vacante înregistrate.</w:t>
      </w:r>
    </w:p>
    <w:p w:rsidR="00667CE1" w:rsidRPr="00FC6C78" w:rsidRDefault="00667CE1" w:rsidP="00667CE1">
      <w:pPr>
        <w:jc w:val="both"/>
        <w:rPr>
          <w:i/>
          <w:color w:val="1F497D" w:themeColor="text2"/>
        </w:rPr>
      </w:pPr>
      <w:r w:rsidRPr="00FC6C78">
        <w:rPr>
          <w:color w:val="1F497D" w:themeColor="text2"/>
        </w:rPr>
        <w:t>Conform salariilor oferite de către angajatori, o pondere mărită a locurilor de muncă vacante înregistrate pe parcursul anului 2016 au fost cu salarii între: 2000-3000 lei (33%), urmate de cele cu salarii mai mari de 3000 lei (27%), salariile în acord (21%), 1500-2000 lei (13%) și 1000-1500 lei(6%).</w:t>
      </w:r>
      <w:r w:rsidRPr="00FC6C78">
        <w:rPr>
          <w:i/>
          <w:color w:val="1F497D" w:themeColor="text2"/>
        </w:rPr>
        <w:t xml:space="preserve"> </w:t>
      </w:r>
      <w:r w:rsidRPr="00FC6C78">
        <w:rPr>
          <w:color w:val="1F497D" w:themeColor="text2"/>
        </w:rPr>
        <w:t>Comparativ cu anul 2015 a crescut semnificativ numărul locurilor vacante cu salarii mai mari de 3000 de la 16% la 27% și a celor în acord de la 21% la 25%.  Preponderent, de către șomeri sunt solicitate salariile de peste 3000 lei.</w:t>
      </w:r>
      <w:r w:rsidRPr="00FC6C78">
        <w:rPr>
          <w:i/>
          <w:color w:val="1F497D" w:themeColor="text2"/>
        </w:rPr>
        <w:t xml:space="preserve"> </w:t>
      </w:r>
    </w:p>
    <w:p w:rsidR="00935D62" w:rsidRPr="00FC6C78" w:rsidRDefault="00935D62" w:rsidP="00935D62">
      <w:pPr>
        <w:jc w:val="both"/>
        <w:rPr>
          <w:i/>
          <w:color w:val="1F497D" w:themeColor="text2"/>
          <w:szCs w:val="28"/>
        </w:rPr>
      </w:pPr>
    </w:p>
    <w:p w:rsidR="00935D62" w:rsidRPr="00FC6C78" w:rsidRDefault="00935D62" w:rsidP="00935D62">
      <w:pPr>
        <w:jc w:val="center"/>
        <w:rPr>
          <w:b/>
          <w:color w:val="1F497D" w:themeColor="text2"/>
          <w:sz w:val="22"/>
          <w:szCs w:val="22"/>
        </w:rPr>
      </w:pPr>
      <w:r w:rsidRPr="00FC6C78">
        <w:rPr>
          <w:b/>
          <w:color w:val="1F497D" w:themeColor="text2"/>
          <w:sz w:val="22"/>
          <w:szCs w:val="22"/>
        </w:rPr>
        <w:t xml:space="preserve">Fig. </w:t>
      </w:r>
      <w:r w:rsidR="000B0376" w:rsidRPr="00FC6C78">
        <w:rPr>
          <w:b/>
          <w:color w:val="1F497D" w:themeColor="text2"/>
          <w:sz w:val="22"/>
          <w:szCs w:val="22"/>
        </w:rPr>
        <w:t>2</w:t>
      </w:r>
      <w:r w:rsidRPr="00FC6C78">
        <w:rPr>
          <w:b/>
          <w:color w:val="1F497D" w:themeColor="text2"/>
          <w:sz w:val="22"/>
          <w:szCs w:val="22"/>
        </w:rPr>
        <w:t>.1.</w:t>
      </w:r>
      <w:r w:rsidR="00AF4FB9" w:rsidRPr="00FC6C78">
        <w:rPr>
          <w:b/>
          <w:color w:val="1F497D" w:themeColor="text2"/>
          <w:sz w:val="22"/>
          <w:szCs w:val="22"/>
        </w:rPr>
        <w:t>6</w:t>
      </w:r>
      <w:r w:rsidRPr="00FC6C78">
        <w:rPr>
          <w:b/>
          <w:color w:val="1F497D" w:themeColor="text2"/>
          <w:sz w:val="22"/>
          <w:szCs w:val="22"/>
        </w:rPr>
        <w:t xml:space="preserve">. </w:t>
      </w:r>
      <w:r w:rsidR="00DC7A54" w:rsidRPr="00FC6C78">
        <w:rPr>
          <w:b/>
          <w:color w:val="1F497D" w:themeColor="text2"/>
          <w:sz w:val="22"/>
          <w:szCs w:val="22"/>
        </w:rPr>
        <w:t>Statistica</w:t>
      </w:r>
      <w:r w:rsidRPr="00FC6C78">
        <w:rPr>
          <w:b/>
          <w:color w:val="1F497D" w:themeColor="text2"/>
          <w:sz w:val="22"/>
          <w:szCs w:val="22"/>
        </w:rPr>
        <w:t xml:space="preserve"> locurilor de muncă vacante înregistrate</w:t>
      </w:r>
      <w:r w:rsidR="00495B01" w:rsidRPr="00FC6C78">
        <w:rPr>
          <w:b/>
          <w:color w:val="1F497D" w:themeColor="text2"/>
          <w:sz w:val="22"/>
          <w:szCs w:val="22"/>
        </w:rPr>
        <w:t xml:space="preserve"> (20</w:t>
      </w:r>
      <w:r w:rsidR="00A670AF" w:rsidRPr="00FC6C78">
        <w:rPr>
          <w:b/>
          <w:color w:val="1F497D" w:themeColor="text2"/>
          <w:sz w:val="22"/>
          <w:szCs w:val="22"/>
        </w:rPr>
        <w:t>1</w:t>
      </w:r>
      <w:r w:rsidR="00466ED7" w:rsidRPr="00FC6C78">
        <w:rPr>
          <w:b/>
          <w:color w:val="1F497D" w:themeColor="text2"/>
          <w:sz w:val="22"/>
          <w:szCs w:val="22"/>
        </w:rPr>
        <w:t>2</w:t>
      </w:r>
      <w:r w:rsidR="00495B01" w:rsidRPr="00FC6C78">
        <w:rPr>
          <w:b/>
          <w:color w:val="1F497D" w:themeColor="text2"/>
          <w:sz w:val="22"/>
          <w:szCs w:val="22"/>
        </w:rPr>
        <w:t>-201</w:t>
      </w:r>
      <w:r w:rsidR="00466ED7" w:rsidRPr="00FC6C78">
        <w:rPr>
          <w:b/>
          <w:color w:val="1F497D" w:themeColor="text2"/>
          <w:sz w:val="22"/>
          <w:szCs w:val="22"/>
        </w:rPr>
        <w:t>6</w:t>
      </w:r>
      <w:r w:rsidR="00495B01" w:rsidRPr="00FC6C78">
        <w:rPr>
          <w:b/>
          <w:color w:val="1F497D" w:themeColor="text2"/>
          <w:sz w:val="22"/>
          <w:szCs w:val="22"/>
        </w:rPr>
        <w:t>)</w:t>
      </w:r>
    </w:p>
    <w:p w:rsidR="00935D62" w:rsidRPr="00FC6C78" w:rsidRDefault="00935D62" w:rsidP="00935D62">
      <w:pPr>
        <w:jc w:val="center"/>
        <w:rPr>
          <w:i/>
          <w:color w:val="1F497D" w:themeColor="text2"/>
          <w:szCs w:val="28"/>
        </w:rPr>
      </w:pPr>
      <w:r w:rsidRPr="00FC6C78">
        <w:rPr>
          <w:i/>
          <w:noProof/>
          <w:color w:val="1F497D" w:themeColor="text2"/>
          <w:szCs w:val="28"/>
          <w:lang w:val="ru-RU" w:eastAsia="ru-RU"/>
        </w:rPr>
        <w:drawing>
          <wp:inline distT="0" distB="0" distL="0" distR="0">
            <wp:extent cx="4823138" cy="1236372"/>
            <wp:effectExtent l="0" t="0" r="0" b="0"/>
            <wp:docPr id="5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5D62" w:rsidRPr="00FC6C78" w:rsidRDefault="00220057" w:rsidP="00935D62">
      <w:pPr>
        <w:tabs>
          <w:tab w:val="left" w:pos="9900"/>
        </w:tabs>
        <w:jc w:val="both"/>
        <w:rPr>
          <w:color w:val="1F497D" w:themeColor="text2"/>
          <w:lang w:val="ro-MO"/>
        </w:rPr>
      </w:pPr>
      <w:r w:rsidRPr="00FC6C78">
        <w:rPr>
          <w:color w:val="1F497D" w:themeColor="text2"/>
          <w:lang w:val="ro-MO"/>
        </w:rPr>
        <w:t>Clasificând locurile vacante c</w:t>
      </w:r>
      <w:r w:rsidR="004F2236" w:rsidRPr="00FC6C78">
        <w:rPr>
          <w:color w:val="1F497D" w:themeColor="text2"/>
          <w:lang w:val="ro-MO"/>
        </w:rPr>
        <w:t xml:space="preserve">onform </w:t>
      </w:r>
      <w:r w:rsidR="004F2236" w:rsidRPr="00FC6C78">
        <w:rPr>
          <w:b/>
          <w:color w:val="1F497D" w:themeColor="text2"/>
          <w:lang w:val="ro-MO"/>
        </w:rPr>
        <w:t>activităților economice</w:t>
      </w:r>
      <w:r w:rsidR="00935D62" w:rsidRPr="00FC6C78">
        <w:rPr>
          <w:color w:val="1F497D" w:themeColor="text2"/>
        </w:rPr>
        <w:t>, pondere</w:t>
      </w:r>
      <w:r w:rsidRPr="00FC6C78">
        <w:rPr>
          <w:color w:val="1F497D" w:themeColor="text2"/>
        </w:rPr>
        <w:t>a cea</w:t>
      </w:r>
      <w:r w:rsidR="00935D62" w:rsidRPr="00FC6C78">
        <w:rPr>
          <w:color w:val="1F497D" w:themeColor="text2"/>
        </w:rPr>
        <w:t xml:space="preserve"> mai mare </w:t>
      </w:r>
      <w:r w:rsidRPr="00FC6C78">
        <w:rPr>
          <w:color w:val="1F497D" w:themeColor="text2"/>
        </w:rPr>
        <w:t xml:space="preserve">o ocupă </w:t>
      </w:r>
      <w:r w:rsidR="00935D62" w:rsidRPr="00FC6C78">
        <w:rPr>
          <w:color w:val="1F497D" w:themeColor="text2"/>
        </w:rPr>
        <w:t>cel</w:t>
      </w:r>
      <w:r w:rsidRPr="00FC6C78">
        <w:rPr>
          <w:color w:val="1F497D" w:themeColor="text2"/>
        </w:rPr>
        <w:t>e</w:t>
      </w:r>
      <w:r w:rsidR="00935D62" w:rsidRPr="00FC6C78">
        <w:rPr>
          <w:color w:val="1F497D" w:themeColor="text2"/>
        </w:rPr>
        <w:t xml:space="preserve"> din</w:t>
      </w:r>
      <w:r w:rsidR="00935D62" w:rsidRPr="00FC6C78">
        <w:rPr>
          <w:color w:val="1F497D" w:themeColor="text2"/>
          <w:lang w:val="ro-MO"/>
        </w:rPr>
        <w:t xml:space="preserve"> </w:t>
      </w:r>
      <w:r w:rsidR="00935D62" w:rsidRPr="00FC6C78">
        <w:rPr>
          <w:b/>
          <w:color w:val="1F497D" w:themeColor="text2"/>
          <w:lang w:val="ro-MO"/>
        </w:rPr>
        <w:t>industri</w:t>
      </w:r>
      <w:r w:rsidRPr="00FC6C78">
        <w:rPr>
          <w:b/>
          <w:color w:val="1F497D" w:themeColor="text2"/>
          <w:lang w:val="ro-MO"/>
        </w:rPr>
        <w:t>a prelucrătoare și extractivă</w:t>
      </w:r>
      <w:r w:rsidR="00935D62" w:rsidRPr="00FC6C78">
        <w:rPr>
          <w:b/>
          <w:color w:val="1F497D" w:themeColor="text2"/>
          <w:lang w:val="ro-MO"/>
        </w:rPr>
        <w:t xml:space="preserve"> – 2</w:t>
      </w:r>
      <w:r w:rsidR="00AE3AD9" w:rsidRPr="00FC6C78">
        <w:rPr>
          <w:b/>
          <w:color w:val="1F497D" w:themeColor="text2"/>
          <w:lang w:val="ro-MO"/>
        </w:rPr>
        <w:t>6</w:t>
      </w:r>
      <w:r w:rsidR="00935D62" w:rsidRPr="00FC6C78">
        <w:rPr>
          <w:b/>
          <w:color w:val="1F497D" w:themeColor="text2"/>
          <w:lang w:val="ro-MO"/>
        </w:rPr>
        <w:t>%</w:t>
      </w:r>
      <w:r w:rsidR="00935D62" w:rsidRPr="00FC6C78">
        <w:rPr>
          <w:color w:val="1F497D" w:themeColor="text2"/>
          <w:lang w:val="ro-MO"/>
        </w:rPr>
        <w:t xml:space="preserve"> (Figura </w:t>
      </w:r>
      <w:r w:rsidR="00C9674B" w:rsidRPr="00FC6C78">
        <w:rPr>
          <w:color w:val="1F497D" w:themeColor="text2"/>
          <w:lang w:val="ro-MO"/>
        </w:rPr>
        <w:t>2</w:t>
      </w:r>
      <w:r w:rsidR="00935D62" w:rsidRPr="00FC6C78">
        <w:rPr>
          <w:color w:val="1F497D" w:themeColor="text2"/>
          <w:lang w:val="ro-MO"/>
        </w:rPr>
        <w:t>.1.</w:t>
      </w:r>
      <w:r w:rsidR="00AF4FB9" w:rsidRPr="00FC6C78">
        <w:rPr>
          <w:color w:val="1F497D" w:themeColor="text2"/>
          <w:lang w:val="ro-MO"/>
        </w:rPr>
        <w:t>7</w:t>
      </w:r>
      <w:r w:rsidR="00935D62" w:rsidRPr="00FC6C78">
        <w:rPr>
          <w:color w:val="1F497D" w:themeColor="text2"/>
          <w:lang w:val="ro-MO"/>
        </w:rPr>
        <w:t>).</w:t>
      </w:r>
    </w:p>
    <w:p w:rsidR="00AA61BC" w:rsidRPr="00FC6C78" w:rsidRDefault="00AA61BC" w:rsidP="00935D62">
      <w:pPr>
        <w:tabs>
          <w:tab w:val="left" w:pos="9900"/>
        </w:tabs>
        <w:jc w:val="both"/>
        <w:rPr>
          <w:i/>
          <w:color w:val="1F497D" w:themeColor="text2"/>
          <w:lang w:val="ro-MO"/>
        </w:rPr>
      </w:pPr>
    </w:p>
    <w:p w:rsidR="00390865" w:rsidRPr="00FC6C78" w:rsidRDefault="00390865" w:rsidP="00935D62">
      <w:pPr>
        <w:tabs>
          <w:tab w:val="left" w:pos="9900"/>
        </w:tabs>
        <w:jc w:val="both"/>
        <w:rPr>
          <w:i/>
          <w:color w:val="1F497D" w:themeColor="text2"/>
          <w:lang w:val="ro-MO"/>
        </w:rPr>
      </w:pPr>
    </w:p>
    <w:p w:rsidR="00390865" w:rsidRDefault="00390865" w:rsidP="00935D62">
      <w:pPr>
        <w:tabs>
          <w:tab w:val="left" w:pos="9900"/>
        </w:tabs>
        <w:jc w:val="both"/>
        <w:rPr>
          <w:i/>
          <w:color w:val="1F497D" w:themeColor="text2"/>
          <w:lang w:val="ro-MO"/>
        </w:rPr>
      </w:pPr>
    </w:p>
    <w:p w:rsidR="00B90EE0" w:rsidRDefault="00B90EE0" w:rsidP="00935D62">
      <w:pPr>
        <w:tabs>
          <w:tab w:val="left" w:pos="9900"/>
        </w:tabs>
        <w:jc w:val="both"/>
        <w:rPr>
          <w:i/>
          <w:color w:val="1F497D" w:themeColor="text2"/>
          <w:lang w:val="ro-MO"/>
        </w:rPr>
      </w:pPr>
    </w:p>
    <w:p w:rsidR="00B90EE0" w:rsidRPr="00FC6C78" w:rsidRDefault="00B90EE0" w:rsidP="00935D62">
      <w:pPr>
        <w:tabs>
          <w:tab w:val="left" w:pos="9900"/>
        </w:tabs>
        <w:jc w:val="both"/>
        <w:rPr>
          <w:i/>
          <w:color w:val="1F497D" w:themeColor="text2"/>
          <w:lang w:val="ro-MO"/>
        </w:rPr>
      </w:pPr>
    </w:p>
    <w:p w:rsidR="00390865" w:rsidRPr="00FC6C78" w:rsidRDefault="00390865" w:rsidP="00935D62">
      <w:pPr>
        <w:tabs>
          <w:tab w:val="left" w:pos="9900"/>
        </w:tabs>
        <w:jc w:val="both"/>
        <w:rPr>
          <w:i/>
          <w:color w:val="1F497D" w:themeColor="text2"/>
          <w:lang w:val="ro-MO"/>
        </w:rPr>
      </w:pPr>
    </w:p>
    <w:p w:rsidR="00390865" w:rsidRPr="00FC6C78" w:rsidRDefault="00390865" w:rsidP="00935D62">
      <w:pPr>
        <w:tabs>
          <w:tab w:val="left" w:pos="9900"/>
        </w:tabs>
        <w:jc w:val="both"/>
        <w:rPr>
          <w:i/>
          <w:color w:val="1F497D" w:themeColor="text2"/>
          <w:lang w:val="ro-MO"/>
        </w:rPr>
      </w:pPr>
    </w:p>
    <w:p w:rsidR="00935D62" w:rsidRPr="00FC6C78" w:rsidRDefault="00935D62" w:rsidP="00935D62">
      <w:pPr>
        <w:tabs>
          <w:tab w:val="left" w:pos="9900"/>
        </w:tabs>
        <w:jc w:val="center"/>
        <w:rPr>
          <w:color w:val="1F497D" w:themeColor="text2"/>
          <w:lang w:val="ro-MO"/>
        </w:rPr>
      </w:pPr>
      <w:r w:rsidRPr="00FC6C78">
        <w:rPr>
          <w:b/>
          <w:color w:val="1F497D" w:themeColor="text2"/>
          <w:sz w:val="22"/>
          <w:szCs w:val="22"/>
          <w:lang w:val="ro-MO"/>
        </w:rPr>
        <w:lastRenderedPageBreak/>
        <w:t xml:space="preserve">Fig. </w:t>
      </w:r>
      <w:r w:rsidR="000B0376" w:rsidRPr="00FC6C78">
        <w:rPr>
          <w:b/>
          <w:color w:val="1F497D" w:themeColor="text2"/>
          <w:sz w:val="22"/>
          <w:szCs w:val="22"/>
          <w:lang w:val="ro-MO"/>
        </w:rPr>
        <w:t>2</w:t>
      </w:r>
      <w:r w:rsidRPr="00FC6C78">
        <w:rPr>
          <w:b/>
          <w:color w:val="1F497D" w:themeColor="text2"/>
          <w:sz w:val="22"/>
          <w:szCs w:val="22"/>
          <w:lang w:val="ro-MO"/>
        </w:rPr>
        <w:t>.1.</w:t>
      </w:r>
      <w:r w:rsidR="00AF4FB9" w:rsidRPr="00FC6C78">
        <w:rPr>
          <w:b/>
          <w:color w:val="1F497D" w:themeColor="text2"/>
          <w:sz w:val="22"/>
          <w:szCs w:val="22"/>
          <w:lang w:val="ro-MO"/>
        </w:rPr>
        <w:t>7</w:t>
      </w:r>
      <w:r w:rsidRPr="00FC6C78">
        <w:rPr>
          <w:b/>
          <w:color w:val="1F497D" w:themeColor="text2"/>
          <w:sz w:val="22"/>
          <w:szCs w:val="22"/>
          <w:lang w:val="ro-MO"/>
        </w:rPr>
        <w:t xml:space="preserve">.  </w:t>
      </w:r>
      <w:r w:rsidR="00495B01" w:rsidRPr="00FC6C78">
        <w:rPr>
          <w:b/>
          <w:color w:val="1F497D" w:themeColor="text2"/>
          <w:sz w:val="22"/>
          <w:szCs w:val="22"/>
          <w:lang w:val="ro-MO"/>
        </w:rPr>
        <w:t>Clasificarea l</w:t>
      </w:r>
      <w:r w:rsidRPr="00FC6C78">
        <w:rPr>
          <w:b/>
          <w:color w:val="1F497D" w:themeColor="text2"/>
          <w:sz w:val="22"/>
          <w:szCs w:val="22"/>
          <w:lang w:val="ro-MO"/>
        </w:rPr>
        <w:t>ocuri</w:t>
      </w:r>
      <w:r w:rsidR="00495B01" w:rsidRPr="00FC6C78">
        <w:rPr>
          <w:b/>
          <w:color w:val="1F497D" w:themeColor="text2"/>
          <w:sz w:val="22"/>
          <w:szCs w:val="22"/>
          <w:lang w:val="ro-MO"/>
        </w:rPr>
        <w:t>lor</w:t>
      </w:r>
      <w:r w:rsidRPr="00FC6C78">
        <w:rPr>
          <w:b/>
          <w:color w:val="1F497D" w:themeColor="text2"/>
          <w:sz w:val="22"/>
          <w:szCs w:val="22"/>
          <w:lang w:val="ro-MO"/>
        </w:rPr>
        <w:t xml:space="preserve"> de muncă vacante </w:t>
      </w:r>
      <w:r w:rsidR="004F2236" w:rsidRPr="00FC6C78">
        <w:rPr>
          <w:b/>
          <w:color w:val="1F497D" w:themeColor="text2"/>
          <w:sz w:val="22"/>
          <w:szCs w:val="22"/>
          <w:lang w:val="ro-MO"/>
        </w:rPr>
        <w:t xml:space="preserve">înregistrate </w:t>
      </w:r>
      <w:r w:rsidR="00217706" w:rsidRPr="00FC6C78">
        <w:rPr>
          <w:b/>
          <w:color w:val="1F497D" w:themeColor="text2"/>
          <w:sz w:val="22"/>
          <w:szCs w:val="22"/>
          <w:lang w:val="ro-MO"/>
        </w:rPr>
        <w:t>conform activităților economice</w:t>
      </w:r>
    </w:p>
    <w:p w:rsidR="00935D62" w:rsidRPr="00FC6C78" w:rsidRDefault="00935D62" w:rsidP="00935D62">
      <w:pPr>
        <w:jc w:val="center"/>
        <w:rPr>
          <w:i/>
          <w:color w:val="1F497D" w:themeColor="text2"/>
          <w:szCs w:val="28"/>
        </w:rPr>
      </w:pPr>
      <w:r w:rsidRPr="00FC6C78">
        <w:rPr>
          <w:i/>
          <w:noProof/>
          <w:color w:val="1F497D" w:themeColor="text2"/>
          <w:lang w:val="ru-RU" w:eastAsia="ru-RU"/>
        </w:rPr>
        <w:drawing>
          <wp:inline distT="0" distB="0" distL="0" distR="0">
            <wp:extent cx="5904963" cy="2028422"/>
            <wp:effectExtent l="0" t="0" r="0" b="0"/>
            <wp:docPr id="5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632F" w:rsidRPr="00FC6C78" w:rsidRDefault="00CA632F" w:rsidP="00CA632F">
      <w:pPr>
        <w:jc w:val="both"/>
        <w:rPr>
          <w:color w:val="1F497D" w:themeColor="text2"/>
        </w:rPr>
      </w:pPr>
      <w:r w:rsidRPr="00FC6C78">
        <w:rPr>
          <w:color w:val="1F497D" w:themeColor="text2"/>
        </w:rPr>
        <w:t xml:space="preserve">Conform activităților economice, se atestă o scădere cu 33% față de anul precedent a numărului de locuri vacante în </w:t>
      </w:r>
      <w:r w:rsidR="00F13370" w:rsidRPr="00FC6C78">
        <w:rPr>
          <w:color w:val="1F497D" w:themeColor="text2"/>
        </w:rPr>
        <w:t>A</w:t>
      </w:r>
      <w:r w:rsidRPr="00FC6C78">
        <w:rPr>
          <w:color w:val="1F497D" w:themeColor="text2"/>
        </w:rPr>
        <w:t>dministrația publică</w:t>
      </w:r>
      <w:r w:rsidR="00F13370" w:rsidRPr="00FC6C78">
        <w:rPr>
          <w:color w:val="1F497D" w:themeColor="text2"/>
        </w:rPr>
        <w:t xml:space="preserve"> și</w:t>
      </w:r>
      <w:r w:rsidRPr="00FC6C78">
        <w:rPr>
          <w:color w:val="1F497D" w:themeColor="text2"/>
        </w:rPr>
        <w:t xml:space="preserve"> cu 48% </w:t>
      </w:r>
      <w:r w:rsidR="002F6A76" w:rsidRPr="002F6A76">
        <w:rPr>
          <w:color w:val="1F497D" w:themeColor="text2"/>
          <w:lang w:val="ro-MO"/>
        </w:rPr>
        <w:t>–</w:t>
      </w:r>
      <w:r w:rsidRPr="00FC6C78">
        <w:rPr>
          <w:color w:val="1F497D" w:themeColor="text2"/>
        </w:rPr>
        <w:t xml:space="preserve"> </w:t>
      </w:r>
      <w:r w:rsidR="00F13370" w:rsidRPr="00FC6C78">
        <w:rPr>
          <w:color w:val="1F497D" w:themeColor="text2"/>
        </w:rPr>
        <w:t>H</w:t>
      </w:r>
      <w:r w:rsidRPr="00FC6C78">
        <w:rPr>
          <w:color w:val="1F497D" w:themeColor="text2"/>
        </w:rPr>
        <w:t xml:space="preserve">oteluri și restaurante. </w:t>
      </w:r>
      <w:r w:rsidR="002F6A76">
        <w:rPr>
          <w:color w:val="1F497D" w:themeColor="text2"/>
        </w:rPr>
        <w:t>Concomitent</w:t>
      </w:r>
      <w:r w:rsidRPr="00FC6C78">
        <w:rPr>
          <w:color w:val="1F497D" w:themeColor="text2"/>
        </w:rPr>
        <w:t xml:space="preserve">, a crescut cu 45% comparativ cu anul precedent numărul de locuri </w:t>
      </w:r>
      <w:r w:rsidR="00F13370" w:rsidRPr="00FC6C78">
        <w:rPr>
          <w:color w:val="1F497D" w:themeColor="text2"/>
        </w:rPr>
        <w:t xml:space="preserve">de muncă </w:t>
      </w:r>
      <w:r w:rsidRPr="00FC6C78">
        <w:rPr>
          <w:color w:val="1F497D" w:themeColor="text2"/>
        </w:rPr>
        <w:t xml:space="preserve">în </w:t>
      </w:r>
      <w:r w:rsidR="002F6A76">
        <w:rPr>
          <w:color w:val="1F497D" w:themeColor="text2"/>
        </w:rPr>
        <w:t>C</w:t>
      </w:r>
      <w:r w:rsidRPr="00FC6C78">
        <w:rPr>
          <w:color w:val="1F497D" w:themeColor="text2"/>
        </w:rPr>
        <w:t xml:space="preserve">onstrucții.  </w:t>
      </w:r>
    </w:p>
    <w:p w:rsidR="00935D62" w:rsidRPr="00FC6C78" w:rsidRDefault="0004277C" w:rsidP="00935D62">
      <w:pPr>
        <w:jc w:val="both"/>
        <w:rPr>
          <w:color w:val="1F497D" w:themeColor="text2"/>
          <w:szCs w:val="28"/>
        </w:rPr>
      </w:pPr>
      <w:r w:rsidRPr="00FC6C78">
        <w:rPr>
          <w:color w:val="1F497D" w:themeColor="text2"/>
          <w:szCs w:val="28"/>
        </w:rPr>
        <w:t>Din total</w:t>
      </w:r>
      <w:r w:rsidR="008643F5" w:rsidRPr="00FC6C78">
        <w:rPr>
          <w:color w:val="1F497D" w:themeColor="text2"/>
          <w:szCs w:val="28"/>
        </w:rPr>
        <w:t>ul</w:t>
      </w:r>
      <w:r w:rsidRPr="00FC6C78">
        <w:rPr>
          <w:color w:val="1F497D" w:themeColor="text2"/>
          <w:szCs w:val="28"/>
        </w:rPr>
        <w:t xml:space="preserve"> locuri</w:t>
      </w:r>
      <w:r w:rsidR="008643F5" w:rsidRPr="00FC6C78">
        <w:rPr>
          <w:color w:val="1F497D" w:themeColor="text2"/>
          <w:szCs w:val="28"/>
        </w:rPr>
        <w:t>lor</w:t>
      </w:r>
      <w:r w:rsidRPr="00FC6C78">
        <w:rPr>
          <w:color w:val="1F497D" w:themeColor="text2"/>
          <w:szCs w:val="28"/>
        </w:rPr>
        <w:t xml:space="preserve"> de muncă vacante</w:t>
      </w:r>
      <w:r w:rsidR="00354AC1" w:rsidRPr="00FC6C78">
        <w:rPr>
          <w:color w:val="1F497D" w:themeColor="text2"/>
          <w:szCs w:val="28"/>
        </w:rPr>
        <w:t xml:space="preserve"> înregistrate</w:t>
      </w:r>
      <w:r w:rsidR="00935D62" w:rsidRPr="00FC6C78">
        <w:rPr>
          <w:color w:val="1F497D" w:themeColor="text2"/>
          <w:szCs w:val="28"/>
        </w:rPr>
        <w:t xml:space="preserve">, </w:t>
      </w:r>
      <w:r w:rsidR="00223856" w:rsidRPr="00FC6C78">
        <w:rPr>
          <w:color w:val="1F497D" w:themeColor="text2"/>
          <w:szCs w:val="28"/>
        </w:rPr>
        <w:t xml:space="preserve">majoritatea covârșitoare </w:t>
      </w:r>
      <w:r w:rsidR="00354AC1" w:rsidRPr="00FC6C78">
        <w:rPr>
          <w:color w:val="1F497D" w:themeColor="text2"/>
          <w:szCs w:val="28"/>
        </w:rPr>
        <w:t xml:space="preserve">au </w:t>
      </w:r>
      <w:r w:rsidR="008643F5" w:rsidRPr="00FC6C78">
        <w:rPr>
          <w:color w:val="1F497D" w:themeColor="text2"/>
          <w:szCs w:val="28"/>
        </w:rPr>
        <w:t>constituit</w:t>
      </w:r>
      <w:r w:rsidR="00223856" w:rsidRPr="00FC6C78">
        <w:rPr>
          <w:color w:val="1F497D" w:themeColor="text2"/>
          <w:szCs w:val="28"/>
        </w:rPr>
        <w:t xml:space="preserve"> </w:t>
      </w:r>
      <w:r w:rsidR="002F6A76">
        <w:rPr>
          <w:b/>
          <w:color w:val="1F497D" w:themeColor="text2"/>
          <w:szCs w:val="28"/>
        </w:rPr>
        <w:t xml:space="preserve">cele </w:t>
      </w:r>
      <w:r w:rsidR="00935D62" w:rsidRPr="00FC6C78">
        <w:rPr>
          <w:b/>
          <w:color w:val="1F497D" w:themeColor="text2"/>
          <w:szCs w:val="28"/>
        </w:rPr>
        <w:t>oferite muncitorilor</w:t>
      </w:r>
      <w:r w:rsidR="00354AC1" w:rsidRPr="00FC6C78">
        <w:rPr>
          <w:b/>
          <w:color w:val="1F497D" w:themeColor="text2"/>
          <w:szCs w:val="28"/>
        </w:rPr>
        <w:t xml:space="preserve"> </w:t>
      </w:r>
      <w:r w:rsidR="00935D62" w:rsidRPr="00FC6C78">
        <w:rPr>
          <w:color w:val="1F497D" w:themeColor="text2"/>
          <w:lang w:val="ro-MO"/>
        </w:rPr>
        <w:t>–</w:t>
      </w:r>
      <w:r w:rsidR="00935D62" w:rsidRPr="00FC6C78">
        <w:rPr>
          <w:b/>
          <w:color w:val="1F497D" w:themeColor="text2"/>
          <w:szCs w:val="28"/>
        </w:rPr>
        <w:t xml:space="preserve"> </w:t>
      </w:r>
      <w:r w:rsidR="009079A7" w:rsidRPr="00FC6C78">
        <w:rPr>
          <w:b/>
          <w:color w:val="1F497D" w:themeColor="text2"/>
          <w:szCs w:val="28"/>
        </w:rPr>
        <w:t>68</w:t>
      </w:r>
      <w:r w:rsidR="00935D62" w:rsidRPr="00FC6C78">
        <w:rPr>
          <w:b/>
          <w:color w:val="1F497D" w:themeColor="text2"/>
          <w:szCs w:val="28"/>
        </w:rPr>
        <w:t>%</w:t>
      </w:r>
      <w:r w:rsidR="002E3688" w:rsidRPr="00FC6C78">
        <w:rPr>
          <w:b/>
          <w:color w:val="1F497D" w:themeColor="text2"/>
          <w:szCs w:val="28"/>
        </w:rPr>
        <w:t xml:space="preserve">, </w:t>
      </w:r>
      <w:r w:rsidR="00495B01" w:rsidRPr="00FC6C78">
        <w:rPr>
          <w:color w:val="1F497D" w:themeColor="text2"/>
          <w:szCs w:val="28"/>
        </w:rPr>
        <w:t xml:space="preserve">predominând </w:t>
      </w:r>
      <w:r w:rsidR="002E3688" w:rsidRPr="00FC6C78">
        <w:rPr>
          <w:color w:val="1F497D" w:themeColor="text2"/>
          <w:szCs w:val="28"/>
        </w:rPr>
        <w:t>din</w:t>
      </w:r>
      <w:r w:rsidR="00495B01" w:rsidRPr="00FC6C78">
        <w:rPr>
          <w:color w:val="1F497D" w:themeColor="text2"/>
          <w:szCs w:val="28"/>
        </w:rPr>
        <w:t>:</w:t>
      </w:r>
      <w:r w:rsidRPr="00FC6C78">
        <w:rPr>
          <w:color w:val="1F497D" w:themeColor="text2"/>
          <w:szCs w:val="28"/>
        </w:rPr>
        <w:t xml:space="preserve"> </w:t>
      </w:r>
      <w:r w:rsidR="002E3688" w:rsidRPr="00FC6C78">
        <w:rPr>
          <w:color w:val="1F497D" w:themeColor="text2"/>
          <w:szCs w:val="28"/>
        </w:rPr>
        <w:t xml:space="preserve">industria ușoară, comerț, alimentația publică, etc. </w:t>
      </w:r>
      <w:r w:rsidR="00935D62" w:rsidRPr="00FC6C78">
        <w:rPr>
          <w:color w:val="1F497D" w:themeColor="text2"/>
          <w:szCs w:val="28"/>
        </w:rPr>
        <w:t xml:space="preserve">Meseria cea mai solicitată </w:t>
      </w:r>
      <w:r w:rsidR="002E3688" w:rsidRPr="00FC6C78">
        <w:rPr>
          <w:color w:val="1F497D" w:themeColor="text2"/>
          <w:szCs w:val="28"/>
        </w:rPr>
        <w:t xml:space="preserve">de către angajatori </w:t>
      </w:r>
      <w:r w:rsidR="00935D62" w:rsidRPr="00FC6C78">
        <w:rPr>
          <w:color w:val="1F497D" w:themeColor="text2"/>
          <w:szCs w:val="28"/>
        </w:rPr>
        <w:t xml:space="preserve">rămâne a fi cea de </w:t>
      </w:r>
      <w:r w:rsidR="00935D62" w:rsidRPr="00FC6C78">
        <w:rPr>
          <w:b/>
          <w:color w:val="1F497D" w:themeColor="text2"/>
          <w:szCs w:val="28"/>
        </w:rPr>
        <w:t>cusător /cusătoreasă</w:t>
      </w:r>
      <w:r w:rsidR="00E22DC8" w:rsidRPr="00FC6C78">
        <w:rPr>
          <w:color w:val="1F497D" w:themeColor="text2"/>
          <w:szCs w:val="28"/>
        </w:rPr>
        <w:t>, pentru care numărul</w:t>
      </w:r>
      <w:r w:rsidR="00935D62" w:rsidRPr="00FC6C78">
        <w:rPr>
          <w:color w:val="1F497D" w:themeColor="text2"/>
          <w:szCs w:val="28"/>
        </w:rPr>
        <w:t xml:space="preserve"> de locuri vacante </w:t>
      </w:r>
      <w:r w:rsidR="00203379" w:rsidRPr="00FC6C78">
        <w:rPr>
          <w:color w:val="1F497D" w:themeColor="text2"/>
          <w:szCs w:val="28"/>
        </w:rPr>
        <w:t xml:space="preserve">a </w:t>
      </w:r>
      <w:r w:rsidR="00935D62" w:rsidRPr="00FC6C78">
        <w:rPr>
          <w:color w:val="1F497D" w:themeColor="text2"/>
          <w:szCs w:val="28"/>
        </w:rPr>
        <w:t>constitui</w:t>
      </w:r>
      <w:r w:rsidR="00203379" w:rsidRPr="00FC6C78">
        <w:rPr>
          <w:color w:val="1F497D" w:themeColor="text2"/>
          <w:szCs w:val="28"/>
        </w:rPr>
        <w:t>t</w:t>
      </w:r>
      <w:r w:rsidR="00935D62" w:rsidRPr="00FC6C78">
        <w:rPr>
          <w:color w:val="1F497D" w:themeColor="text2"/>
          <w:szCs w:val="28"/>
        </w:rPr>
        <w:t xml:space="preserve"> </w:t>
      </w:r>
      <w:r w:rsidR="00536734" w:rsidRPr="00FC6C78">
        <w:rPr>
          <w:b/>
          <w:color w:val="1F497D" w:themeColor="text2"/>
          <w:szCs w:val="28"/>
        </w:rPr>
        <w:t>12</w:t>
      </w:r>
      <w:r w:rsidR="00935D62" w:rsidRPr="00FC6C78">
        <w:rPr>
          <w:color w:val="1F497D" w:themeColor="text2"/>
          <w:szCs w:val="28"/>
        </w:rPr>
        <w:t xml:space="preserve">% din numărul </w:t>
      </w:r>
      <w:r w:rsidR="00203379" w:rsidRPr="00FC6C78">
        <w:rPr>
          <w:color w:val="1F497D" w:themeColor="text2"/>
          <w:szCs w:val="28"/>
        </w:rPr>
        <w:t xml:space="preserve">total </w:t>
      </w:r>
      <w:r w:rsidR="00935D62" w:rsidRPr="00FC6C78">
        <w:rPr>
          <w:color w:val="1F497D" w:themeColor="text2"/>
          <w:szCs w:val="28"/>
        </w:rPr>
        <w:t>de locuri vacante</w:t>
      </w:r>
      <w:r w:rsidR="00203379" w:rsidRPr="00FC6C78">
        <w:rPr>
          <w:color w:val="1F497D" w:themeColor="text2"/>
          <w:szCs w:val="28"/>
        </w:rPr>
        <w:t xml:space="preserve"> înregistrate pe parcursul anului</w:t>
      </w:r>
      <w:r w:rsidR="00BF5DCC" w:rsidRPr="00FC6C78">
        <w:rPr>
          <w:color w:val="1F497D" w:themeColor="text2"/>
          <w:szCs w:val="28"/>
        </w:rPr>
        <w:t xml:space="preserve">. </w:t>
      </w:r>
      <w:r w:rsidR="00935D62" w:rsidRPr="00FC6C78">
        <w:rPr>
          <w:color w:val="1F497D" w:themeColor="text2"/>
          <w:szCs w:val="28"/>
        </w:rPr>
        <w:t xml:space="preserve">Cele mai multe locuri vacante de cusător/cusătoreasă au fost înregistrate la agenţiile </w:t>
      </w:r>
      <w:r w:rsidR="00EE5523" w:rsidRPr="00FC6C78">
        <w:rPr>
          <w:color w:val="1F497D" w:themeColor="text2"/>
          <w:szCs w:val="28"/>
        </w:rPr>
        <w:t>Chișinău (21%), urmată de agenți</w:t>
      </w:r>
      <w:r w:rsidR="002F6A76">
        <w:rPr>
          <w:color w:val="1F497D" w:themeColor="text2"/>
          <w:szCs w:val="28"/>
        </w:rPr>
        <w:t>ile:</w:t>
      </w:r>
      <w:r w:rsidR="00EE5523" w:rsidRPr="00FC6C78">
        <w:rPr>
          <w:color w:val="1F497D" w:themeColor="text2"/>
          <w:szCs w:val="28"/>
        </w:rPr>
        <w:t xml:space="preserve"> Bălți (19%), Florești(13%), Ungheni, Cahul, Sângerei, UTAG</w:t>
      </w:r>
      <w:r w:rsidR="005A1D5C" w:rsidRPr="00FC6C78">
        <w:rPr>
          <w:color w:val="1F497D" w:themeColor="text2"/>
          <w:szCs w:val="28"/>
        </w:rPr>
        <w:t xml:space="preserve"> </w:t>
      </w:r>
      <w:r w:rsidR="00EE5523" w:rsidRPr="00FC6C78">
        <w:rPr>
          <w:color w:val="1F497D" w:themeColor="text2"/>
          <w:szCs w:val="28"/>
        </w:rPr>
        <w:t>(</w:t>
      </w:r>
      <w:r w:rsidR="005A1D5C" w:rsidRPr="00FC6C78">
        <w:rPr>
          <w:color w:val="1F497D" w:themeColor="text2"/>
          <w:szCs w:val="28"/>
        </w:rPr>
        <w:t xml:space="preserve">câte </w:t>
      </w:r>
      <w:r w:rsidR="00EE5523" w:rsidRPr="00FC6C78">
        <w:rPr>
          <w:color w:val="1F497D" w:themeColor="text2"/>
          <w:szCs w:val="28"/>
        </w:rPr>
        <w:t>4-5%)</w:t>
      </w:r>
      <w:r w:rsidR="005A1D5C" w:rsidRPr="00FC6C78">
        <w:rPr>
          <w:color w:val="1F497D" w:themeColor="text2"/>
          <w:szCs w:val="28"/>
        </w:rPr>
        <w:t xml:space="preserve">, etc. </w:t>
      </w:r>
      <w:r w:rsidR="005C53FF" w:rsidRPr="00FC6C78">
        <w:rPr>
          <w:color w:val="1F497D" w:themeColor="text2"/>
          <w:szCs w:val="28"/>
        </w:rPr>
        <w:t>Pen</w:t>
      </w:r>
      <w:r w:rsidR="00D44090" w:rsidRPr="00FC6C78">
        <w:rPr>
          <w:color w:val="1F497D" w:themeColor="text2"/>
          <w:szCs w:val="28"/>
        </w:rPr>
        <w:t>t</w:t>
      </w:r>
      <w:r w:rsidR="005C53FF" w:rsidRPr="00FC6C78">
        <w:rPr>
          <w:color w:val="1F497D" w:themeColor="text2"/>
          <w:szCs w:val="28"/>
        </w:rPr>
        <w:t>ru specialiști, solicitările angajatorilor au fost orientate cu preponderență în domeniile: medicină, finanțe, tehnologii informaţionale, etc.</w:t>
      </w:r>
    </w:p>
    <w:p w:rsidR="001D59AF" w:rsidRPr="00FC6C78" w:rsidRDefault="001D59AF" w:rsidP="001D59AF">
      <w:pPr>
        <w:shd w:val="clear" w:color="auto" w:fill="FFFFFF" w:themeFill="background1"/>
        <w:jc w:val="center"/>
        <w:rPr>
          <w:b/>
          <w:color w:val="1F497D" w:themeColor="text2"/>
          <w:u w:val="single"/>
        </w:rPr>
      </w:pPr>
    </w:p>
    <w:p w:rsidR="001D59AF" w:rsidRPr="00FC6C78" w:rsidRDefault="001D59AF" w:rsidP="009432B5">
      <w:pPr>
        <w:shd w:val="clear" w:color="auto" w:fill="FFFFFF" w:themeFill="background1"/>
        <w:jc w:val="both"/>
        <w:rPr>
          <w:b/>
          <w:color w:val="1F497D" w:themeColor="text2"/>
          <w:u w:val="single"/>
        </w:rPr>
      </w:pPr>
      <w:bookmarkStart w:id="4" w:name="_Toc476647002"/>
      <w:r w:rsidRPr="001D0649">
        <w:rPr>
          <w:rStyle w:val="20"/>
          <w:rFonts w:ascii="Times New Roman" w:hAnsi="Times New Roman" w:cs="Times New Roman"/>
          <w:i w:val="0"/>
          <w:color w:val="1F497D" w:themeColor="text2"/>
          <w:sz w:val="24"/>
          <w:szCs w:val="24"/>
          <w:u w:val="single"/>
        </w:rPr>
        <w:t>2.</w:t>
      </w:r>
      <w:r w:rsidR="00CE151D" w:rsidRPr="001D0649">
        <w:rPr>
          <w:rStyle w:val="20"/>
          <w:rFonts w:ascii="Times New Roman" w:hAnsi="Times New Roman" w:cs="Times New Roman"/>
          <w:i w:val="0"/>
          <w:color w:val="1F497D" w:themeColor="text2"/>
          <w:sz w:val="24"/>
          <w:szCs w:val="24"/>
          <w:u w:val="single"/>
        </w:rPr>
        <w:t>2</w:t>
      </w:r>
      <w:r w:rsidRPr="001D0649">
        <w:rPr>
          <w:rStyle w:val="20"/>
          <w:rFonts w:ascii="Times New Roman" w:hAnsi="Times New Roman" w:cs="Times New Roman"/>
          <w:i w:val="0"/>
          <w:color w:val="1F497D" w:themeColor="text2"/>
          <w:sz w:val="24"/>
          <w:szCs w:val="24"/>
          <w:u w:val="single"/>
        </w:rPr>
        <w:t xml:space="preserve">. </w:t>
      </w:r>
      <w:r w:rsidR="00FC6C78" w:rsidRPr="001D0649">
        <w:rPr>
          <w:rStyle w:val="20"/>
          <w:rFonts w:ascii="Times New Roman" w:hAnsi="Times New Roman" w:cs="Times New Roman"/>
          <w:i w:val="0"/>
          <w:color w:val="1F497D" w:themeColor="text2"/>
          <w:sz w:val="24"/>
          <w:szCs w:val="24"/>
          <w:u w:val="single"/>
        </w:rPr>
        <w:t>Măsurile de prevenire a şomajului</w:t>
      </w:r>
      <w:bookmarkEnd w:id="4"/>
      <w:r w:rsidR="00FC6C78" w:rsidRPr="00FC6C78">
        <w:rPr>
          <w:rStyle w:val="20"/>
          <w:rFonts w:ascii="Times New Roman" w:hAnsi="Times New Roman" w:cs="Times New Roman"/>
          <w:color w:val="1F497D" w:themeColor="text2"/>
        </w:rPr>
        <w:t xml:space="preserve"> </w:t>
      </w:r>
      <w:r w:rsidR="00FC6C78" w:rsidRPr="00FC6C78">
        <w:rPr>
          <w:bCs/>
          <w:color w:val="1F497D" w:themeColor="text2"/>
        </w:rPr>
        <w:t xml:space="preserve"> </w:t>
      </w:r>
      <w:r w:rsidR="00CE151D" w:rsidRPr="00FC6C78">
        <w:rPr>
          <w:bCs/>
          <w:color w:val="1F497D" w:themeColor="text2"/>
        </w:rPr>
        <w:t>constau</w:t>
      </w:r>
      <w:r w:rsidR="000D4D34" w:rsidRPr="00FC6C78">
        <w:rPr>
          <w:bCs/>
          <w:color w:val="1F497D" w:themeColor="text2"/>
        </w:rPr>
        <w:t xml:space="preserve"> </w:t>
      </w:r>
      <w:r w:rsidR="00CE151D" w:rsidRPr="00FC6C78">
        <w:rPr>
          <w:bCs/>
          <w:color w:val="1F497D" w:themeColor="text2"/>
        </w:rPr>
        <w:t xml:space="preserve"> în </w:t>
      </w:r>
      <w:r w:rsidR="000D4D34" w:rsidRPr="00FC6C78">
        <w:rPr>
          <w:bCs/>
          <w:color w:val="1F497D" w:themeColor="text2"/>
        </w:rPr>
        <w:t xml:space="preserve"> </w:t>
      </w:r>
      <w:r w:rsidR="00CE151D" w:rsidRPr="00FC6C78">
        <w:rPr>
          <w:bCs/>
          <w:color w:val="1F497D" w:themeColor="text2"/>
        </w:rPr>
        <w:t>oferirea serviciilor  de</w:t>
      </w:r>
      <w:r w:rsidR="00F27A99" w:rsidRPr="00FC6C78">
        <w:rPr>
          <w:bCs/>
          <w:color w:val="1F497D" w:themeColor="text2"/>
        </w:rPr>
        <w:t xml:space="preserve"> preconcediere,</w:t>
      </w:r>
      <w:r w:rsidR="004D141C" w:rsidRPr="00FC6C78">
        <w:rPr>
          <w:bCs/>
          <w:color w:val="1F497D" w:themeColor="text2"/>
        </w:rPr>
        <w:t xml:space="preserve"> </w:t>
      </w:r>
      <w:r w:rsidR="00F27A99" w:rsidRPr="00FC6C78">
        <w:rPr>
          <w:color w:val="1F497D" w:themeColor="text2"/>
          <w:lang w:val="es-ES"/>
        </w:rPr>
        <w:t>prestate de către agenţiile teritoriale, prin care cei disponibilizaţi sunt consiliaţi şi</w:t>
      </w:r>
      <w:r w:rsidR="009432B5" w:rsidRPr="00FC6C78">
        <w:rPr>
          <w:color w:val="1F497D" w:themeColor="text2"/>
          <w:lang w:val="es-ES"/>
        </w:rPr>
        <w:t xml:space="preserve"> susţinuţi în </w:t>
      </w:r>
      <w:r w:rsidR="001D0649" w:rsidRPr="00FC6C78">
        <w:rPr>
          <w:color w:val="1F497D" w:themeColor="text2"/>
          <w:lang w:val="es-ES"/>
        </w:rPr>
        <w:t>integrarea pe</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18"/>
        <w:gridCol w:w="7371"/>
      </w:tblGrid>
      <w:tr w:rsidR="001D59AF" w:rsidRPr="00FC6C78" w:rsidTr="001D0649">
        <w:trPr>
          <w:trHeight w:val="1178"/>
        </w:trPr>
        <w:tc>
          <w:tcPr>
            <w:tcW w:w="2518" w:type="dxa"/>
          </w:tcPr>
          <w:p w:rsidR="001D59AF" w:rsidRPr="00FC6C78" w:rsidRDefault="00B00068" w:rsidP="005365D5">
            <w:pPr>
              <w:jc w:val="both"/>
              <w:rPr>
                <w:color w:val="1F497D" w:themeColor="text2"/>
              </w:rPr>
            </w:pPr>
            <w:r w:rsidRPr="00FC6C78">
              <w:rPr>
                <w:noProof/>
                <w:color w:val="1F497D" w:themeColor="text2"/>
                <w:lang w:val="ru-RU" w:eastAsia="ru-RU"/>
              </w:rPr>
              <w:drawing>
                <wp:inline distT="0" distB="0" distL="0" distR="0">
                  <wp:extent cx="1513287" cy="780444"/>
                  <wp:effectExtent l="19050" t="0" r="0" b="0"/>
                  <wp:docPr id="32" name="Рисунок 1" descr="b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1"/>
                          <pic:cNvPicPr>
                            <a:picLocks noChangeAspect="1" noChangeArrowheads="1"/>
                          </pic:cNvPicPr>
                        </pic:nvPicPr>
                        <pic:blipFill>
                          <a:blip r:embed="rId28" cstate="print"/>
                          <a:srcRect/>
                          <a:stretch>
                            <a:fillRect/>
                          </a:stretch>
                        </pic:blipFill>
                        <pic:spPr bwMode="auto">
                          <a:xfrm>
                            <a:off x="0" y="0"/>
                            <a:ext cx="1514872" cy="781261"/>
                          </a:xfrm>
                          <a:prstGeom prst="rect">
                            <a:avLst/>
                          </a:prstGeom>
                          <a:noFill/>
                          <a:ln w="9525">
                            <a:noFill/>
                            <a:miter lim="800000"/>
                            <a:headEnd/>
                            <a:tailEnd/>
                          </a:ln>
                        </pic:spPr>
                      </pic:pic>
                    </a:graphicData>
                  </a:graphic>
                </wp:inline>
              </w:drawing>
            </w:r>
          </w:p>
        </w:tc>
        <w:tc>
          <w:tcPr>
            <w:tcW w:w="7371" w:type="dxa"/>
          </w:tcPr>
          <w:p w:rsidR="001D59AF" w:rsidRPr="00FC6C78" w:rsidRDefault="001D59AF" w:rsidP="001D0649">
            <w:pPr>
              <w:ind w:right="-108"/>
              <w:jc w:val="both"/>
              <w:rPr>
                <w:color w:val="1F497D" w:themeColor="text2"/>
                <w:lang w:val="es-ES"/>
              </w:rPr>
            </w:pPr>
            <w:r w:rsidRPr="00FC6C78">
              <w:rPr>
                <w:color w:val="1F497D" w:themeColor="text2"/>
                <w:lang w:val="es-ES"/>
              </w:rPr>
              <w:t>piaţa forţei de muncă.</w:t>
            </w:r>
            <w:r w:rsidRPr="00FC6C78">
              <w:rPr>
                <w:color w:val="1F497D" w:themeColor="text2"/>
              </w:rPr>
              <w:t xml:space="preserve"> În perioada de referinţă a </w:t>
            </w:r>
            <w:r w:rsidR="009432B5" w:rsidRPr="00FC6C78">
              <w:rPr>
                <w:color w:val="1F497D" w:themeColor="text2"/>
              </w:rPr>
              <w:t>scăzut</w:t>
            </w:r>
            <w:r w:rsidRPr="00FC6C78">
              <w:rPr>
                <w:color w:val="1F497D" w:themeColor="text2"/>
              </w:rPr>
              <w:t xml:space="preserve"> semnificativ numărul persoanelor avizate de disponibilizare comparativ cu anul precedent și, respectiv a beneficiarilor   de   servicii  de   preconcediere</w:t>
            </w:r>
            <w:r w:rsidR="009432B5" w:rsidRPr="00FC6C78">
              <w:rPr>
                <w:color w:val="1F497D" w:themeColor="text2"/>
              </w:rPr>
              <w:t xml:space="preserve"> (Figura 2.2.1)</w:t>
            </w:r>
            <w:r w:rsidRPr="00FC6C78">
              <w:rPr>
                <w:color w:val="1F497D" w:themeColor="text2"/>
              </w:rPr>
              <w:t xml:space="preserve">. Astfel,  </w:t>
            </w:r>
            <w:r w:rsidR="00A5575E" w:rsidRPr="00FC6C78">
              <w:rPr>
                <w:b/>
                <w:color w:val="1F497D" w:themeColor="text2"/>
              </w:rPr>
              <w:t>33</w:t>
            </w:r>
            <w:r w:rsidR="000056A8" w:rsidRPr="00FC6C78">
              <w:rPr>
                <w:b/>
                <w:color w:val="1F497D" w:themeColor="text2"/>
              </w:rPr>
              <w:t>4</w:t>
            </w:r>
            <w:r w:rsidR="00A5575E" w:rsidRPr="00FC6C78">
              <w:rPr>
                <w:b/>
                <w:color w:val="1F497D" w:themeColor="text2"/>
              </w:rPr>
              <w:t xml:space="preserve"> </w:t>
            </w:r>
            <w:r w:rsidR="00F27A99" w:rsidRPr="00FC6C78">
              <w:rPr>
                <w:color w:val="1F497D" w:themeColor="text2"/>
              </w:rPr>
              <w:t>agenţi economici au prezentat</w:t>
            </w:r>
            <w:r w:rsidR="004915C4" w:rsidRPr="00FC6C78">
              <w:rPr>
                <w:color w:val="1F497D" w:themeColor="text2"/>
              </w:rPr>
              <w:t xml:space="preserve"> </w:t>
            </w:r>
            <w:r w:rsidR="001D0649" w:rsidRPr="00FC6C78">
              <w:rPr>
                <w:color w:val="1F497D" w:themeColor="text2"/>
              </w:rPr>
              <w:t xml:space="preserve">informaţia </w:t>
            </w:r>
          </w:p>
        </w:tc>
      </w:tr>
    </w:tbl>
    <w:p w:rsidR="001D59AF" w:rsidRPr="00FC6C78" w:rsidRDefault="001D0649" w:rsidP="001D59AF">
      <w:pPr>
        <w:ind w:right="-35"/>
        <w:jc w:val="both"/>
        <w:rPr>
          <w:i/>
          <w:color w:val="1F497D" w:themeColor="text2"/>
        </w:rPr>
      </w:pPr>
      <w:r w:rsidRPr="00FC6C78">
        <w:rPr>
          <w:color w:val="1F497D" w:themeColor="text2"/>
        </w:rPr>
        <w:t xml:space="preserve">privind </w:t>
      </w:r>
      <w:r w:rsidR="004915C4" w:rsidRPr="00FC6C78">
        <w:rPr>
          <w:color w:val="1F497D" w:themeColor="text2"/>
        </w:rPr>
        <w:t xml:space="preserve">disponibilizarea a </w:t>
      </w:r>
      <w:r w:rsidR="004915C4" w:rsidRPr="00FC6C78">
        <w:rPr>
          <w:b/>
          <w:color w:val="1F497D" w:themeColor="text2"/>
        </w:rPr>
        <w:t>cca 2,5 mii</w:t>
      </w:r>
      <w:r w:rsidR="004915C4" w:rsidRPr="00FC6C78">
        <w:rPr>
          <w:color w:val="1F497D" w:themeColor="text2"/>
        </w:rPr>
        <w:t xml:space="preserve"> </w:t>
      </w:r>
      <w:r w:rsidR="001D59AF" w:rsidRPr="00FC6C78">
        <w:rPr>
          <w:color w:val="1F497D" w:themeColor="text2"/>
        </w:rPr>
        <w:t xml:space="preserve">salariaţi, din care </w:t>
      </w:r>
      <w:r w:rsidR="00BB286A" w:rsidRPr="00FC6C78">
        <w:rPr>
          <w:color w:val="1F497D" w:themeColor="text2"/>
        </w:rPr>
        <w:t>49</w:t>
      </w:r>
      <w:r w:rsidR="001D59AF" w:rsidRPr="00FC6C78">
        <w:rPr>
          <w:color w:val="1F497D" w:themeColor="text2"/>
        </w:rPr>
        <w:t xml:space="preserve">% au constituit femeile, </w:t>
      </w:r>
      <w:r w:rsidR="00BB286A" w:rsidRPr="00FC6C78">
        <w:rPr>
          <w:color w:val="1F497D" w:themeColor="text2"/>
        </w:rPr>
        <w:t>5</w:t>
      </w:r>
      <w:r w:rsidR="001D59AF" w:rsidRPr="00FC6C78">
        <w:rPr>
          <w:color w:val="1F497D" w:themeColor="text2"/>
        </w:rPr>
        <w:t>% tineri cu vârsta cuprinsă între 16-29 ani, 2% pesoane cu dizabilități, etc. Au fost efectuate măsuri de preconcediere la</w:t>
      </w:r>
      <w:r w:rsidR="001D59AF" w:rsidRPr="00FC6C78">
        <w:rPr>
          <w:b/>
          <w:color w:val="1F497D" w:themeColor="text2"/>
        </w:rPr>
        <w:t xml:space="preserve"> </w:t>
      </w:r>
      <w:r w:rsidR="00BB286A" w:rsidRPr="00FC6C78">
        <w:rPr>
          <w:b/>
          <w:color w:val="1F497D" w:themeColor="text2"/>
        </w:rPr>
        <w:t>69</w:t>
      </w:r>
      <w:r w:rsidR="001D59AF" w:rsidRPr="00FC6C78">
        <w:rPr>
          <w:b/>
          <w:color w:val="1F497D" w:themeColor="text2"/>
        </w:rPr>
        <w:t xml:space="preserve"> </w:t>
      </w:r>
      <w:r w:rsidR="001D59AF" w:rsidRPr="00FC6C78">
        <w:rPr>
          <w:color w:val="1F497D" w:themeColor="text2"/>
        </w:rPr>
        <w:t xml:space="preserve">agenţi economici, la care au participat cca </w:t>
      </w:r>
      <w:r w:rsidR="00BB286A" w:rsidRPr="00FC6C78">
        <w:rPr>
          <w:b/>
          <w:color w:val="1F497D" w:themeColor="text2"/>
        </w:rPr>
        <w:t>1,3</w:t>
      </w:r>
      <w:r w:rsidR="001D59AF" w:rsidRPr="00FC6C78">
        <w:rPr>
          <w:b/>
          <w:color w:val="1F497D" w:themeColor="text2"/>
        </w:rPr>
        <w:t xml:space="preserve"> mii</w:t>
      </w:r>
      <w:r w:rsidR="001D59AF" w:rsidRPr="00FC6C78">
        <w:rPr>
          <w:color w:val="1F497D" w:themeColor="text2"/>
        </w:rPr>
        <w:t xml:space="preserve"> persoane, constituind </w:t>
      </w:r>
      <w:r w:rsidR="00BB286A" w:rsidRPr="00FC6C78">
        <w:rPr>
          <w:color w:val="1F497D" w:themeColor="text2"/>
        </w:rPr>
        <w:t>50</w:t>
      </w:r>
      <w:r w:rsidR="001D59AF" w:rsidRPr="00FC6C78">
        <w:rPr>
          <w:color w:val="1F497D" w:themeColor="text2"/>
        </w:rPr>
        <w:t>% din numărul total de persoane preavizate (Figura 2.</w:t>
      </w:r>
      <w:r w:rsidR="0078467B" w:rsidRPr="00FC6C78">
        <w:rPr>
          <w:color w:val="1F497D" w:themeColor="text2"/>
        </w:rPr>
        <w:t>2</w:t>
      </w:r>
      <w:r w:rsidR="001D59AF" w:rsidRPr="00FC6C78">
        <w:rPr>
          <w:color w:val="1F497D" w:themeColor="text2"/>
        </w:rPr>
        <w:t>.1).</w:t>
      </w:r>
      <w:r w:rsidR="001D59AF" w:rsidRPr="00FC6C78">
        <w:rPr>
          <w:i/>
          <w:color w:val="1F497D" w:themeColor="text2"/>
        </w:rPr>
        <w:t xml:space="preserve"> </w:t>
      </w:r>
    </w:p>
    <w:p w:rsidR="00C1762F" w:rsidRPr="00FC6C78" w:rsidRDefault="00C1762F" w:rsidP="001D59AF">
      <w:pPr>
        <w:ind w:right="-35"/>
        <w:jc w:val="both"/>
        <w:rPr>
          <w:i/>
          <w:color w:val="1F497D" w:themeColor="text2"/>
        </w:rPr>
      </w:pPr>
    </w:p>
    <w:p w:rsidR="001D59AF" w:rsidRPr="00FC6C78" w:rsidRDefault="001D59AF" w:rsidP="001D59AF">
      <w:pPr>
        <w:ind w:right="-35"/>
        <w:jc w:val="center"/>
        <w:rPr>
          <w:b/>
          <w:color w:val="1F497D" w:themeColor="text2"/>
          <w:sz w:val="22"/>
          <w:szCs w:val="22"/>
        </w:rPr>
      </w:pPr>
      <w:r w:rsidRPr="00FC6C78">
        <w:rPr>
          <w:b/>
          <w:color w:val="1F497D" w:themeColor="text2"/>
          <w:sz w:val="22"/>
          <w:szCs w:val="22"/>
        </w:rPr>
        <w:t>Fig. 2.</w:t>
      </w:r>
      <w:r w:rsidR="0078467B" w:rsidRPr="00FC6C78">
        <w:rPr>
          <w:b/>
          <w:color w:val="1F497D" w:themeColor="text2"/>
          <w:sz w:val="22"/>
          <w:szCs w:val="22"/>
        </w:rPr>
        <w:t>2</w:t>
      </w:r>
      <w:r w:rsidRPr="00FC6C78">
        <w:rPr>
          <w:b/>
          <w:color w:val="1F497D" w:themeColor="text2"/>
          <w:sz w:val="22"/>
          <w:szCs w:val="22"/>
        </w:rPr>
        <w:t>.1.  Statistica serviciilor de preconcediere (201</w:t>
      </w:r>
      <w:r w:rsidR="00BB286A" w:rsidRPr="00FC6C78">
        <w:rPr>
          <w:b/>
          <w:color w:val="1F497D" w:themeColor="text2"/>
          <w:sz w:val="22"/>
          <w:szCs w:val="22"/>
        </w:rPr>
        <w:t>2</w:t>
      </w:r>
      <w:r w:rsidRPr="00FC6C78">
        <w:rPr>
          <w:b/>
          <w:color w:val="1F497D" w:themeColor="text2"/>
          <w:sz w:val="22"/>
          <w:szCs w:val="22"/>
        </w:rPr>
        <w:t>-201</w:t>
      </w:r>
      <w:r w:rsidR="00BB286A" w:rsidRPr="00FC6C78">
        <w:rPr>
          <w:b/>
          <w:color w:val="1F497D" w:themeColor="text2"/>
          <w:sz w:val="22"/>
          <w:szCs w:val="22"/>
        </w:rPr>
        <w:t>6</w:t>
      </w:r>
      <w:r w:rsidRPr="00FC6C78">
        <w:rPr>
          <w:b/>
          <w:color w:val="1F497D" w:themeColor="text2"/>
          <w:sz w:val="22"/>
          <w:szCs w:val="22"/>
        </w:rPr>
        <w:t>)</w:t>
      </w:r>
    </w:p>
    <w:p w:rsidR="001D59AF" w:rsidRPr="00FC6C78" w:rsidRDefault="001D59AF" w:rsidP="001D0649">
      <w:pPr>
        <w:ind w:right="-35"/>
        <w:jc w:val="center"/>
        <w:rPr>
          <w:i/>
          <w:color w:val="1F497D" w:themeColor="text2"/>
        </w:rPr>
      </w:pPr>
      <w:r w:rsidRPr="00FC6C78">
        <w:rPr>
          <w:i/>
          <w:noProof/>
          <w:color w:val="1F497D" w:themeColor="text2"/>
          <w:lang w:val="ru-RU" w:eastAsia="ru-RU"/>
        </w:rPr>
        <w:drawing>
          <wp:inline distT="0" distB="0" distL="0" distR="0">
            <wp:extent cx="5495925" cy="1485900"/>
            <wp:effectExtent l="0" t="0" r="0" b="0"/>
            <wp:docPr id="5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5DEC" w:rsidRPr="00FC6C78" w:rsidRDefault="001D59AF" w:rsidP="001D59AF">
      <w:pPr>
        <w:ind w:right="-35"/>
        <w:jc w:val="both"/>
        <w:rPr>
          <w:i/>
          <w:color w:val="1F497D" w:themeColor="text2"/>
        </w:rPr>
      </w:pPr>
      <w:r w:rsidRPr="00FC6C78">
        <w:rPr>
          <w:color w:val="1F497D" w:themeColor="text2"/>
        </w:rPr>
        <w:t xml:space="preserve">În baza informațiilor prezentate de către agenții economici privind disponibilizările, </w:t>
      </w:r>
      <w:r w:rsidRPr="00FC6C78">
        <w:rPr>
          <w:b/>
          <w:color w:val="1F497D" w:themeColor="text2"/>
        </w:rPr>
        <w:t>cel mai mare număr de disponibilizări</w:t>
      </w:r>
      <w:r w:rsidRPr="00FC6C78">
        <w:rPr>
          <w:color w:val="1F497D" w:themeColor="text2"/>
        </w:rPr>
        <w:t xml:space="preserve"> au avut loc în </w:t>
      </w:r>
      <w:r w:rsidRPr="00FC6C78">
        <w:rPr>
          <w:b/>
          <w:color w:val="1F497D" w:themeColor="text2"/>
        </w:rPr>
        <w:t xml:space="preserve">sectorul public </w:t>
      </w:r>
      <w:r w:rsidRPr="00FC6C78">
        <w:rPr>
          <w:b/>
          <w:color w:val="1F497D" w:themeColor="text2"/>
          <w:lang w:val="fr-FR"/>
        </w:rPr>
        <w:t>–</w:t>
      </w:r>
      <w:r w:rsidR="005175C6" w:rsidRPr="00FC6C78">
        <w:rPr>
          <w:b/>
          <w:color w:val="1F497D" w:themeColor="text2"/>
          <w:lang w:val="fr-FR"/>
        </w:rPr>
        <w:t xml:space="preserve"> 67</w:t>
      </w:r>
      <w:r w:rsidRPr="00FC6C78">
        <w:rPr>
          <w:b/>
          <w:color w:val="1F497D" w:themeColor="text2"/>
        </w:rPr>
        <w:t>%</w:t>
      </w:r>
      <w:r w:rsidR="000056A8" w:rsidRPr="00FC6C78">
        <w:rPr>
          <w:color w:val="1F497D" w:themeColor="text2"/>
        </w:rPr>
        <w:t>(1699 persoane)</w:t>
      </w:r>
      <w:r w:rsidRPr="00FC6C78">
        <w:rPr>
          <w:color w:val="1F497D" w:themeColor="text2"/>
        </w:rPr>
        <w:t xml:space="preserve">, urmat de sectorul privat </w:t>
      </w:r>
      <w:r w:rsidRPr="00FC6C78">
        <w:rPr>
          <w:color w:val="1F497D" w:themeColor="text2"/>
          <w:lang w:val="fr-FR"/>
        </w:rPr>
        <w:t>–</w:t>
      </w:r>
      <w:r w:rsidRPr="00FC6C78">
        <w:rPr>
          <w:b/>
          <w:color w:val="1F497D" w:themeColor="text2"/>
          <w:lang w:val="fr-FR"/>
        </w:rPr>
        <w:t xml:space="preserve"> </w:t>
      </w:r>
      <w:r w:rsidR="005175C6" w:rsidRPr="00FC6C78">
        <w:rPr>
          <w:b/>
          <w:color w:val="1F497D" w:themeColor="text2"/>
          <w:lang w:val="fr-FR"/>
        </w:rPr>
        <w:t>23</w:t>
      </w:r>
      <w:r w:rsidRPr="00FC6C78">
        <w:rPr>
          <w:b/>
          <w:color w:val="1F497D" w:themeColor="text2"/>
          <w:lang w:val="fr-FR"/>
        </w:rPr>
        <w:t>%</w:t>
      </w:r>
      <w:r w:rsidR="000056A8" w:rsidRPr="00FC6C78">
        <w:rPr>
          <w:color w:val="1F497D" w:themeColor="text2"/>
          <w:lang w:val="fr-FR"/>
        </w:rPr>
        <w:t>(595 persoane)</w:t>
      </w:r>
      <w:r w:rsidRPr="00FC6C78">
        <w:rPr>
          <w:b/>
          <w:color w:val="1F497D" w:themeColor="text2"/>
          <w:lang w:val="fr-FR"/>
        </w:rPr>
        <w:t xml:space="preserve"> </w:t>
      </w:r>
      <w:r w:rsidRPr="00FC6C78">
        <w:rPr>
          <w:color w:val="1F497D" w:themeColor="text2"/>
          <w:lang w:val="fr-FR"/>
        </w:rPr>
        <w:t>și alte forme –</w:t>
      </w:r>
      <w:r w:rsidRPr="00FC6C78">
        <w:rPr>
          <w:b/>
          <w:color w:val="1F497D" w:themeColor="text2"/>
          <w:lang w:val="fr-FR"/>
        </w:rPr>
        <w:t xml:space="preserve"> 1</w:t>
      </w:r>
      <w:r w:rsidR="005175C6" w:rsidRPr="00FC6C78">
        <w:rPr>
          <w:b/>
          <w:color w:val="1F497D" w:themeColor="text2"/>
          <w:lang w:val="fr-FR"/>
        </w:rPr>
        <w:t>0</w:t>
      </w:r>
      <w:r w:rsidRPr="00FC6C78">
        <w:rPr>
          <w:b/>
          <w:color w:val="1F497D" w:themeColor="text2"/>
          <w:lang w:val="fr-FR"/>
        </w:rPr>
        <w:t>%</w:t>
      </w:r>
      <w:r w:rsidR="000056A8" w:rsidRPr="00FC6C78">
        <w:rPr>
          <w:color w:val="1F497D" w:themeColor="text2"/>
          <w:lang w:val="fr-FR"/>
        </w:rPr>
        <w:t>(248 persoane)</w:t>
      </w:r>
      <w:r w:rsidRPr="00FC6C78">
        <w:rPr>
          <w:b/>
          <w:color w:val="1F497D" w:themeColor="text2"/>
          <w:lang w:val="fr-FR"/>
        </w:rPr>
        <w:t xml:space="preserve"> </w:t>
      </w:r>
      <w:r w:rsidRPr="00FC6C78">
        <w:rPr>
          <w:color w:val="1F497D" w:themeColor="text2"/>
        </w:rPr>
        <w:t>(Figura 2</w:t>
      </w:r>
      <w:r w:rsidR="0051654B" w:rsidRPr="00FC6C78">
        <w:rPr>
          <w:color w:val="1F497D" w:themeColor="text2"/>
        </w:rPr>
        <w:t>.</w:t>
      </w:r>
      <w:r w:rsidR="00C41F1E" w:rsidRPr="00FC6C78">
        <w:rPr>
          <w:color w:val="1F497D" w:themeColor="text2"/>
        </w:rPr>
        <w:t>2</w:t>
      </w:r>
      <w:r w:rsidR="0051654B" w:rsidRPr="00FC6C78">
        <w:rPr>
          <w:color w:val="1F497D" w:themeColor="text2"/>
        </w:rPr>
        <w:t>.2</w:t>
      </w:r>
      <w:r w:rsidRPr="00FC6C78">
        <w:rPr>
          <w:color w:val="1F497D" w:themeColor="text2"/>
        </w:rPr>
        <w:t xml:space="preserve">). </w:t>
      </w:r>
    </w:p>
    <w:p w:rsidR="00390865" w:rsidRPr="00FC6C78" w:rsidRDefault="00390865" w:rsidP="001D59AF">
      <w:pPr>
        <w:tabs>
          <w:tab w:val="left" w:pos="9746"/>
        </w:tabs>
        <w:ind w:right="279" w:firstLine="528"/>
        <w:jc w:val="center"/>
        <w:rPr>
          <w:b/>
          <w:color w:val="1F497D" w:themeColor="text2"/>
          <w:sz w:val="22"/>
          <w:szCs w:val="22"/>
        </w:rPr>
      </w:pPr>
    </w:p>
    <w:p w:rsidR="00390865" w:rsidRPr="00FC6C78" w:rsidRDefault="00390865" w:rsidP="001D59AF">
      <w:pPr>
        <w:tabs>
          <w:tab w:val="left" w:pos="9746"/>
        </w:tabs>
        <w:ind w:right="279" w:firstLine="528"/>
        <w:jc w:val="center"/>
        <w:rPr>
          <w:b/>
          <w:color w:val="1F497D" w:themeColor="text2"/>
          <w:sz w:val="22"/>
          <w:szCs w:val="22"/>
        </w:rPr>
      </w:pPr>
    </w:p>
    <w:p w:rsidR="00390865" w:rsidRPr="00FC6C78" w:rsidRDefault="00390865" w:rsidP="001D59AF">
      <w:pPr>
        <w:tabs>
          <w:tab w:val="left" w:pos="9746"/>
        </w:tabs>
        <w:ind w:right="279" w:firstLine="528"/>
        <w:jc w:val="center"/>
        <w:rPr>
          <w:b/>
          <w:color w:val="1F497D" w:themeColor="text2"/>
          <w:sz w:val="22"/>
          <w:szCs w:val="22"/>
        </w:rPr>
      </w:pPr>
    </w:p>
    <w:p w:rsidR="00390865" w:rsidRPr="00FC6C78" w:rsidRDefault="00390865" w:rsidP="001D59AF">
      <w:pPr>
        <w:tabs>
          <w:tab w:val="left" w:pos="9746"/>
        </w:tabs>
        <w:ind w:right="279" w:firstLine="528"/>
        <w:jc w:val="center"/>
        <w:rPr>
          <w:b/>
          <w:color w:val="1F497D" w:themeColor="text2"/>
          <w:sz w:val="22"/>
          <w:szCs w:val="22"/>
        </w:rPr>
      </w:pPr>
    </w:p>
    <w:p w:rsidR="001D59AF" w:rsidRPr="00FC6C78" w:rsidRDefault="001D59AF" w:rsidP="001D59AF">
      <w:pPr>
        <w:tabs>
          <w:tab w:val="left" w:pos="9746"/>
        </w:tabs>
        <w:ind w:right="279" w:firstLine="528"/>
        <w:jc w:val="center"/>
        <w:rPr>
          <w:b/>
          <w:color w:val="1F497D" w:themeColor="text2"/>
          <w:sz w:val="22"/>
          <w:szCs w:val="22"/>
        </w:rPr>
      </w:pPr>
      <w:r w:rsidRPr="00FC6C78">
        <w:rPr>
          <w:b/>
          <w:color w:val="1F497D" w:themeColor="text2"/>
          <w:sz w:val="22"/>
          <w:szCs w:val="22"/>
        </w:rPr>
        <w:lastRenderedPageBreak/>
        <w:t>Fig. 2.</w:t>
      </w:r>
      <w:r w:rsidR="0078467B" w:rsidRPr="00FC6C78">
        <w:rPr>
          <w:b/>
          <w:color w:val="1F497D" w:themeColor="text2"/>
          <w:sz w:val="22"/>
          <w:szCs w:val="22"/>
        </w:rPr>
        <w:t>2</w:t>
      </w:r>
      <w:r w:rsidRPr="00FC6C78">
        <w:rPr>
          <w:b/>
          <w:color w:val="1F497D" w:themeColor="text2"/>
          <w:sz w:val="22"/>
          <w:szCs w:val="22"/>
        </w:rPr>
        <w:t xml:space="preserve">.2. Agenții economici care au prezentat informaţia privind disponibilizarea personalului după forma de proprietate,% </w:t>
      </w:r>
    </w:p>
    <w:p w:rsidR="001D59AF" w:rsidRPr="00FC6C78" w:rsidRDefault="001D59AF" w:rsidP="001D59AF">
      <w:pPr>
        <w:jc w:val="center"/>
        <w:rPr>
          <w:i/>
          <w:color w:val="1F497D" w:themeColor="text2"/>
        </w:rPr>
      </w:pPr>
      <w:r w:rsidRPr="00FC6C78">
        <w:rPr>
          <w:i/>
          <w:noProof/>
          <w:color w:val="1F497D" w:themeColor="text2"/>
          <w:lang w:val="ru-RU" w:eastAsia="ru-RU"/>
        </w:rPr>
        <w:drawing>
          <wp:inline distT="0" distB="0" distL="0" distR="0">
            <wp:extent cx="4044235" cy="1062507"/>
            <wp:effectExtent l="19050" t="0" r="0" b="0"/>
            <wp:docPr id="6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59AF" w:rsidRPr="00FC6C78" w:rsidRDefault="001D59AF" w:rsidP="001D59AF">
      <w:pPr>
        <w:jc w:val="both"/>
        <w:rPr>
          <w:color w:val="1F497D" w:themeColor="text2"/>
        </w:rPr>
      </w:pPr>
      <w:r w:rsidRPr="00FC6C78">
        <w:rPr>
          <w:color w:val="1F497D" w:themeColor="text2"/>
        </w:rPr>
        <w:t xml:space="preserve">Printre agenţii economici, care au avizat un </w:t>
      </w:r>
      <w:r w:rsidRPr="00FC6C78">
        <w:rPr>
          <w:color w:val="1F497D" w:themeColor="text2"/>
          <w:lang w:val="fr-FR"/>
        </w:rPr>
        <w:t>număr mare de disponibilizări în perioad</w:t>
      </w:r>
      <w:r w:rsidR="00C41F1E" w:rsidRPr="00FC6C78">
        <w:rPr>
          <w:color w:val="1F497D" w:themeColor="text2"/>
          <w:lang w:val="fr-FR"/>
        </w:rPr>
        <w:t>a de referință</w:t>
      </w:r>
      <w:r w:rsidRPr="00FC6C78">
        <w:rPr>
          <w:color w:val="1F497D" w:themeColor="text2"/>
          <w:lang w:val="fr-FR"/>
        </w:rPr>
        <w:t xml:space="preserve"> au fost:</w:t>
      </w:r>
      <w:r w:rsidRPr="00FC6C78">
        <w:rPr>
          <w:i/>
          <w:color w:val="1F497D" w:themeColor="text2"/>
          <w:lang w:val="it-IT"/>
        </w:rPr>
        <w:t xml:space="preserve"> </w:t>
      </w:r>
      <w:r w:rsidRPr="00FC6C78">
        <w:rPr>
          <w:color w:val="1F497D" w:themeColor="text2"/>
        </w:rPr>
        <w:t>SA</w:t>
      </w:r>
      <w:r w:rsidRPr="00FC6C78">
        <w:rPr>
          <w:i/>
          <w:color w:val="1F497D" w:themeColor="text2"/>
        </w:rPr>
        <w:t xml:space="preserve"> </w:t>
      </w:r>
      <w:r w:rsidRPr="00FC6C78">
        <w:rPr>
          <w:color w:val="1F497D" w:themeColor="text2"/>
        </w:rPr>
        <w:t>„Moldtelecom” – 12</w:t>
      </w:r>
      <w:r w:rsidR="00302375" w:rsidRPr="00FC6C78">
        <w:rPr>
          <w:color w:val="1F497D" w:themeColor="text2"/>
        </w:rPr>
        <w:t>1</w:t>
      </w:r>
      <w:r w:rsidRPr="00FC6C78">
        <w:rPr>
          <w:color w:val="1F497D" w:themeColor="text2"/>
        </w:rPr>
        <w:t xml:space="preserve"> persoane</w:t>
      </w:r>
      <w:r w:rsidRPr="00FC6C78">
        <w:rPr>
          <w:i/>
          <w:color w:val="1F497D" w:themeColor="text2"/>
        </w:rPr>
        <w:t>,</w:t>
      </w:r>
      <w:r w:rsidR="00302375" w:rsidRPr="00FC6C78">
        <w:rPr>
          <w:i/>
          <w:color w:val="1F497D" w:themeColor="text2"/>
        </w:rPr>
        <w:t xml:space="preserve"> </w:t>
      </w:r>
      <w:r w:rsidR="00302375" w:rsidRPr="00FC6C78">
        <w:rPr>
          <w:color w:val="1F497D" w:themeColor="text2"/>
        </w:rPr>
        <w:t>Direcția Generală pentru administrarea clădirilor Guvernului – 49 persoane, Stațiunea tehnologică pentru irigare Chișinău – 43 persoane</w:t>
      </w:r>
      <w:r w:rsidR="00302375" w:rsidRPr="00FC6C78">
        <w:rPr>
          <w:i/>
          <w:color w:val="1F497D" w:themeColor="text2"/>
        </w:rPr>
        <w:t xml:space="preserve">, </w:t>
      </w:r>
      <w:r w:rsidR="00B14CDE" w:rsidRPr="00FC6C78">
        <w:rPr>
          <w:color w:val="1F497D" w:themeColor="text2"/>
        </w:rPr>
        <w:t xml:space="preserve">Școala internat pentru copii cu deficiențe mintale </w:t>
      </w:r>
      <w:r w:rsidR="00A464F2" w:rsidRPr="00FC6C78">
        <w:rPr>
          <w:color w:val="1F497D" w:themeColor="text2"/>
        </w:rPr>
        <w:t xml:space="preserve">Strășeni </w:t>
      </w:r>
      <w:r w:rsidR="00B14CDE" w:rsidRPr="00FC6C78">
        <w:rPr>
          <w:color w:val="1F497D" w:themeColor="text2"/>
        </w:rPr>
        <w:t>– 37 persoane,</w:t>
      </w:r>
      <w:r w:rsidR="00B14CDE" w:rsidRPr="00FC6C78">
        <w:rPr>
          <w:i/>
          <w:color w:val="1F497D" w:themeColor="text2"/>
        </w:rPr>
        <w:t xml:space="preserve"> </w:t>
      </w:r>
      <w:r w:rsidRPr="00FC6C78">
        <w:rPr>
          <w:color w:val="1F497D" w:themeColor="text2"/>
        </w:rPr>
        <w:t xml:space="preserve">SRL </w:t>
      </w:r>
      <w:r w:rsidR="00A464F2" w:rsidRPr="00FC6C78">
        <w:rPr>
          <w:color w:val="1F497D" w:themeColor="text2"/>
          <w:lang w:val="en-US"/>
        </w:rPr>
        <w:t>“</w:t>
      </w:r>
      <w:r w:rsidR="00A464F2" w:rsidRPr="00FC6C78">
        <w:rPr>
          <w:color w:val="1F497D" w:themeColor="text2"/>
        </w:rPr>
        <w:t>Agat-D” – 36 persoane</w:t>
      </w:r>
      <w:r w:rsidRPr="00FC6C78">
        <w:rPr>
          <w:color w:val="1F497D" w:themeColor="text2"/>
        </w:rPr>
        <w:t>, etc.</w:t>
      </w:r>
    </w:p>
    <w:p w:rsidR="005C2C96" w:rsidRPr="00FC6C78" w:rsidRDefault="005C2C96" w:rsidP="00F26A1D">
      <w:pPr>
        <w:tabs>
          <w:tab w:val="left" w:pos="9356"/>
        </w:tabs>
        <w:ind w:right="-2"/>
        <w:rPr>
          <w:i/>
          <w:color w:val="1F497D" w:themeColor="text2"/>
        </w:rPr>
      </w:pPr>
    </w:p>
    <w:p w:rsidR="00935D62" w:rsidRPr="00FC6C78" w:rsidRDefault="00F44F05" w:rsidP="00935D62">
      <w:pPr>
        <w:jc w:val="both"/>
        <w:rPr>
          <w:b/>
          <w:color w:val="1F497D" w:themeColor="text2"/>
        </w:rPr>
      </w:pPr>
      <w:bookmarkStart w:id="5" w:name="_Toc476647003"/>
      <w:r w:rsidRPr="001D0649">
        <w:rPr>
          <w:rStyle w:val="20"/>
          <w:rFonts w:ascii="Times New Roman" w:hAnsi="Times New Roman" w:cs="Times New Roman"/>
          <w:i w:val="0"/>
          <w:color w:val="1F497D" w:themeColor="text2"/>
          <w:sz w:val="24"/>
          <w:szCs w:val="24"/>
          <w:u w:val="single"/>
        </w:rPr>
        <w:t>2.</w:t>
      </w:r>
      <w:r w:rsidR="006A6A06" w:rsidRPr="001D0649">
        <w:rPr>
          <w:rStyle w:val="20"/>
          <w:rFonts w:ascii="Times New Roman" w:hAnsi="Times New Roman" w:cs="Times New Roman"/>
          <w:i w:val="0"/>
          <w:color w:val="1F497D" w:themeColor="text2"/>
          <w:sz w:val="24"/>
          <w:szCs w:val="24"/>
          <w:u w:val="single"/>
        </w:rPr>
        <w:t>3</w:t>
      </w:r>
      <w:r w:rsidR="00935D62" w:rsidRPr="001D0649">
        <w:rPr>
          <w:rStyle w:val="20"/>
          <w:rFonts w:ascii="Times New Roman" w:hAnsi="Times New Roman" w:cs="Times New Roman"/>
          <w:i w:val="0"/>
          <w:color w:val="1F497D" w:themeColor="text2"/>
          <w:sz w:val="24"/>
          <w:szCs w:val="24"/>
          <w:u w:val="single"/>
        </w:rPr>
        <w:t xml:space="preserve">. </w:t>
      </w:r>
      <w:r w:rsidR="00B8435E" w:rsidRPr="001D0649">
        <w:rPr>
          <w:rStyle w:val="20"/>
          <w:rFonts w:ascii="Times New Roman" w:hAnsi="Times New Roman" w:cs="Times New Roman"/>
          <w:i w:val="0"/>
          <w:color w:val="1F497D" w:themeColor="text2"/>
          <w:sz w:val="24"/>
          <w:szCs w:val="24"/>
          <w:u w:val="single"/>
        </w:rPr>
        <w:t xml:space="preserve">Intermedierea </w:t>
      </w:r>
      <w:r w:rsidR="00935D62" w:rsidRPr="001D0649">
        <w:rPr>
          <w:rStyle w:val="20"/>
          <w:rFonts w:ascii="Times New Roman" w:hAnsi="Times New Roman" w:cs="Times New Roman"/>
          <w:i w:val="0"/>
          <w:color w:val="1F497D" w:themeColor="text2"/>
          <w:sz w:val="24"/>
          <w:szCs w:val="24"/>
          <w:u w:val="single"/>
        </w:rPr>
        <w:t>muncii</w:t>
      </w:r>
      <w:bookmarkEnd w:id="5"/>
      <w:r w:rsidR="00935D62" w:rsidRPr="00FC6C78">
        <w:rPr>
          <w:rStyle w:val="20"/>
          <w:rFonts w:ascii="Times New Roman" w:hAnsi="Times New Roman" w:cs="Times New Roman"/>
          <w:color w:val="1F497D" w:themeColor="text2"/>
        </w:rPr>
        <w:t xml:space="preserve">  </w:t>
      </w:r>
      <w:r w:rsidR="008875EE" w:rsidRPr="00FC6C78">
        <w:rPr>
          <w:rStyle w:val="20"/>
          <w:rFonts w:ascii="Times New Roman" w:hAnsi="Times New Roman" w:cs="Times New Roman"/>
          <w:color w:val="1F497D" w:themeColor="text2"/>
        </w:rPr>
        <w:t xml:space="preserve">   </w:t>
      </w:r>
      <w:r w:rsidR="00935D62" w:rsidRPr="00FC6C78">
        <w:rPr>
          <w:color w:val="1F497D" w:themeColor="text2"/>
        </w:rPr>
        <w:t xml:space="preserve">este </w:t>
      </w:r>
      <w:r w:rsidR="008875EE" w:rsidRPr="00FC6C78">
        <w:rPr>
          <w:color w:val="1F497D" w:themeColor="text2"/>
        </w:rPr>
        <w:t xml:space="preserve"> </w:t>
      </w:r>
      <w:r w:rsidR="00935D62" w:rsidRPr="00FC6C78">
        <w:rPr>
          <w:color w:val="1F497D" w:themeColor="text2"/>
        </w:rPr>
        <w:t xml:space="preserve"> veriga  </w:t>
      </w:r>
      <w:r w:rsidR="008875EE" w:rsidRPr="00FC6C78">
        <w:rPr>
          <w:color w:val="1F497D" w:themeColor="text2"/>
        </w:rPr>
        <w:t xml:space="preserve"> </w:t>
      </w:r>
      <w:r w:rsidR="00935D62" w:rsidRPr="00FC6C78">
        <w:rPr>
          <w:color w:val="1F497D" w:themeColor="text2"/>
        </w:rPr>
        <w:t xml:space="preserve">prioritară  în  </w:t>
      </w:r>
      <w:r w:rsidR="008875EE" w:rsidRPr="00FC6C78">
        <w:rPr>
          <w:color w:val="1F497D" w:themeColor="text2"/>
        </w:rPr>
        <w:t xml:space="preserve"> </w:t>
      </w:r>
      <w:r w:rsidR="00935D62" w:rsidRPr="00FC6C78">
        <w:rPr>
          <w:color w:val="1F497D" w:themeColor="text2"/>
        </w:rPr>
        <w:t xml:space="preserve">activitatea </w:t>
      </w:r>
      <w:r w:rsidR="008875EE" w:rsidRPr="00FC6C78">
        <w:rPr>
          <w:color w:val="1F497D" w:themeColor="text2"/>
        </w:rPr>
        <w:t xml:space="preserve"> </w:t>
      </w:r>
      <w:r w:rsidR="00935D62" w:rsidRPr="00FC6C78">
        <w:rPr>
          <w:color w:val="1F497D" w:themeColor="text2"/>
        </w:rPr>
        <w:t xml:space="preserve"> agenţiilor,  care conduce  la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085"/>
        <w:gridCol w:w="6804"/>
      </w:tblGrid>
      <w:tr w:rsidR="00935D62" w:rsidRPr="00FC6C78" w:rsidTr="00E84F02">
        <w:trPr>
          <w:trHeight w:val="1711"/>
        </w:trPr>
        <w:tc>
          <w:tcPr>
            <w:tcW w:w="3085" w:type="dxa"/>
          </w:tcPr>
          <w:p w:rsidR="00935D62" w:rsidRPr="00FC6C78" w:rsidRDefault="009A3945" w:rsidP="00A17B8C">
            <w:pPr>
              <w:jc w:val="both"/>
              <w:rPr>
                <w:b/>
                <w:color w:val="1F497D" w:themeColor="text2"/>
              </w:rPr>
            </w:pPr>
            <w:r w:rsidRPr="00FC6C78">
              <w:rPr>
                <w:b/>
                <w:noProof/>
                <w:color w:val="1F497D" w:themeColor="text2"/>
                <w:lang w:val="ru-RU" w:eastAsia="ru-RU"/>
              </w:rPr>
              <w:drawing>
                <wp:inline distT="0" distB="0" distL="0" distR="0">
                  <wp:extent cx="1853294" cy="1075386"/>
                  <wp:effectExtent l="19050" t="0" r="0" b="0"/>
                  <wp:docPr id="27" name="Рисунок 13" descr="medi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tor "/>
                          <pic:cNvPicPr>
                            <a:picLocks noChangeAspect="1" noChangeArrowheads="1"/>
                          </pic:cNvPicPr>
                        </pic:nvPicPr>
                        <pic:blipFill>
                          <a:blip r:embed="rId31" cstate="print"/>
                          <a:srcRect/>
                          <a:stretch>
                            <a:fillRect/>
                          </a:stretch>
                        </pic:blipFill>
                        <pic:spPr bwMode="auto">
                          <a:xfrm>
                            <a:off x="0" y="0"/>
                            <a:ext cx="1852355" cy="1074841"/>
                          </a:xfrm>
                          <a:prstGeom prst="rect">
                            <a:avLst/>
                          </a:prstGeom>
                          <a:noFill/>
                          <a:ln w="9525">
                            <a:noFill/>
                            <a:miter lim="800000"/>
                            <a:headEnd/>
                            <a:tailEnd/>
                          </a:ln>
                        </pic:spPr>
                      </pic:pic>
                    </a:graphicData>
                  </a:graphic>
                </wp:inline>
              </w:drawing>
            </w:r>
          </w:p>
        </w:tc>
        <w:tc>
          <w:tcPr>
            <w:tcW w:w="6804" w:type="dxa"/>
          </w:tcPr>
          <w:p w:rsidR="00794D32" w:rsidRPr="00FC6C78" w:rsidRDefault="00935D62" w:rsidP="00117FE8">
            <w:pPr>
              <w:tabs>
                <w:tab w:val="left" w:pos="5627"/>
                <w:tab w:val="left" w:pos="5789"/>
              </w:tabs>
              <w:ind w:right="-108"/>
              <w:jc w:val="both"/>
              <w:rPr>
                <w:rStyle w:val="CaracterCharCharCaracter0"/>
                <w:rFonts w:ascii="Times New Roman" w:hAnsi="Times New Roman" w:cs="Times New Roman"/>
                <w:bCs/>
                <w:color w:val="1F497D" w:themeColor="text2"/>
                <w:sz w:val="24"/>
                <w:szCs w:val="24"/>
                <w:lang w:val="fr-FR"/>
              </w:rPr>
            </w:pPr>
            <w:r w:rsidRPr="00FC6C78">
              <w:rPr>
                <w:color w:val="1F497D" w:themeColor="text2"/>
              </w:rPr>
              <w:t xml:space="preserve">atingerea obiectivului principal: </w:t>
            </w:r>
            <w:r w:rsidRPr="00FC6C78">
              <w:rPr>
                <w:b/>
                <w:color w:val="1F497D" w:themeColor="text2"/>
              </w:rPr>
              <w:t xml:space="preserve">creşterea gradului de ocupare </w:t>
            </w:r>
            <w:r w:rsidRPr="00FC6C78">
              <w:rPr>
                <w:color w:val="1F497D" w:themeColor="text2"/>
              </w:rPr>
              <w:t xml:space="preserve">a populaţiei. </w:t>
            </w:r>
            <w:r w:rsidR="00794D32" w:rsidRPr="00FC6C78">
              <w:rPr>
                <w:rStyle w:val="CaracterCharCharCaracter0"/>
                <w:rFonts w:ascii="Times New Roman" w:hAnsi="Times New Roman" w:cs="Times New Roman"/>
                <w:bCs/>
                <w:color w:val="1F497D" w:themeColor="text2"/>
                <w:sz w:val="24"/>
                <w:szCs w:val="24"/>
                <w:lang w:val="fr-FR"/>
              </w:rPr>
              <w:t>Pe parcursul anului au beneficiat</w:t>
            </w:r>
            <w:r w:rsidR="00794D32" w:rsidRPr="00FC6C78">
              <w:rPr>
                <w:rStyle w:val="CaracterCharCharCaracter0"/>
                <w:rFonts w:ascii="Times New Roman" w:hAnsi="Times New Roman" w:cs="Times New Roman"/>
                <w:b/>
                <w:bCs/>
                <w:color w:val="1F497D" w:themeColor="text2"/>
                <w:sz w:val="24"/>
                <w:szCs w:val="24"/>
                <w:lang w:val="fr-FR"/>
              </w:rPr>
              <w:t xml:space="preserve"> </w:t>
            </w:r>
            <w:r w:rsidR="00794D32" w:rsidRPr="00FC6C78">
              <w:rPr>
                <w:rStyle w:val="CaracterCharCharCaracter0"/>
                <w:rFonts w:ascii="Times New Roman" w:hAnsi="Times New Roman" w:cs="Times New Roman"/>
                <w:bCs/>
                <w:color w:val="1F497D" w:themeColor="text2"/>
                <w:sz w:val="24"/>
                <w:szCs w:val="24"/>
                <w:lang w:val="fr-FR"/>
              </w:rPr>
              <w:t>de</w:t>
            </w:r>
            <w:r w:rsidR="00794D32" w:rsidRPr="00FC6C78">
              <w:rPr>
                <w:rStyle w:val="CaracterCharCharCaracter0"/>
                <w:rFonts w:ascii="Times New Roman" w:hAnsi="Times New Roman" w:cs="Times New Roman"/>
                <w:b/>
                <w:bCs/>
                <w:color w:val="1F497D" w:themeColor="text2"/>
                <w:sz w:val="24"/>
                <w:szCs w:val="24"/>
                <w:lang w:val="fr-FR"/>
              </w:rPr>
              <w:t xml:space="preserve"> </w:t>
            </w:r>
            <w:r w:rsidR="00794D32" w:rsidRPr="00FC6C78">
              <w:rPr>
                <w:rStyle w:val="CaracterCharCharCaracter0"/>
                <w:rFonts w:ascii="Times New Roman" w:hAnsi="Times New Roman" w:cs="Times New Roman"/>
                <w:bCs/>
                <w:color w:val="1F497D" w:themeColor="text2"/>
                <w:sz w:val="24"/>
                <w:szCs w:val="24"/>
                <w:lang w:val="fr-FR"/>
              </w:rPr>
              <w:t>servicii de</w:t>
            </w:r>
            <w:r w:rsidR="00794D32" w:rsidRPr="00FC6C78">
              <w:rPr>
                <w:rStyle w:val="CaracterCharCharCaracter0"/>
                <w:rFonts w:ascii="Times New Roman" w:hAnsi="Times New Roman" w:cs="Times New Roman"/>
                <w:b/>
                <w:bCs/>
                <w:color w:val="1F497D" w:themeColor="text2"/>
                <w:sz w:val="24"/>
                <w:szCs w:val="24"/>
                <w:lang w:val="fr-FR"/>
              </w:rPr>
              <w:t xml:space="preserve"> </w:t>
            </w:r>
            <w:r w:rsidR="009709C3" w:rsidRPr="00FC6C78">
              <w:rPr>
                <w:color w:val="1F497D" w:themeColor="text2"/>
              </w:rPr>
              <w:t>intermediere</w:t>
            </w:r>
            <w:r w:rsidR="00794D32" w:rsidRPr="00FC6C78">
              <w:rPr>
                <w:rStyle w:val="CaracterCharCharCaracter0"/>
                <w:rFonts w:ascii="Times New Roman" w:hAnsi="Times New Roman" w:cs="Times New Roman"/>
                <w:bCs/>
                <w:color w:val="1F497D" w:themeColor="text2"/>
                <w:sz w:val="24"/>
                <w:szCs w:val="24"/>
                <w:lang w:val="fr-FR"/>
              </w:rPr>
              <w:t xml:space="preserve"> a muncii</w:t>
            </w:r>
            <w:r w:rsidR="00794D32" w:rsidRPr="00FC6C78">
              <w:rPr>
                <w:rStyle w:val="CaracterCharCharCaracter0"/>
                <w:rFonts w:ascii="Times New Roman" w:hAnsi="Times New Roman" w:cs="Times New Roman"/>
                <w:b/>
                <w:bCs/>
                <w:color w:val="1F497D" w:themeColor="text2"/>
                <w:sz w:val="24"/>
                <w:szCs w:val="24"/>
                <w:lang w:val="fr-FR"/>
              </w:rPr>
              <w:t xml:space="preserve"> </w:t>
            </w:r>
            <w:r w:rsidR="007C6475" w:rsidRPr="00FC6C78">
              <w:rPr>
                <w:rStyle w:val="CaracterCharCharCaracter0"/>
                <w:rFonts w:ascii="Times New Roman" w:hAnsi="Times New Roman" w:cs="Times New Roman"/>
                <w:b/>
                <w:bCs/>
                <w:color w:val="1F497D" w:themeColor="text2"/>
                <w:sz w:val="24"/>
                <w:szCs w:val="24"/>
                <w:lang w:val="fr-FR"/>
              </w:rPr>
              <w:t>32,4</w:t>
            </w:r>
            <w:r w:rsidR="00794D32" w:rsidRPr="00FC6C78">
              <w:rPr>
                <w:rStyle w:val="CaracterCharCharCaracter0"/>
                <w:rFonts w:ascii="Times New Roman" w:hAnsi="Times New Roman" w:cs="Times New Roman"/>
                <w:b/>
                <w:bCs/>
                <w:color w:val="1F497D" w:themeColor="text2"/>
                <w:sz w:val="24"/>
                <w:szCs w:val="24"/>
                <w:lang w:val="fr-FR"/>
              </w:rPr>
              <w:t xml:space="preserve"> mii persoane, </w:t>
            </w:r>
            <w:r w:rsidR="00794D32" w:rsidRPr="00FC6C78">
              <w:rPr>
                <w:rStyle w:val="CaracterCharCharCaracter0"/>
                <w:rFonts w:ascii="Times New Roman" w:hAnsi="Times New Roman" w:cs="Times New Roman"/>
                <w:bCs/>
                <w:color w:val="1F497D" w:themeColor="text2"/>
                <w:sz w:val="24"/>
                <w:szCs w:val="24"/>
                <w:lang w:val="fr-FR"/>
              </w:rPr>
              <w:t xml:space="preserve">inclusiv </w:t>
            </w:r>
            <w:r w:rsidR="00794D32" w:rsidRPr="00FC6C78">
              <w:rPr>
                <w:rStyle w:val="CaracterCharCharCaracter0"/>
                <w:rFonts w:ascii="Times New Roman" w:hAnsi="Times New Roman" w:cs="Times New Roman"/>
                <w:b/>
                <w:bCs/>
                <w:color w:val="1F497D" w:themeColor="text2"/>
                <w:sz w:val="24"/>
                <w:szCs w:val="24"/>
                <w:lang w:val="fr-FR"/>
              </w:rPr>
              <w:t>2</w:t>
            </w:r>
            <w:r w:rsidR="007C6475" w:rsidRPr="00FC6C78">
              <w:rPr>
                <w:rStyle w:val="CaracterCharCharCaracter0"/>
                <w:rFonts w:ascii="Times New Roman" w:hAnsi="Times New Roman" w:cs="Times New Roman"/>
                <w:b/>
                <w:bCs/>
                <w:color w:val="1F497D" w:themeColor="text2"/>
                <w:sz w:val="24"/>
                <w:szCs w:val="24"/>
                <w:lang w:val="fr-FR"/>
              </w:rPr>
              <w:t>8</w:t>
            </w:r>
            <w:r w:rsidR="00794D32" w:rsidRPr="00FC6C78">
              <w:rPr>
                <w:rStyle w:val="CaracterCharCharCaracter0"/>
                <w:rFonts w:ascii="Times New Roman" w:hAnsi="Times New Roman" w:cs="Times New Roman"/>
                <w:b/>
                <w:bCs/>
                <w:color w:val="1F497D" w:themeColor="text2"/>
                <w:sz w:val="24"/>
                <w:szCs w:val="24"/>
                <w:lang w:val="fr-FR"/>
              </w:rPr>
              <w:t>,</w:t>
            </w:r>
            <w:r w:rsidR="007C6475" w:rsidRPr="00FC6C78">
              <w:rPr>
                <w:rStyle w:val="CaracterCharCharCaracter0"/>
                <w:rFonts w:ascii="Times New Roman" w:hAnsi="Times New Roman" w:cs="Times New Roman"/>
                <w:b/>
                <w:bCs/>
                <w:color w:val="1F497D" w:themeColor="text2"/>
                <w:sz w:val="24"/>
                <w:szCs w:val="24"/>
                <w:lang w:val="fr-FR"/>
              </w:rPr>
              <w:t>1</w:t>
            </w:r>
            <w:r w:rsidR="00794D32" w:rsidRPr="00FC6C78">
              <w:rPr>
                <w:rStyle w:val="CaracterCharCharCaracter0"/>
                <w:rFonts w:ascii="Times New Roman" w:hAnsi="Times New Roman" w:cs="Times New Roman"/>
                <w:b/>
                <w:bCs/>
                <w:color w:val="1F497D" w:themeColor="text2"/>
                <w:sz w:val="24"/>
                <w:szCs w:val="24"/>
                <w:lang w:val="fr-FR"/>
              </w:rPr>
              <w:t xml:space="preserve"> mii</w:t>
            </w:r>
            <w:r w:rsidR="00794D32" w:rsidRPr="00FC6C78">
              <w:rPr>
                <w:rStyle w:val="CaracterCharCharCaracter0"/>
                <w:rFonts w:ascii="Times New Roman" w:hAnsi="Times New Roman" w:cs="Times New Roman"/>
                <w:bCs/>
                <w:color w:val="1F497D" w:themeColor="text2"/>
                <w:sz w:val="24"/>
                <w:szCs w:val="24"/>
                <w:lang w:val="fr-FR"/>
              </w:rPr>
              <w:t xml:space="preserve"> au fost cu statut de şomer, din care </w:t>
            </w:r>
            <w:r w:rsidR="007C6475" w:rsidRPr="00FC6C78">
              <w:rPr>
                <w:color w:val="1F497D" w:themeColor="text2"/>
              </w:rPr>
              <w:t>63</w:t>
            </w:r>
            <w:r w:rsidR="00601828" w:rsidRPr="00FC6C78">
              <w:rPr>
                <w:color w:val="1F497D" w:themeColor="text2"/>
              </w:rPr>
              <w:t xml:space="preserve">% </w:t>
            </w:r>
            <w:r w:rsidR="00794D32" w:rsidRPr="00FC6C78">
              <w:rPr>
                <w:color w:val="1F497D" w:themeColor="text2"/>
              </w:rPr>
              <w:t>au fost plasate în câmpul muncii.</w:t>
            </w:r>
          </w:p>
          <w:p w:rsidR="00117FE8" w:rsidRPr="00FC6C78" w:rsidRDefault="00794D32" w:rsidP="00262679">
            <w:pPr>
              <w:ind w:right="-108"/>
              <w:jc w:val="both"/>
              <w:rPr>
                <w:b/>
                <w:color w:val="1F497D" w:themeColor="text2"/>
              </w:rPr>
            </w:pPr>
            <w:r w:rsidRPr="00FC6C78">
              <w:rPr>
                <w:color w:val="1F497D" w:themeColor="text2"/>
              </w:rPr>
              <w:t xml:space="preserve">Au fost elaborate </w:t>
            </w:r>
            <w:r w:rsidR="007C6475" w:rsidRPr="00FC6C78">
              <w:rPr>
                <w:b/>
                <w:color w:val="1F497D" w:themeColor="text2"/>
              </w:rPr>
              <w:t>14,2</w:t>
            </w:r>
            <w:r w:rsidRPr="00FC6C78">
              <w:rPr>
                <w:b/>
                <w:color w:val="1F497D" w:themeColor="text2"/>
              </w:rPr>
              <w:t xml:space="preserve"> mii</w:t>
            </w:r>
            <w:r w:rsidRPr="00FC6C78">
              <w:rPr>
                <w:color w:val="1F497D" w:themeColor="text2"/>
              </w:rPr>
              <w:t xml:space="preserve"> planuri individuale de angajare, prin </w:t>
            </w:r>
            <w:r w:rsidR="00117FE8" w:rsidRPr="00FC6C78">
              <w:rPr>
                <w:color w:val="1F497D" w:themeColor="text2"/>
              </w:rPr>
              <w:t>care s</w:t>
            </w:r>
            <w:r w:rsidR="000E7058" w:rsidRPr="00FC6C78">
              <w:rPr>
                <w:color w:val="1F497D" w:themeColor="text2"/>
              </w:rPr>
              <w:t>-au</w:t>
            </w:r>
            <w:r w:rsidR="00117FE8" w:rsidRPr="00FC6C78">
              <w:rPr>
                <w:color w:val="1F497D" w:themeColor="text2"/>
              </w:rPr>
              <w:t xml:space="preserve"> planific</w:t>
            </w:r>
            <w:r w:rsidR="000E7058" w:rsidRPr="00FC6C78">
              <w:rPr>
                <w:color w:val="1F497D" w:themeColor="text2"/>
              </w:rPr>
              <w:t>at</w:t>
            </w:r>
            <w:r w:rsidR="00117FE8" w:rsidRPr="00FC6C78">
              <w:rPr>
                <w:color w:val="1F497D" w:themeColor="text2"/>
              </w:rPr>
              <w:t xml:space="preserve"> individual </w:t>
            </w:r>
            <w:r w:rsidR="008875EE" w:rsidRPr="00FC6C78">
              <w:rPr>
                <w:color w:val="1F497D" w:themeColor="text2"/>
              </w:rPr>
              <w:t xml:space="preserve"> </w:t>
            </w:r>
            <w:r w:rsidR="00117FE8" w:rsidRPr="00FC6C78">
              <w:rPr>
                <w:color w:val="1F497D" w:themeColor="text2"/>
              </w:rPr>
              <w:t xml:space="preserve">serviciile </w:t>
            </w:r>
            <w:r w:rsidR="008875EE" w:rsidRPr="00FC6C78">
              <w:rPr>
                <w:color w:val="1F497D" w:themeColor="text2"/>
              </w:rPr>
              <w:t xml:space="preserve"> </w:t>
            </w:r>
            <w:r w:rsidR="00117FE8" w:rsidRPr="00FC6C78">
              <w:rPr>
                <w:color w:val="1F497D" w:themeColor="text2"/>
              </w:rPr>
              <w:t xml:space="preserve">și </w:t>
            </w:r>
            <w:r w:rsidR="008875EE" w:rsidRPr="00FC6C78">
              <w:rPr>
                <w:color w:val="1F497D" w:themeColor="text2"/>
              </w:rPr>
              <w:t xml:space="preserve"> </w:t>
            </w:r>
            <w:r w:rsidR="00117FE8" w:rsidRPr="00FC6C78">
              <w:rPr>
                <w:color w:val="1F497D" w:themeColor="text2"/>
              </w:rPr>
              <w:t>măsurile</w:t>
            </w:r>
            <w:r w:rsidR="008875EE" w:rsidRPr="00FC6C78">
              <w:rPr>
                <w:color w:val="1F497D" w:themeColor="text2"/>
              </w:rPr>
              <w:t xml:space="preserve"> </w:t>
            </w:r>
            <w:r w:rsidR="00117FE8" w:rsidRPr="00FC6C78">
              <w:rPr>
                <w:color w:val="1F497D" w:themeColor="text2"/>
              </w:rPr>
              <w:t xml:space="preserve"> necesare </w:t>
            </w:r>
            <w:r w:rsidR="005D46CA" w:rsidRPr="00FC6C78">
              <w:rPr>
                <w:color w:val="1F497D" w:themeColor="text2"/>
              </w:rPr>
              <w:t>persoanei</w:t>
            </w:r>
          </w:p>
        </w:tc>
      </w:tr>
    </w:tbl>
    <w:p w:rsidR="00794D32" w:rsidRPr="00FC6C78" w:rsidRDefault="00117FE8" w:rsidP="00794D32">
      <w:pPr>
        <w:jc w:val="both"/>
        <w:rPr>
          <w:color w:val="1F497D" w:themeColor="text2"/>
        </w:rPr>
      </w:pPr>
      <w:r w:rsidRPr="00FC6C78">
        <w:rPr>
          <w:color w:val="1F497D" w:themeColor="text2"/>
        </w:rPr>
        <w:t xml:space="preserve">pentru a fi integrată </w:t>
      </w:r>
      <w:r w:rsidR="000E7058" w:rsidRPr="00FC6C78">
        <w:rPr>
          <w:color w:val="1F497D" w:themeColor="text2"/>
        </w:rPr>
        <w:t xml:space="preserve">mai ușor </w:t>
      </w:r>
      <w:r w:rsidRPr="00FC6C78">
        <w:rPr>
          <w:color w:val="1F497D" w:themeColor="text2"/>
        </w:rPr>
        <w:t xml:space="preserve">pe piața muncii. În rezultat, </w:t>
      </w:r>
      <w:r w:rsidR="000E7058" w:rsidRPr="00FC6C78">
        <w:rPr>
          <w:color w:val="1F497D" w:themeColor="text2"/>
        </w:rPr>
        <w:t>s-a obținut plasarea</w:t>
      </w:r>
      <w:r w:rsidR="00794D32" w:rsidRPr="00FC6C78">
        <w:rPr>
          <w:color w:val="1F497D" w:themeColor="text2"/>
        </w:rPr>
        <w:t xml:space="preserve"> în câmpul muncii </w:t>
      </w:r>
      <w:r w:rsidR="000E7058" w:rsidRPr="00FC6C78">
        <w:rPr>
          <w:color w:val="1F497D" w:themeColor="text2"/>
        </w:rPr>
        <w:t xml:space="preserve">a </w:t>
      </w:r>
      <w:r w:rsidR="007C6475" w:rsidRPr="00FC6C78">
        <w:rPr>
          <w:b/>
          <w:color w:val="1F497D" w:themeColor="text2"/>
        </w:rPr>
        <w:t>42</w:t>
      </w:r>
      <w:r w:rsidR="00794D32" w:rsidRPr="00FC6C78">
        <w:rPr>
          <w:b/>
          <w:color w:val="1F497D" w:themeColor="text2"/>
        </w:rPr>
        <w:t>%</w:t>
      </w:r>
      <w:r w:rsidR="00794D32" w:rsidRPr="00FC6C78">
        <w:rPr>
          <w:color w:val="1F497D" w:themeColor="text2"/>
        </w:rPr>
        <w:t xml:space="preserve"> dintre beneficiari, iar </w:t>
      </w:r>
      <w:r w:rsidR="007C6475" w:rsidRPr="00FC6C78">
        <w:rPr>
          <w:b/>
          <w:color w:val="1F497D" w:themeColor="text2"/>
        </w:rPr>
        <w:t>11</w:t>
      </w:r>
      <w:r w:rsidR="00794D32" w:rsidRPr="00FC6C78">
        <w:rPr>
          <w:b/>
          <w:color w:val="1F497D" w:themeColor="text2"/>
        </w:rPr>
        <w:t>%</w:t>
      </w:r>
      <w:r w:rsidR="00794D32" w:rsidRPr="00FC6C78">
        <w:rPr>
          <w:color w:val="1F497D" w:themeColor="text2"/>
        </w:rPr>
        <w:t xml:space="preserve"> au fost înmatriculați la cursuri de formare profesională. </w:t>
      </w:r>
    </w:p>
    <w:p w:rsidR="00935D62" w:rsidRPr="00FC6C78" w:rsidRDefault="00935D62" w:rsidP="00935D62">
      <w:pPr>
        <w:tabs>
          <w:tab w:val="left" w:pos="9900"/>
        </w:tabs>
        <w:ind w:right="-2"/>
        <w:jc w:val="both"/>
        <w:rPr>
          <w:color w:val="1F497D" w:themeColor="text2"/>
        </w:rPr>
      </w:pPr>
      <w:r w:rsidRPr="00FC6C78">
        <w:rPr>
          <w:color w:val="1F497D" w:themeColor="text2"/>
        </w:rPr>
        <w:t xml:space="preserve">Prin intermediul posturilor de autoocupare s-au prestat servicii de mediere electronică la </w:t>
      </w:r>
      <w:r w:rsidR="00262679" w:rsidRPr="00FC6C78">
        <w:rPr>
          <w:b/>
          <w:color w:val="1F497D" w:themeColor="text2"/>
        </w:rPr>
        <w:t>7,3</w:t>
      </w:r>
      <w:r w:rsidRPr="00FC6C78">
        <w:rPr>
          <w:b/>
          <w:color w:val="1F497D" w:themeColor="text2"/>
        </w:rPr>
        <w:t xml:space="preserve"> mii</w:t>
      </w:r>
      <w:r w:rsidRPr="00FC6C78">
        <w:rPr>
          <w:color w:val="1F497D" w:themeColor="text2"/>
        </w:rPr>
        <w:t xml:space="preserve"> persoane, iar cabinele telefonice au fost utilizate de către </w:t>
      </w:r>
      <w:r w:rsidR="00262679" w:rsidRPr="00FC6C78">
        <w:rPr>
          <w:b/>
          <w:color w:val="1F497D" w:themeColor="text2"/>
        </w:rPr>
        <w:t>4,1</w:t>
      </w:r>
      <w:r w:rsidRPr="00FC6C78">
        <w:rPr>
          <w:b/>
          <w:color w:val="1F497D" w:themeColor="text2"/>
        </w:rPr>
        <w:t xml:space="preserve"> mii </w:t>
      </w:r>
      <w:r w:rsidRPr="00FC6C78">
        <w:rPr>
          <w:color w:val="1F497D" w:themeColor="text2"/>
        </w:rPr>
        <w:t>persoane.</w:t>
      </w:r>
    </w:p>
    <w:p w:rsidR="00935D62" w:rsidRPr="00FC6C78" w:rsidRDefault="00935D62" w:rsidP="00262679">
      <w:pPr>
        <w:jc w:val="both"/>
        <w:rPr>
          <w:color w:val="1F497D" w:themeColor="text2"/>
          <w:lang w:val="fr-FR"/>
        </w:rPr>
      </w:pPr>
      <w:r w:rsidRPr="00FC6C78">
        <w:rPr>
          <w:color w:val="1F497D" w:themeColor="text2"/>
        </w:rPr>
        <w:t xml:space="preserve">Activitatea de </w:t>
      </w:r>
      <w:r w:rsidR="009709C3" w:rsidRPr="00FC6C78">
        <w:rPr>
          <w:color w:val="1F497D" w:themeColor="text2"/>
        </w:rPr>
        <w:t>inter</w:t>
      </w:r>
      <w:r w:rsidRPr="00FC6C78">
        <w:rPr>
          <w:color w:val="1F497D" w:themeColor="text2"/>
        </w:rPr>
        <w:t xml:space="preserve">mediere a muncii a fost realizată, inclusiv prin desfășurarea </w:t>
      </w:r>
      <w:r w:rsidRPr="00FC6C78">
        <w:rPr>
          <w:b/>
          <w:color w:val="1F497D" w:themeColor="text2"/>
        </w:rPr>
        <w:t xml:space="preserve">târgurilor </w:t>
      </w:r>
      <w:r w:rsidR="009D62CE" w:rsidRPr="00FC6C78">
        <w:rPr>
          <w:b/>
          <w:color w:val="1F497D" w:themeColor="text2"/>
        </w:rPr>
        <w:t xml:space="preserve"> </w:t>
      </w:r>
      <w:r w:rsidRPr="00FC6C78">
        <w:rPr>
          <w:b/>
          <w:color w:val="1F497D" w:themeColor="text2"/>
        </w:rPr>
        <w:t>locurilor</w:t>
      </w:r>
      <w:r w:rsidR="009D62CE" w:rsidRPr="00FC6C78">
        <w:rPr>
          <w:b/>
          <w:color w:val="1F497D" w:themeColor="text2"/>
        </w:rPr>
        <w:t xml:space="preserve">  de</w:t>
      </w:r>
      <w:r w:rsidR="00262679" w:rsidRPr="00FC6C78">
        <w:rPr>
          <w:b/>
          <w:color w:val="1F497D" w:themeColor="text2"/>
        </w:rPr>
        <w:t xml:space="preserve"> </w:t>
      </w:r>
      <w:r w:rsidR="005D46CA" w:rsidRPr="00FC6C78">
        <w:rPr>
          <w:b/>
          <w:color w:val="1F497D" w:themeColor="text2"/>
          <w:lang w:val="fr-FR"/>
        </w:rPr>
        <w:t>m</w:t>
      </w:r>
      <w:r w:rsidR="000E65A4" w:rsidRPr="00FC6C78">
        <w:rPr>
          <w:b/>
          <w:color w:val="1F497D" w:themeColor="text2"/>
          <w:lang w:val="fr-FR"/>
        </w:rPr>
        <w:t>uncă</w:t>
      </w:r>
      <w:r w:rsidR="007660EC" w:rsidRPr="00FC6C78">
        <w:rPr>
          <w:b/>
          <w:color w:val="1F497D" w:themeColor="text2"/>
          <w:lang w:val="fr-FR"/>
        </w:rPr>
        <w:t xml:space="preserve">, </w:t>
      </w:r>
      <w:r w:rsidR="007660EC" w:rsidRPr="00FC6C78">
        <w:rPr>
          <w:color w:val="1F497D" w:themeColor="text2"/>
          <w:lang w:val="fr-FR"/>
        </w:rPr>
        <w:t>unde s</w:t>
      </w:r>
      <w:r w:rsidR="008875EE" w:rsidRPr="00FC6C78">
        <w:rPr>
          <w:color w:val="1F497D" w:themeColor="text2"/>
          <w:lang w:val="fr-FR"/>
        </w:rPr>
        <w:t>-au</w:t>
      </w:r>
      <w:r w:rsidR="007660EC" w:rsidRPr="00FC6C78">
        <w:rPr>
          <w:color w:val="1F497D" w:themeColor="text2"/>
          <w:lang w:val="fr-FR"/>
        </w:rPr>
        <w:t xml:space="preserve"> întâln</w:t>
      </w:r>
      <w:r w:rsidR="008875EE" w:rsidRPr="00FC6C78">
        <w:rPr>
          <w:color w:val="1F497D" w:themeColor="text2"/>
          <w:lang w:val="fr-FR"/>
        </w:rPr>
        <w:t>it</w:t>
      </w:r>
      <w:r w:rsidR="007660EC" w:rsidRPr="00FC6C78">
        <w:rPr>
          <w:color w:val="1F497D" w:themeColor="text2"/>
          <w:lang w:val="fr-FR"/>
        </w:rPr>
        <w:t xml:space="preserve"> </w:t>
      </w:r>
      <w:r w:rsidR="00286854" w:rsidRPr="00FC6C78">
        <w:rPr>
          <w:color w:val="1F497D" w:themeColor="text2"/>
          <w:lang w:val="fr-FR"/>
        </w:rPr>
        <w:t>în</w:t>
      </w:r>
      <w:r w:rsidR="00B432C7" w:rsidRPr="00FC6C78">
        <w:rPr>
          <w:color w:val="1F497D" w:themeColor="text2"/>
          <w:lang w:val="fr-FR"/>
        </w:rPr>
        <w:t xml:space="preserve"> dialog direct </w:t>
      </w:r>
      <w:r w:rsidR="007660EC" w:rsidRPr="00FC6C78">
        <w:rPr>
          <w:color w:val="1F497D" w:themeColor="text2"/>
          <w:lang w:val="fr-FR"/>
        </w:rPr>
        <w:t>ambele segmente ale pieței muncii</w:t>
      </w:r>
      <w:r w:rsidR="00B432C7" w:rsidRPr="00FC6C78">
        <w:rPr>
          <w:color w:val="1F497D" w:themeColor="text2"/>
          <w:lang w:val="fr-FR"/>
        </w:rPr>
        <w:t xml:space="preserve">: angajator </w:t>
      </w:r>
      <w:r w:rsidR="00DB7DEE" w:rsidRPr="00FC6C78">
        <w:rPr>
          <w:color w:val="1F497D" w:themeColor="text2"/>
          <w:lang w:val="fr-FR"/>
        </w:rPr>
        <w:t>vis-a-vis</w:t>
      </w:r>
      <w:r w:rsidR="00B432C7" w:rsidRPr="00FC6C78">
        <w:rPr>
          <w:color w:val="1F497D" w:themeColor="text2"/>
          <w:lang w:val="fr-FR"/>
        </w:rPr>
        <w:t xml:space="preserve"> persoana în căutarea unui loc de muncă</w:t>
      </w:r>
      <w:r w:rsidR="000E65A4" w:rsidRPr="00FC6C78">
        <w:rPr>
          <w:color w:val="1F497D" w:themeColor="text2"/>
          <w:lang w:val="fr-FR"/>
        </w:rPr>
        <w:t>.</w:t>
      </w:r>
      <w:r w:rsidRPr="00FC6C78">
        <w:rPr>
          <w:b/>
          <w:color w:val="1F497D" w:themeColor="text2"/>
          <w:lang w:val="fr-FR"/>
        </w:rPr>
        <w:t xml:space="preserve"> </w:t>
      </w:r>
      <w:r w:rsidRPr="00FC6C78">
        <w:rPr>
          <w:rStyle w:val="usercontent"/>
          <w:color w:val="1F497D" w:themeColor="text2"/>
          <w:lang w:val="fr-FR"/>
        </w:rPr>
        <w:t xml:space="preserve">Pe parcursul anului </w:t>
      </w:r>
      <w:r w:rsidRPr="00FC6C78">
        <w:rPr>
          <w:color w:val="1F497D" w:themeColor="text2"/>
          <w:lang w:val="fr-FR"/>
        </w:rPr>
        <w:t xml:space="preserve">au fost organizate </w:t>
      </w:r>
      <w:r w:rsidR="005D2122" w:rsidRPr="00FC6C78">
        <w:rPr>
          <w:b/>
          <w:color w:val="1F497D" w:themeColor="text2"/>
          <w:lang w:val="fr-FR"/>
        </w:rPr>
        <w:t>73</w:t>
      </w:r>
      <w:r w:rsidRPr="00FC6C78">
        <w:rPr>
          <w:b/>
          <w:color w:val="1F497D" w:themeColor="text2"/>
          <w:lang w:val="fr-FR"/>
        </w:rPr>
        <w:t xml:space="preserve">  târguri  şi</w:t>
      </w:r>
      <w:r w:rsidRPr="00FC6C78">
        <w:rPr>
          <w:b/>
          <w:color w:val="1F497D" w:themeColor="text2"/>
          <w:szCs w:val="28"/>
          <w:lang w:val="fr-FR"/>
        </w:rPr>
        <w:t xml:space="preserve"> mini </w:t>
      </w:r>
      <w:r w:rsidR="008875EE" w:rsidRPr="00FC6C78">
        <w:rPr>
          <w:b/>
          <w:color w:val="1F497D" w:themeColor="text2"/>
          <w:szCs w:val="28"/>
          <w:lang w:val="fr-FR"/>
        </w:rPr>
        <w:t>–</w:t>
      </w:r>
      <w:r w:rsidRPr="00FC6C78">
        <w:rPr>
          <w:b/>
          <w:color w:val="1F497D" w:themeColor="text2"/>
          <w:szCs w:val="28"/>
          <w:lang w:val="fr-FR"/>
        </w:rPr>
        <w:t xml:space="preserve"> târguri</w:t>
      </w:r>
      <w:r w:rsidR="008875EE" w:rsidRPr="00FC6C78">
        <w:rPr>
          <w:b/>
          <w:color w:val="1F497D" w:themeColor="text2"/>
          <w:szCs w:val="28"/>
          <w:lang w:val="fr-FR"/>
        </w:rPr>
        <w:t xml:space="preserve"> </w:t>
      </w:r>
      <w:r w:rsidRPr="00FC6C78">
        <w:rPr>
          <w:b/>
          <w:color w:val="1F497D" w:themeColor="text2"/>
          <w:szCs w:val="28"/>
          <w:lang w:val="fr-FR"/>
        </w:rPr>
        <w:t xml:space="preserve">  </w:t>
      </w:r>
      <w:r w:rsidRPr="00FC6C78">
        <w:rPr>
          <w:color w:val="1F497D" w:themeColor="text2"/>
          <w:szCs w:val="28"/>
          <w:lang w:val="fr-FR"/>
        </w:rPr>
        <w:t>ale</w:t>
      </w:r>
      <w:r w:rsidR="008875EE" w:rsidRPr="00FC6C78">
        <w:rPr>
          <w:color w:val="1F497D" w:themeColor="text2"/>
          <w:szCs w:val="28"/>
          <w:lang w:val="fr-FR"/>
        </w:rPr>
        <w:t xml:space="preserve"> </w:t>
      </w:r>
      <w:r w:rsidRPr="00FC6C78">
        <w:rPr>
          <w:color w:val="1F497D" w:themeColor="text2"/>
          <w:szCs w:val="28"/>
          <w:lang w:val="fr-FR"/>
        </w:rPr>
        <w:t xml:space="preserve"> </w:t>
      </w:r>
      <w:r w:rsidR="00B4579A" w:rsidRPr="00FC6C78">
        <w:rPr>
          <w:color w:val="1F497D" w:themeColor="text2"/>
          <w:szCs w:val="28"/>
          <w:lang w:val="fr-FR"/>
        </w:rPr>
        <w:t>locurilor</w:t>
      </w:r>
      <w:r w:rsidR="008875EE" w:rsidRPr="00FC6C78">
        <w:rPr>
          <w:color w:val="1F497D" w:themeColor="text2"/>
          <w:szCs w:val="28"/>
          <w:lang w:val="fr-FR"/>
        </w:rPr>
        <w:t xml:space="preserve"> </w:t>
      </w:r>
      <w:r w:rsidR="00B4579A" w:rsidRPr="00FC6C78">
        <w:rPr>
          <w:color w:val="1F497D" w:themeColor="text2"/>
          <w:szCs w:val="28"/>
          <w:lang w:val="fr-FR"/>
        </w:rPr>
        <w:t xml:space="preserve"> de </w:t>
      </w:r>
      <w:r w:rsidR="008875EE" w:rsidRPr="00FC6C78">
        <w:rPr>
          <w:color w:val="1F497D" w:themeColor="text2"/>
          <w:szCs w:val="28"/>
          <w:lang w:val="fr-FR"/>
        </w:rPr>
        <w:t xml:space="preserve"> </w:t>
      </w:r>
      <w:r w:rsidR="00A57836" w:rsidRPr="00FC6C78">
        <w:rPr>
          <w:color w:val="1F497D" w:themeColor="text2"/>
          <w:szCs w:val="28"/>
          <w:lang w:val="fr-FR"/>
        </w:rPr>
        <w:t>muncă,</w:t>
      </w:r>
      <w:r w:rsidR="008875EE" w:rsidRPr="00FC6C78">
        <w:rPr>
          <w:color w:val="1F497D" w:themeColor="text2"/>
          <w:szCs w:val="28"/>
          <w:lang w:val="fr-FR"/>
        </w:rPr>
        <w:t xml:space="preserve"> </w:t>
      </w:r>
      <w:r w:rsidR="00A57836" w:rsidRPr="00FC6C78">
        <w:rPr>
          <w:color w:val="1F497D" w:themeColor="text2"/>
          <w:szCs w:val="28"/>
          <w:lang w:val="fr-FR"/>
        </w:rPr>
        <w:t xml:space="preserve"> î</w:t>
      </w:r>
      <w:r w:rsidR="00A57836" w:rsidRPr="00FC6C78">
        <w:rPr>
          <w:color w:val="1F497D" w:themeColor="text2"/>
          <w:lang w:val="fr-FR"/>
        </w:rPr>
        <w:t xml:space="preserve">n </w:t>
      </w:r>
      <w:r w:rsidR="008875EE" w:rsidRPr="00FC6C78">
        <w:rPr>
          <w:color w:val="1F497D" w:themeColor="text2"/>
          <w:lang w:val="fr-FR"/>
        </w:rPr>
        <w:t xml:space="preserve"> </w:t>
      </w:r>
      <w:r w:rsidR="00A57836" w:rsidRPr="00FC6C78">
        <w:rPr>
          <w:color w:val="1F497D" w:themeColor="text2"/>
          <w:lang w:val="fr-FR"/>
        </w:rPr>
        <w:t xml:space="preserve">rezultatul </w:t>
      </w:r>
      <w:r w:rsidR="008875EE" w:rsidRPr="00FC6C78">
        <w:rPr>
          <w:color w:val="1F497D" w:themeColor="text2"/>
          <w:lang w:val="fr-FR"/>
        </w:rPr>
        <w:t xml:space="preserve"> </w:t>
      </w:r>
      <w:r w:rsidR="00A57836" w:rsidRPr="00FC6C78">
        <w:rPr>
          <w:color w:val="1F497D" w:themeColor="text2"/>
          <w:lang w:val="fr-FR"/>
        </w:rPr>
        <w:t xml:space="preserve">cărora </w:t>
      </w:r>
      <w:r w:rsidR="008875EE" w:rsidRPr="00FC6C78">
        <w:rPr>
          <w:color w:val="1F497D" w:themeColor="text2"/>
          <w:lang w:val="fr-FR"/>
        </w:rPr>
        <w:t xml:space="preserve"> </w:t>
      </w:r>
      <w:r w:rsidR="00A57836" w:rsidRPr="00FC6C78">
        <w:rPr>
          <w:color w:val="1F497D" w:themeColor="text2"/>
          <w:lang w:val="fr-FR"/>
        </w:rPr>
        <w:t xml:space="preserve">au </w:t>
      </w:r>
      <w:r w:rsidR="008875EE" w:rsidRPr="00FC6C78">
        <w:rPr>
          <w:color w:val="1F497D" w:themeColor="text2"/>
          <w:lang w:val="fr-FR"/>
        </w:rPr>
        <w:t xml:space="preserve"> </w:t>
      </w:r>
      <w:r w:rsidR="00A57836" w:rsidRPr="00FC6C78">
        <w:rPr>
          <w:color w:val="1F497D" w:themeColor="text2"/>
          <w:lang w:val="fr-FR"/>
        </w:rPr>
        <w:t>fost</w:t>
      </w:r>
      <w:r w:rsidR="008875EE" w:rsidRPr="00FC6C78">
        <w:rPr>
          <w:color w:val="1F497D" w:themeColor="text2"/>
          <w:lang w:val="fr-FR"/>
        </w:rPr>
        <w:t xml:space="preserve"> </w:t>
      </w:r>
      <w:r w:rsidR="00A57836" w:rsidRPr="00FC6C78">
        <w:rPr>
          <w:color w:val="1F497D" w:themeColor="text2"/>
          <w:lang w:val="fr-FR"/>
        </w:rPr>
        <w:t xml:space="preserve"> </w:t>
      </w:r>
      <w:r w:rsidR="000E65A4" w:rsidRPr="00FC6C78">
        <w:rPr>
          <w:color w:val="1F497D" w:themeColor="text2"/>
          <w:lang w:val="fr-FR"/>
        </w:rPr>
        <w:t>angajate</w:t>
      </w:r>
      <w:r w:rsidR="008875EE" w:rsidRPr="00FC6C78">
        <w:rPr>
          <w:color w:val="1F497D" w:themeColor="text2"/>
          <w:lang w:val="fr-FR"/>
        </w:rPr>
        <w:t xml:space="preserve"> </w:t>
      </w:r>
      <w:r w:rsidR="000E65A4" w:rsidRPr="00FC6C78">
        <w:rPr>
          <w:color w:val="1F497D" w:themeColor="text2"/>
          <w:lang w:val="fr-FR"/>
        </w:rPr>
        <w:t xml:space="preserve"> cca</w:t>
      </w:r>
      <w:r w:rsidR="008875EE" w:rsidRPr="00FC6C78">
        <w:rPr>
          <w:color w:val="1F497D" w:themeColor="text2"/>
          <w:lang w:val="fr-FR"/>
        </w:rPr>
        <w:t xml:space="preserve"> </w:t>
      </w:r>
      <w:r w:rsidR="000E65A4" w:rsidRPr="00FC6C78">
        <w:rPr>
          <w:color w:val="1F497D" w:themeColor="text2"/>
          <w:lang w:val="fr-FR"/>
        </w:rPr>
        <w:t xml:space="preserve"> </w:t>
      </w:r>
      <w:r w:rsidR="00262679" w:rsidRPr="00FC6C78">
        <w:rPr>
          <w:b/>
          <w:color w:val="1F497D" w:themeColor="text2"/>
          <w:lang w:val="fr-FR"/>
        </w:rPr>
        <w:t>15</w:t>
      </w:r>
      <w:r w:rsidR="000E65A4" w:rsidRPr="00FC6C78">
        <w:rPr>
          <w:b/>
          <w:color w:val="1F497D" w:themeColor="text2"/>
          <w:lang w:val="fr-FR"/>
        </w:rPr>
        <w:t>%</w:t>
      </w:r>
      <w:r w:rsidR="000E65A4" w:rsidRPr="00FC6C78">
        <w:rPr>
          <w:color w:val="1F497D" w:themeColor="text2"/>
          <w:lang w:val="fr-FR"/>
        </w:rPr>
        <w:t xml:space="preserve"> </w:t>
      </w:r>
      <w:r w:rsidR="008875EE" w:rsidRPr="00FC6C78">
        <w:rPr>
          <w:color w:val="1F497D" w:themeColor="text2"/>
          <w:lang w:val="fr-FR"/>
        </w:rPr>
        <w:t xml:space="preserve"> </w:t>
      </w:r>
      <w:r w:rsidR="000E65A4" w:rsidRPr="00FC6C78">
        <w:rPr>
          <w:color w:val="1F497D" w:themeColor="text2"/>
          <w:lang w:val="fr-FR"/>
        </w:rPr>
        <w:t>din</w:t>
      </w:r>
      <w:r w:rsidR="008875EE" w:rsidRPr="00FC6C78">
        <w:rPr>
          <w:color w:val="1F497D" w:themeColor="text2"/>
          <w:lang w:val="fr-FR"/>
        </w:rPr>
        <w:t xml:space="preserve">  </w:t>
      </w:r>
      <w:r w:rsidR="000E65A4" w:rsidRPr="00FC6C78">
        <w:rPr>
          <w:color w:val="1F497D" w:themeColor="text2"/>
          <w:lang w:val="fr-FR"/>
        </w:rPr>
        <w:t xml:space="preserve"> </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7513"/>
        <w:gridCol w:w="2346"/>
      </w:tblGrid>
      <w:tr w:rsidR="00E84F02" w:rsidRPr="00FC6C78" w:rsidTr="00E84F02">
        <w:tc>
          <w:tcPr>
            <w:tcW w:w="7513" w:type="dxa"/>
          </w:tcPr>
          <w:p w:rsidR="00E84F02" w:rsidRPr="00FC6C78" w:rsidRDefault="00E84F02" w:rsidP="00B82EF7">
            <w:pPr>
              <w:ind w:left="-108"/>
              <w:jc w:val="both"/>
              <w:rPr>
                <w:color w:val="1F497D" w:themeColor="text2"/>
                <w:lang w:val="fr-FR"/>
              </w:rPr>
            </w:pPr>
            <w:r w:rsidRPr="00FC6C78">
              <w:rPr>
                <w:color w:val="1F497D" w:themeColor="text2"/>
                <w:lang w:val="fr-FR"/>
              </w:rPr>
              <w:t>numărul persoanelor participante.</w:t>
            </w:r>
            <w:r w:rsidRPr="00FC6C78">
              <w:rPr>
                <w:color w:val="1F497D" w:themeColor="text2"/>
                <w:lang w:val="ro-MO"/>
              </w:rPr>
              <w:t xml:space="preserve"> Pot fi menţionate: Târgul Locurilor de Muncă în cadrul Expoziţiei Naţionale „Fabricat în Moldova”</w:t>
            </w:r>
            <w:r w:rsidR="005D46CA" w:rsidRPr="00FC6C78">
              <w:rPr>
                <w:color w:val="1F497D" w:themeColor="text2"/>
                <w:lang w:val="ro-MO"/>
              </w:rPr>
              <w:t xml:space="preserve"> și</w:t>
            </w:r>
            <w:r w:rsidRPr="00FC6C78">
              <w:rPr>
                <w:color w:val="1F497D" w:themeColor="text2"/>
                <w:lang w:val="ro-MO"/>
              </w:rPr>
              <w:t xml:space="preserve"> </w:t>
            </w:r>
            <w:r w:rsidRPr="00FC6C78">
              <w:rPr>
                <w:color w:val="1F497D" w:themeColor="text2"/>
              </w:rPr>
              <w:t>Târgul locurilor de muncă pentru Tineret în cadrul Forului meseriilor/profesiilor. A</w:t>
            </w:r>
            <w:r w:rsidRPr="00FC6C78">
              <w:rPr>
                <w:color w:val="1F497D" w:themeColor="text2"/>
                <w:szCs w:val="28"/>
              </w:rPr>
              <w:t xml:space="preserve"> continuat desfăşurarea</w:t>
            </w:r>
            <w:r w:rsidRPr="00FC6C78">
              <w:rPr>
                <w:b/>
                <w:color w:val="1F497D" w:themeColor="text2"/>
                <w:szCs w:val="28"/>
              </w:rPr>
              <w:t xml:space="preserve"> Târgurilor on-line, </w:t>
            </w:r>
            <w:r w:rsidRPr="00FC6C78">
              <w:rPr>
                <w:color w:val="1F497D" w:themeColor="text2"/>
                <w:szCs w:val="28"/>
              </w:rPr>
              <w:t xml:space="preserve">fiind organizate pe parcursul anului </w:t>
            </w:r>
            <w:r w:rsidRPr="00FC6C78">
              <w:rPr>
                <w:b/>
                <w:color w:val="1F497D" w:themeColor="text2"/>
                <w:szCs w:val="28"/>
              </w:rPr>
              <w:t>3</w:t>
            </w:r>
            <w:r w:rsidRPr="00FC6C78">
              <w:rPr>
                <w:color w:val="1F497D" w:themeColor="text2"/>
                <w:szCs w:val="28"/>
              </w:rPr>
              <w:t xml:space="preserve"> ediţii:  </w:t>
            </w:r>
            <w:r w:rsidRPr="00FC6C78">
              <w:rPr>
                <w:color w:val="1F497D" w:themeColor="text2"/>
              </w:rPr>
              <w:t>„Locuri de muncă în industria prelucrătoare”,</w:t>
            </w:r>
            <w:r w:rsidRPr="00FC6C78">
              <w:rPr>
                <w:color w:val="1F497D" w:themeColor="text2"/>
                <w:szCs w:val="28"/>
              </w:rPr>
              <w:t xml:space="preserve"> </w:t>
            </w:r>
            <w:r w:rsidRPr="00FC6C78">
              <w:rPr>
                <w:color w:val="1F497D" w:themeColor="text2"/>
              </w:rPr>
              <w:t>„Locuri de muncă pentru Tineret” şi   „Locuri de  muncă pentru TINEri”.</w:t>
            </w:r>
          </w:p>
        </w:tc>
        <w:tc>
          <w:tcPr>
            <w:tcW w:w="2346" w:type="dxa"/>
          </w:tcPr>
          <w:p w:rsidR="00E84F02" w:rsidRPr="00FC6C78" w:rsidRDefault="00E84F02" w:rsidP="00262679">
            <w:pPr>
              <w:jc w:val="both"/>
              <w:rPr>
                <w:color w:val="1F497D" w:themeColor="text2"/>
                <w:lang w:val="fr-FR"/>
              </w:rPr>
            </w:pPr>
            <w:r w:rsidRPr="00FC6C78">
              <w:rPr>
                <w:noProof/>
                <w:color w:val="1F497D" w:themeColor="text2"/>
                <w:lang w:val="ru-RU" w:eastAsia="ru-RU"/>
              </w:rPr>
              <w:drawing>
                <wp:inline distT="0" distB="0" distL="0" distR="0">
                  <wp:extent cx="1311429" cy="984291"/>
                  <wp:effectExtent l="19050" t="0" r="3021" b="0"/>
                  <wp:docPr id="33" name="Рисунок 1" descr="C:\Users\raisa.terzi\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a.terzi\Desktop\Без названия.jpg"/>
                          <pic:cNvPicPr>
                            <a:picLocks noChangeAspect="1" noChangeArrowheads="1"/>
                          </pic:cNvPicPr>
                        </pic:nvPicPr>
                        <pic:blipFill>
                          <a:blip r:embed="rId32" cstate="print"/>
                          <a:srcRect/>
                          <a:stretch>
                            <a:fillRect/>
                          </a:stretch>
                        </pic:blipFill>
                        <pic:spPr bwMode="auto">
                          <a:xfrm>
                            <a:off x="0" y="0"/>
                            <a:ext cx="1316149" cy="987833"/>
                          </a:xfrm>
                          <a:prstGeom prst="rect">
                            <a:avLst/>
                          </a:prstGeom>
                          <a:noFill/>
                          <a:ln w="9525">
                            <a:noFill/>
                            <a:miter lim="800000"/>
                            <a:headEnd/>
                            <a:tailEnd/>
                          </a:ln>
                        </pic:spPr>
                      </pic:pic>
                    </a:graphicData>
                  </a:graphic>
                </wp:inline>
              </w:drawing>
            </w:r>
          </w:p>
        </w:tc>
      </w:tr>
    </w:tbl>
    <w:p w:rsidR="00C1618F" w:rsidRPr="00FC6C78" w:rsidRDefault="00AF013C" w:rsidP="00935D62">
      <w:pPr>
        <w:jc w:val="both"/>
        <w:rPr>
          <w:color w:val="1F497D" w:themeColor="text2"/>
          <w:szCs w:val="28"/>
        </w:rPr>
      </w:pPr>
      <w:r w:rsidRPr="00FC6C78">
        <w:rPr>
          <w:color w:val="1F497D" w:themeColor="text2"/>
          <w:szCs w:val="28"/>
        </w:rPr>
        <w:t>Platforma</w:t>
      </w:r>
      <w:r w:rsidRPr="00FC6C78">
        <w:rPr>
          <w:color w:val="1F497D" w:themeColor="text2"/>
        </w:rPr>
        <w:t xml:space="preserve"> </w:t>
      </w:r>
      <w:hyperlink r:id="rId33" w:history="1">
        <w:r w:rsidRPr="00FC6C78">
          <w:rPr>
            <w:rStyle w:val="a7"/>
            <w:b/>
            <w:color w:val="1F497D" w:themeColor="text2"/>
            <w:szCs w:val="28"/>
          </w:rPr>
          <w:t>www.e-angajare.md</w:t>
        </w:r>
      </w:hyperlink>
      <w:r w:rsidRPr="00FC6C78">
        <w:rPr>
          <w:color w:val="1F497D" w:themeColor="text2"/>
          <w:szCs w:val="28"/>
        </w:rPr>
        <w:t xml:space="preserve"> a oferit şansa </w:t>
      </w:r>
      <w:r w:rsidR="00286854" w:rsidRPr="00FC6C78">
        <w:rPr>
          <w:color w:val="1F497D" w:themeColor="text2"/>
          <w:szCs w:val="28"/>
        </w:rPr>
        <w:t xml:space="preserve">atât </w:t>
      </w:r>
      <w:r w:rsidR="00935D62" w:rsidRPr="00FC6C78">
        <w:rPr>
          <w:color w:val="1F497D" w:themeColor="text2"/>
          <w:szCs w:val="28"/>
        </w:rPr>
        <w:t xml:space="preserve">cetăţenilor </w:t>
      </w:r>
      <w:r w:rsidR="00286854" w:rsidRPr="00FC6C78">
        <w:rPr>
          <w:color w:val="1F497D" w:themeColor="text2"/>
          <w:szCs w:val="28"/>
        </w:rPr>
        <w:t>din țară,</w:t>
      </w:r>
      <w:r w:rsidR="00935D62" w:rsidRPr="00FC6C78">
        <w:rPr>
          <w:color w:val="1F497D" w:themeColor="text2"/>
          <w:szCs w:val="28"/>
        </w:rPr>
        <w:t xml:space="preserve"> cât şi celor aflaţi peste hotare, să cunoască solicitările de moment ale angajatorilor şi să aplice direct pentru postul de muncă ales.</w:t>
      </w:r>
      <w:r w:rsidR="00A44989" w:rsidRPr="00FC6C78">
        <w:rPr>
          <w:color w:val="1F497D" w:themeColor="text2"/>
          <w:szCs w:val="28"/>
        </w:rPr>
        <w:t xml:space="preserve"> </w:t>
      </w:r>
      <w:r w:rsidR="00935D62" w:rsidRPr="00FC6C78">
        <w:rPr>
          <w:color w:val="1F497D" w:themeColor="text2"/>
          <w:szCs w:val="28"/>
        </w:rPr>
        <w:t xml:space="preserve">În cadrul celor 3 Târguri on-line, </w:t>
      </w:r>
      <w:r w:rsidR="00B2550A" w:rsidRPr="00FC6C78">
        <w:rPr>
          <w:color w:val="1F497D" w:themeColor="text2"/>
          <w:szCs w:val="28"/>
        </w:rPr>
        <w:t>peste</w:t>
      </w:r>
      <w:r w:rsidR="00A44989" w:rsidRPr="00FC6C78">
        <w:rPr>
          <w:color w:val="1F497D" w:themeColor="text2"/>
          <w:szCs w:val="28"/>
        </w:rPr>
        <w:t xml:space="preserve"> </w:t>
      </w:r>
      <w:r w:rsidR="00B95ABD" w:rsidRPr="00FC6C78">
        <w:rPr>
          <w:color w:val="1F497D" w:themeColor="text2"/>
          <w:szCs w:val="28"/>
        </w:rPr>
        <w:t>300</w:t>
      </w:r>
      <w:r w:rsidR="00935D62" w:rsidRPr="00FC6C78">
        <w:rPr>
          <w:color w:val="1F497D" w:themeColor="text2"/>
          <w:szCs w:val="28"/>
        </w:rPr>
        <w:t xml:space="preserve"> de angajatori au oferit </w:t>
      </w:r>
      <w:r w:rsidR="00B95ABD" w:rsidRPr="00FC6C78">
        <w:rPr>
          <w:color w:val="1F497D" w:themeColor="text2"/>
          <w:szCs w:val="28"/>
        </w:rPr>
        <w:t xml:space="preserve">cca </w:t>
      </w:r>
      <w:r w:rsidR="00B95ABD" w:rsidRPr="00FC6C78">
        <w:rPr>
          <w:b/>
          <w:color w:val="1F497D" w:themeColor="text2"/>
          <w:szCs w:val="28"/>
        </w:rPr>
        <w:t>6,7</w:t>
      </w:r>
      <w:r w:rsidR="00A44989" w:rsidRPr="00FC6C78">
        <w:rPr>
          <w:b/>
          <w:color w:val="1F497D" w:themeColor="text2"/>
          <w:szCs w:val="28"/>
        </w:rPr>
        <w:t xml:space="preserve"> mii</w:t>
      </w:r>
      <w:r w:rsidR="00A44989" w:rsidRPr="00FC6C78">
        <w:rPr>
          <w:color w:val="1F497D" w:themeColor="text2"/>
          <w:szCs w:val="28"/>
        </w:rPr>
        <w:t xml:space="preserve"> </w:t>
      </w:r>
      <w:r w:rsidR="00935D62" w:rsidRPr="00FC6C78">
        <w:rPr>
          <w:color w:val="1F497D" w:themeColor="text2"/>
          <w:szCs w:val="28"/>
        </w:rPr>
        <w:t>de oportunități de muncă în diferite domenii ale economiei naționale</w:t>
      </w:r>
      <w:r w:rsidR="009D62CE" w:rsidRPr="00FC6C78">
        <w:rPr>
          <w:color w:val="1F497D" w:themeColor="text2"/>
          <w:szCs w:val="28"/>
        </w:rPr>
        <w:t xml:space="preserve">, iar </w:t>
      </w:r>
      <w:r w:rsidR="00935D62" w:rsidRPr="00FC6C78">
        <w:rPr>
          <w:color w:val="1F497D" w:themeColor="text2"/>
          <w:szCs w:val="28"/>
        </w:rPr>
        <w:t xml:space="preserve">platforma </w:t>
      </w:r>
      <w:hyperlink r:id="rId34" w:history="1">
        <w:r w:rsidR="00935D62" w:rsidRPr="00FC6C78">
          <w:rPr>
            <w:rStyle w:val="a7"/>
            <w:b/>
            <w:color w:val="1F497D" w:themeColor="text2"/>
            <w:szCs w:val="28"/>
          </w:rPr>
          <w:t>www.e-angajare.md</w:t>
        </w:r>
      </w:hyperlink>
      <w:r w:rsidR="00935D62" w:rsidRPr="00FC6C78">
        <w:rPr>
          <w:b/>
          <w:color w:val="1F497D" w:themeColor="text2"/>
          <w:szCs w:val="28"/>
        </w:rPr>
        <w:t xml:space="preserve"> </w:t>
      </w:r>
      <w:r w:rsidR="00935D62" w:rsidRPr="00FC6C78">
        <w:rPr>
          <w:color w:val="1F497D" w:themeColor="text2"/>
          <w:szCs w:val="28"/>
        </w:rPr>
        <w:t xml:space="preserve">a fost accesată de peste </w:t>
      </w:r>
      <w:r w:rsidR="00B95ABD" w:rsidRPr="00FC6C78">
        <w:rPr>
          <w:b/>
          <w:color w:val="1F497D" w:themeColor="text2"/>
          <w:szCs w:val="28"/>
        </w:rPr>
        <w:t>3</w:t>
      </w:r>
      <w:r w:rsidR="00A44989" w:rsidRPr="00FC6C78">
        <w:rPr>
          <w:b/>
          <w:color w:val="1F497D" w:themeColor="text2"/>
          <w:szCs w:val="28"/>
        </w:rPr>
        <w:t xml:space="preserve"> mii</w:t>
      </w:r>
      <w:r w:rsidR="00A44989" w:rsidRPr="00FC6C78">
        <w:rPr>
          <w:color w:val="1F497D" w:themeColor="text2"/>
          <w:szCs w:val="28"/>
        </w:rPr>
        <w:t xml:space="preserve"> </w:t>
      </w:r>
      <w:r w:rsidR="00935D62" w:rsidRPr="00FC6C78">
        <w:rPr>
          <w:color w:val="1F497D" w:themeColor="text2"/>
          <w:szCs w:val="28"/>
        </w:rPr>
        <w:t>de persoane din mai mult</w:t>
      </w:r>
      <w:r w:rsidR="00B95ABD" w:rsidRPr="00FC6C78">
        <w:rPr>
          <w:color w:val="1F497D" w:themeColor="text2"/>
          <w:szCs w:val="28"/>
        </w:rPr>
        <w:t>e</w:t>
      </w:r>
      <w:r w:rsidR="00935D62" w:rsidRPr="00FC6C78">
        <w:rPr>
          <w:color w:val="1F497D" w:themeColor="text2"/>
          <w:szCs w:val="28"/>
        </w:rPr>
        <w:t xml:space="preserve"> țări ale lumii</w:t>
      </w:r>
      <w:r w:rsidR="00B2550A" w:rsidRPr="00FC6C78">
        <w:rPr>
          <w:color w:val="1F497D" w:themeColor="text2"/>
          <w:szCs w:val="28"/>
        </w:rPr>
        <w:t xml:space="preserve"> </w:t>
      </w:r>
      <w:r w:rsidR="00B95ABD" w:rsidRPr="00FC6C78">
        <w:rPr>
          <w:color w:val="1F497D" w:themeColor="text2"/>
        </w:rPr>
        <w:t>(România, Marea Britanie, Rusia, Franța, SUA, Italia, Belgia, Irlanda ș.a)</w:t>
      </w:r>
      <w:r w:rsidR="00935D62" w:rsidRPr="00FC6C78">
        <w:rPr>
          <w:color w:val="1F497D" w:themeColor="text2"/>
        </w:rPr>
        <w:t>.</w:t>
      </w:r>
      <w:r w:rsidR="00935D62" w:rsidRPr="00FC6C78">
        <w:rPr>
          <w:color w:val="1F497D" w:themeColor="text2"/>
          <w:szCs w:val="28"/>
        </w:rPr>
        <w:t xml:space="preserve">  </w:t>
      </w:r>
    </w:p>
    <w:p w:rsidR="00600144" w:rsidRPr="00FC6C78" w:rsidRDefault="00935D62" w:rsidP="001A11B7">
      <w:pPr>
        <w:jc w:val="both"/>
        <w:rPr>
          <w:color w:val="1F497D" w:themeColor="text2"/>
        </w:rPr>
      </w:pPr>
      <w:r w:rsidRPr="00FC6C78">
        <w:rPr>
          <w:color w:val="1F497D" w:themeColor="text2"/>
        </w:rPr>
        <w:t xml:space="preserve">Toate aceste măsuri de </w:t>
      </w:r>
      <w:r w:rsidR="00812183" w:rsidRPr="00FC6C78">
        <w:rPr>
          <w:color w:val="1F497D" w:themeColor="text2"/>
        </w:rPr>
        <w:t>intermediere</w:t>
      </w:r>
      <w:r w:rsidRPr="00FC6C78">
        <w:rPr>
          <w:color w:val="1F497D" w:themeColor="text2"/>
        </w:rPr>
        <w:t xml:space="preserve">, modernizându-se pe parcursul ultimilor ani sunt binevenite şi au un impact sigur atât pentru persoanele aflate în căutarea unui loc de muncă, cât şi pentru angajatorii de forţă de muncă, orientate spre </w:t>
      </w:r>
      <w:r w:rsidRPr="00FC6C78">
        <w:rPr>
          <w:rStyle w:val="apple-style-span"/>
          <w:color w:val="1F497D" w:themeColor="text2"/>
        </w:rPr>
        <w:t>creştererea</w:t>
      </w:r>
      <w:r w:rsidRPr="00FC6C78">
        <w:rPr>
          <w:color w:val="1F497D" w:themeColor="text2"/>
        </w:rPr>
        <w:t xml:space="preserve"> gradului de ocupare a populaţiei</w:t>
      </w:r>
      <w:r w:rsidR="00AF013C" w:rsidRPr="00FC6C78">
        <w:rPr>
          <w:color w:val="1F497D" w:themeColor="text2"/>
        </w:rPr>
        <w:t>.</w:t>
      </w:r>
      <w:r w:rsidRPr="00FC6C78">
        <w:rPr>
          <w:color w:val="1F497D" w:themeColor="text2"/>
        </w:rPr>
        <w:t xml:space="preserve"> </w:t>
      </w:r>
    </w:p>
    <w:p w:rsidR="001A11B7" w:rsidRPr="00FC6C78" w:rsidRDefault="001A11B7" w:rsidP="00935D62">
      <w:pPr>
        <w:tabs>
          <w:tab w:val="left" w:pos="540"/>
        </w:tabs>
        <w:jc w:val="both"/>
        <w:rPr>
          <w:rStyle w:val="apple-style-span"/>
          <w:color w:val="1F497D" w:themeColor="text2"/>
          <w:sz w:val="28"/>
          <w:szCs w:val="28"/>
        </w:rPr>
      </w:pPr>
    </w:p>
    <w:p w:rsidR="00935D62" w:rsidRPr="00FC6C78" w:rsidRDefault="00F44F05" w:rsidP="00935D62">
      <w:pPr>
        <w:jc w:val="both"/>
        <w:rPr>
          <w:b/>
          <w:color w:val="1F497D" w:themeColor="text2"/>
        </w:rPr>
      </w:pPr>
      <w:bookmarkStart w:id="6" w:name="_Toc476647004"/>
      <w:r w:rsidRPr="0078282A">
        <w:rPr>
          <w:rStyle w:val="20"/>
          <w:rFonts w:ascii="Times New Roman" w:hAnsi="Times New Roman" w:cs="Times New Roman"/>
          <w:i w:val="0"/>
          <w:color w:val="1F497D" w:themeColor="text2"/>
          <w:sz w:val="24"/>
          <w:szCs w:val="24"/>
          <w:u w:val="single"/>
        </w:rPr>
        <w:t>2.4</w:t>
      </w:r>
      <w:r w:rsidR="00935D62" w:rsidRPr="0078282A">
        <w:rPr>
          <w:rStyle w:val="20"/>
          <w:rFonts w:ascii="Times New Roman" w:hAnsi="Times New Roman" w:cs="Times New Roman"/>
          <w:i w:val="0"/>
          <w:color w:val="1F497D" w:themeColor="text2"/>
          <w:sz w:val="24"/>
          <w:szCs w:val="24"/>
          <w:u w:val="single"/>
        </w:rPr>
        <w:t>.</w:t>
      </w:r>
      <w:r w:rsidR="00AF013C" w:rsidRPr="0078282A">
        <w:rPr>
          <w:rStyle w:val="20"/>
          <w:rFonts w:ascii="Times New Roman" w:hAnsi="Times New Roman" w:cs="Times New Roman"/>
          <w:i w:val="0"/>
          <w:color w:val="1F497D" w:themeColor="text2"/>
          <w:sz w:val="24"/>
          <w:szCs w:val="24"/>
          <w:u w:val="single"/>
        </w:rPr>
        <w:t xml:space="preserve"> </w:t>
      </w:r>
      <w:r w:rsidR="00935D62" w:rsidRPr="0078282A">
        <w:rPr>
          <w:rStyle w:val="20"/>
          <w:rFonts w:ascii="Times New Roman" w:hAnsi="Times New Roman" w:cs="Times New Roman"/>
          <w:i w:val="0"/>
          <w:color w:val="1F497D" w:themeColor="text2"/>
          <w:sz w:val="24"/>
          <w:szCs w:val="24"/>
          <w:u w:val="single"/>
        </w:rPr>
        <w:t>Informare şi consiliere profesională.</w:t>
      </w:r>
      <w:bookmarkEnd w:id="6"/>
      <w:r w:rsidR="00935D62" w:rsidRPr="00FC6C78">
        <w:rPr>
          <w:b/>
          <w:color w:val="1F497D" w:themeColor="text2"/>
        </w:rPr>
        <w:t xml:space="preserve"> </w:t>
      </w:r>
      <w:r w:rsidR="00935D62" w:rsidRPr="00FC6C78">
        <w:rPr>
          <w:color w:val="1F497D" w:themeColor="text2"/>
        </w:rPr>
        <w:t>Informarea şi consilierea profesională</w:t>
      </w:r>
      <w:r w:rsidR="00935D62" w:rsidRPr="00FC6C78">
        <w:rPr>
          <w:color w:val="1F497D" w:themeColor="text2"/>
          <w:lang w:val="en-US"/>
        </w:rPr>
        <w:t xml:space="preserve"> reprezintă</w:t>
      </w:r>
      <w:r w:rsidR="00117FE8" w:rsidRPr="00FC6C78">
        <w:rPr>
          <w:color w:val="1F497D" w:themeColor="text2"/>
          <w:lang w:val="en-US"/>
        </w:rPr>
        <w:t xml:space="preserve"> </w:t>
      </w:r>
      <w:r w:rsidR="00616F33" w:rsidRPr="00FC6C78">
        <w:rPr>
          <w:color w:val="1F497D" w:themeColor="text2"/>
          <w:lang w:val="en-US"/>
        </w:rPr>
        <w:t xml:space="preserve"> </w:t>
      </w:r>
      <w:r w:rsidR="001A11B7" w:rsidRPr="00FC6C78">
        <w:rPr>
          <w:color w:val="1F497D" w:themeColor="text2"/>
          <w:lang w:val="en-US"/>
        </w:rPr>
        <w:t>o</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660"/>
        <w:gridCol w:w="7229"/>
      </w:tblGrid>
      <w:tr w:rsidR="00935D62" w:rsidRPr="00FC6C78" w:rsidTr="00AF013C">
        <w:trPr>
          <w:trHeight w:val="1679"/>
        </w:trPr>
        <w:tc>
          <w:tcPr>
            <w:tcW w:w="2660" w:type="dxa"/>
          </w:tcPr>
          <w:p w:rsidR="00935D62" w:rsidRPr="00FC6C78" w:rsidRDefault="0004041B" w:rsidP="00A17B8C">
            <w:pPr>
              <w:jc w:val="both"/>
              <w:rPr>
                <w:color w:val="1F497D" w:themeColor="text2"/>
              </w:rPr>
            </w:pPr>
            <w:r w:rsidRPr="00FC6C78">
              <w:rPr>
                <w:noProof/>
                <w:color w:val="1F497D" w:themeColor="text2"/>
                <w:lang w:val="ru-RU" w:eastAsia="ru-RU"/>
              </w:rPr>
              <w:drawing>
                <wp:inline distT="0" distB="0" distL="0" distR="0">
                  <wp:extent cx="1616295" cy="1077371"/>
                  <wp:effectExtent l="19050" t="0" r="2955" b="0"/>
                  <wp:docPr id="31" name="Рисунок 19" descr="http://192.168.0.87:8081/sites/default/files/imagecache/news_front_225x150/sedint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2.168.0.87:8081/sites/default/files/imagecache/news_front_225x150/sedinta_0.JPG"/>
                          <pic:cNvPicPr>
                            <a:picLocks noChangeAspect="1" noChangeArrowheads="1"/>
                          </pic:cNvPicPr>
                        </pic:nvPicPr>
                        <pic:blipFill>
                          <a:blip r:embed="rId35" cstate="print"/>
                          <a:srcRect/>
                          <a:stretch>
                            <a:fillRect/>
                          </a:stretch>
                        </pic:blipFill>
                        <pic:spPr bwMode="auto">
                          <a:xfrm>
                            <a:off x="0" y="0"/>
                            <a:ext cx="1617510" cy="1078181"/>
                          </a:xfrm>
                          <a:prstGeom prst="rect">
                            <a:avLst/>
                          </a:prstGeom>
                          <a:noFill/>
                          <a:ln w="9525">
                            <a:noFill/>
                            <a:miter lim="800000"/>
                            <a:headEnd/>
                            <a:tailEnd/>
                          </a:ln>
                        </pic:spPr>
                      </pic:pic>
                    </a:graphicData>
                  </a:graphic>
                </wp:inline>
              </w:drawing>
            </w:r>
          </w:p>
        </w:tc>
        <w:tc>
          <w:tcPr>
            <w:tcW w:w="7229" w:type="dxa"/>
          </w:tcPr>
          <w:p w:rsidR="00935D62" w:rsidRPr="00FC6C78" w:rsidRDefault="00935D62" w:rsidP="00FC2931">
            <w:pPr>
              <w:pStyle w:val="rtejustify"/>
              <w:spacing w:before="0" w:beforeAutospacing="0" w:after="0" w:afterAutospacing="0"/>
              <w:ind w:right="-108"/>
              <w:jc w:val="both"/>
              <w:rPr>
                <w:color w:val="1F497D" w:themeColor="text2"/>
                <w:lang w:val="en-US"/>
              </w:rPr>
            </w:pPr>
            <w:proofErr w:type="gramStart"/>
            <w:r w:rsidRPr="00FC6C78">
              <w:rPr>
                <w:color w:val="1F497D" w:themeColor="text2"/>
                <w:lang w:val="en-US"/>
              </w:rPr>
              <w:t>măsură  activă</w:t>
            </w:r>
            <w:proofErr w:type="gramEnd"/>
            <w:r w:rsidRPr="00FC6C78">
              <w:rPr>
                <w:color w:val="1F497D" w:themeColor="text2"/>
                <w:lang w:val="en-US"/>
              </w:rPr>
              <w:t>-cheie, care contribuie la sporirea şanselor de a găsi un loc de muncă corespunzător aspiraţiilor şi pregătirii profesionale şi are ca scop creşterea posibilităţilor de ocupare a persoanelor aflate în căutarea unui loc de muncă. Calitatea acestora influenţează rezultatele aplicării şi altor servicii acordate de agenţiile teritoriale</w:t>
            </w:r>
            <w:r w:rsidR="00416A3C" w:rsidRPr="00FC6C78">
              <w:rPr>
                <w:color w:val="1F497D" w:themeColor="text2"/>
                <w:lang w:val="en-US"/>
              </w:rPr>
              <w:t xml:space="preserve">, în special </w:t>
            </w:r>
            <w:r w:rsidRPr="00FC6C78">
              <w:rPr>
                <w:iCs/>
                <w:color w:val="1F497D" w:themeColor="text2"/>
                <w:lang w:val="en-US"/>
              </w:rPr>
              <w:t xml:space="preserve">orientarea profesională </w:t>
            </w:r>
            <w:r w:rsidR="00AF013C" w:rsidRPr="00FC6C78">
              <w:rPr>
                <w:iCs/>
                <w:color w:val="1F497D" w:themeColor="text2"/>
                <w:lang w:val="en-US"/>
              </w:rPr>
              <w:t xml:space="preserve">  </w:t>
            </w:r>
            <w:r w:rsidRPr="00FC6C78">
              <w:rPr>
                <w:iCs/>
                <w:color w:val="1F497D" w:themeColor="text2"/>
                <w:lang w:val="en-US"/>
              </w:rPr>
              <w:t>a</w:t>
            </w:r>
            <w:r w:rsidR="00AF013C" w:rsidRPr="00FC6C78">
              <w:rPr>
                <w:iCs/>
                <w:color w:val="1F497D" w:themeColor="text2"/>
                <w:lang w:val="en-US"/>
              </w:rPr>
              <w:t xml:space="preserve"> </w:t>
            </w:r>
            <w:r w:rsidRPr="00FC6C78">
              <w:rPr>
                <w:iCs/>
                <w:color w:val="1F497D" w:themeColor="text2"/>
                <w:lang w:val="en-US"/>
              </w:rPr>
              <w:t xml:space="preserve"> </w:t>
            </w:r>
            <w:r w:rsidR="00AF013C" w:rsidRPr="00FC6C78">
              <w:rPr>
                <w:iCs/>
                <w:color w:val="1F497D" w:themeColor="text2"/>
                <w:lang w:val="en-US"/>
              </w:rPr>
              <w:t xml:space="preserve"> </w:t>
            </w:r>
            <w:r w:rsidRPr="00FC6C78">
              <w:rPr>
                <w:iCs/>
                <w:color w:val="1F497D" w:themeColor="text2"/>
                <w:lang w:val="en-US"/>
              </w:rPr>
              <w:t>şomerilor</w:t>
            </w:r>
            <w:r w:rsidRPr="00FC6C78">
              <w:rPr>
                <w:iCs/>
                <w:color w:val="1F497D" w:themeColor="text2"/>
                <w:lang w:val="ro-RO"/>
              </w:rPr>
              <w:t>.</w:t>
            </w:r>
            <w:r w:rsidR="00AF013C" w:rsidRPr="00FC6C78">
              <w:rPr>
                <w:iCs/>
                <w:color w:val="1F497D" w:themeColor="text2"/>
                <w:lang w:val="ro-RO"/>
              </w:rPr>
              <w:t xml:space="preserve"> </w:t>
            </w:r>
            <w:r w:rsidRPr="00FC6C78">
              <w:rPr>
                <w:iCs/>
                <w:color w:val="1F497D" w:themeColor="text2"/>
                <w:lang w:val="ro-RO"/>
              </w:rPr>
              <w:t xml:space="preserve"> </w:t>
            </w:r>
            <w:r w:rsidR="00B2550A" w:rsidRPr="00FC6C78">
              <w:rPr>
                <w:iCs/>
                <w:color w:val="1F497D" w:themeColor="text2"/>
                <w:lang w:val="ro-RO"/>
              </w:rPr>
              <w:t>Pe parcursul anului 2016 a</w:t>
            </w:r>
            <w:r w:rsidR="005206A9" w:rsidRPr="00FC6C78">
              <w:rPr>
                <w:color w:val="1F497D" w:themeColor="text2"/>
                <w:lang w:val="en-US"/>
              </w:rPr>
              <w:t xml:space="preserve">u </w:t>
            </w:r>
            <w:r w:rsidR="005206A9" w:rsidRPr="00FC6C78">
              <w:rPr>
                <w:color w:val="1F497D" w:themeColor="text2"/>
                <w:lang w:val="ro-RO"/>
              </w:rPr>
              <w:t xml:space="preserve"> </w:t>
            </w:r>
            <w:r w:rsidR="005206A9" w:rsidRPr="00FC6C78">
              <w:rPr>
                <w:color w:val="1F497D" w:themeColor="text2"/>
                <w:lang w:val="en-US"/>
              </w:rPr>
              <w:t xml:space="preserve">fost </w:t>
            </w:r>
            <w:r w:rsidR="005206A9" w:rsidRPr="00FC6C78">
              <w:rPr>
                <w:color w:val="1F497D" w:themeColor="text2"/>
                <w:lang w:val="ro-RO"/>
              </w:rPr>
              <w:t xml:space="preserve"> </w:t>
            </w:r>
            <w:r w:rsidR="005206A9" w:rsidRPr="00FC6C78">
              <w:rPr>
                <w:color w:val="1F497D" w:themeColor="text2"/>
                <w:lang w:val="en-US"/>
              </w:rPr>
              <w:t>acordate</w:t>
            </w:r>
            <w:r w:rsidR="005206A9" w:rsidRPr="00FC6C78">
              <w:rPr>
                <w:color w:val="1F497D" w:themeColor="text2"/>
                <w:lang w:val="ro-RO"/>
              </w:rPr>
              <w:t xml:space="preserve"> </w:t>
            </w:r>
            <w:r w:rsidR="005206A9" w:rsidRPr="00FC6C78">
              <w:rPr>
                <w:color w:val="1F497D" w:themeColor="text2"/>
                <w:lang w:val="en-US"/>
              </w:rPr>
              <w:t xml:space="preserve"> </w:t>
            </w:r>
          </w:p>
        </w:tc>
      </w:tr>
    </w:tbl>
    <w:p w:rsidR="006E188F" w:rsidRPr="00FC6C78" w:rsidRDefault="00B2550A" w:rsidP="00935D62">
      <w:pPr>
        <w:jc w:val="both"/>
        <w:rPr>
          <w:iCs/>
          <w:color w:val="1F497D" w:themeColor="text2"/>
        </w:rPr>
      </w:pPr>
      <w:proofErr w:type="gramStart"/>
      <w:r w:rsidRPr="00FC6C78">
        <w:rPr>
          <w:color w:val="1F497D" w:themeColor="text2"/>
          <w:lang w:val="en-US"/>
        </w:rPr>
        <w:lastRenderedPageBreak/>
        <w:t>servicii</w:t>
      </w:r>
      <w:proofErr w:type="gramEnd"/>
      <w:r w:rsidRPr="00FC6C78">
        <w:rPr>
          <w:color w:val="1F497D" w:themeColor="text2"/>
          <w:lang w:val="en-US"/>
        </w:rPr>
        <w:t xml:space="preserve"> de</w:t>
      </w:r>
      <w:r w:rsidRPr="00FC6C78">
        <w:rPr>
          <w:color w:val="1F497D" w:themeColor="text2"/>
        </w:rPr>
        <w:t xml:space="preserve"> </w:t>
      </w:r>
      <w:r w:rsidRPr="00FC6C78">
        <w:rPr>
          <w:color w:val="1F497D" w:themeColor="text2"/>
          <w:lang w:val="en-US"/>
        </w:rPr>
        <w:t xml:space="preserve"> informare</w:t>
      </w:r>
      <w:r w:rsidRPr="00FC6C78">
        <w:rPr>
          <w:color w:val="1F497D" w:themeColor="text2"/>
        </w:rPr>
        <w:t xml:space="preserve"> </w:t>
      </w:r>
      <w:r w:rsidRPr="00FC6C78">
        <w:rPr>
          <w:color w:val="1F497D" w:themeColor="text2"/>
          <w:lang w:val="en-US"/>
        </w:rPr>
        <w:t>şi</w:t>
      </w:r>
      <w:r w:rsidRPr="00FC6C78">
        <w:rPr>
          <w:iCs/>
          <w:color w:val="1F497D" w:themeColor="text2"/>
        </w:rPr>
        <w:t xml:space="preserve"> </w:t>
      </w:r>
      <w:r w:rsidR="00935D62" w:rsidRPr="00FC6C78">
        <w:rPr>
          <w:color w:val="1F497D" w:themeColor="text2"/>
        </w:rPr>
        <w:t xml:space="preserve">consiliere profesională pentru </w:t>
      </w:r>
      <w:r w:rsidR="00057FED" w:rsidRPr="00FC6C78">
        <w:rPr>
          <w:b/>
          <w:color w:val="1F497D" w:themeColor="text2"/>
        </w:rPr>
        <w:t>101</w:t>
      </w:r>
      <w:r w:rsidR="00935D62" w:rsidRPr="00FC6C78">
        <w:rPr>
          <w:b/>
          <w:color w:val="1F497D" w:themeColor="text2"/>
        </w:rPr>
        <w:t xml:space="preserve"> mii</w:t>
      </w:r>
      <w:r w:rsidR="00935D62" w:rsidRPr="00FC6C78">
        <w:rPr>
          <w:color w:val="1F497D" w:themeColor="text2"/>
        </w:rPr>
        <w:t xml:space="preserve"> </w:t>
      </w:r>
      <w:r w:rsidR="00935D62" w:rsidRPr="00FC6C78">
        <w:rPr>
          <w:iCs/>
          <w:color w:val="1F497D" w:themeColor="text2"/>
        </w:rPr>
        <w:t>persoane</w:t>
      </w:r>
      <w:r w:rsidR="002F74CB" w:rsidRPr="00FC6C78">
        <w:rPr>
          <w:iCs/>
          <w:color w:val="1F497D" w:themeColor="text2"/>
        </w:rPr>
        <w:t>, din care: 4</w:t>
      </w:r>
      <w:r w:rsidR="00057FED" w:rsidRPr="00FC6C78">
        <w:rPr>
          <w:iCs/>
          <w:color w:val="1F497D" w:themeColor="text2"/>
        </w:rPr>
        <w:t>3</w:t>
      </w:r>
      <w:r w:rsidR="002F74CB" w:rsidRPr="00FC6C78">
        <w:rPr>
          <w:iCs/>
          <w:color w:val="1F497D" w:themeColor="text2"/>
        </w:rPr>
        <w:t xml:space="preserve">% </w:t>
      </w:r>
      <w:r w:rsidR="004645A3" w:rsidRPr="00FC6C78">
        <w:rPr>
          <w:iCs/>
          <w:color w:val="1F497D" w:themeColor="text2"/>
        </w:rPr>
        <w:t xml:space="preserve">au </w:t>
      </w:r>
      <w:r w:rsidR="002F74CB" w:rsidRPr="00FC6C78">
        <w:rPr>
          <w:iCs/>
          <w:color w:val="1F497D" w:themeColor="text2"/>
        </w:rPr>
        <w:t>constitui</w:t>
      </w:r>
      <w:r w:rsidR="004645A3" w:rsidRPr="00FC6C78">
        <w:rPr>
          <w:iCs/>
          <w:color w:val="1F497D" w:themeColor="text2"/>
        </w:rPr>
        <w:t>t</w:t>
      </w:r>
      <w:r w:rsidR="002F74CB" w:rsidRPr="00FC6C78">
        <w:rPr>
          <w:iCs/>
          <w:color w:val="1F497D" w:themeColor="text2"/>
        </w:rPr>
        <w:t xml:space="preserve"> femei</w:t>
      </w:r>
      <w:r w:rsidR="004645A3" w:rsidRPr="00FC6C78">
        <w:rPr>
          <w:iCs/>
          <w:color w:val="1F497D" w:themeColor="text2"/>
        </w:rPr>
        <w:t>le</w:t>
      </w:r>
      <w:r w:rsidR="002F74CB" w:rsidRPr="00FC6C78">
        <w:rPr>
          <w:iCs/>
          <w:color w:val="1F497D" w:themeColor="text2"/>
        </w:rPr>
        <w:t xml:space="preserve">, </w:t>
      </w:r>
      <w:r w:rsidR="00057FED" w:rsidRPr="00FC6C78">
        <w:rPr>
          <w:iCs/>
          <w:color w:val="1F497D" w:themeColor="text2"/>
        </w:rPr>
        <w:t>32</w:t>
      </w:r>
      <w:r w:rsidR="002F74CB" w:rsidRPr="00FC6C78">
        <w:rPr>
          <w:iCs/>
          <w:color w:val="1F497D" w:themeColor="text2"/>
        </w:rPr>
        <w:t xml:space="preserve">% </w:t>
      </w:r>
      <w:r w:rsidR="002F74CB" w:rsidRPr="00FC6C78">
        <w:rPr>
          <w:color w:val="1F497D" w:themeColor="text2"/>
          <w:lang w:val="fr-FR"/>
        </w:rPr>
        <w:t>–</w:t>
      </w:r>
      <w:r w:rsidR="002F74CB" w:rsidRPr="00FC6C78">
        <w:rPr>
          <w:iCs/>
          <w:color w:val="1F497D" w:themeColor="text2"/>
        </w:rPr>
        <w:t xml:space="preserve"> persoane cu vârsta cuprinsă între 16-29 ani</w:t>
      </w:r>
      <w:r w:rsidR="00160D0A" w:rsidRPr="00FC6C78">
        <w:rPr>
          <w:iCs/>
          <w:color w:val="1F497D" w:themeColor="text2"/>
        </w:rPr>
        <w:t xml:space="preserve"> și</w:t>
      </w:r>
      <w:r w:rsidR="002F74CB" w:rsidRPr="00FC6C78">
        <w:rPr>
          <w:iCs/>
          <w:color w:val="1F497D" w:themeColor="text2"/>
        </w:rPr>
        <w:t xml:space="preserve"> 1,</w:t>
      </w:r>
      <w:r w:rsidR="00057FED" w:rsidRPr="00FC6C78">
        <w:rPr>
          <w:iCs/>
          <w:color w:val="1F497D" w:themeColor="text2"/>
        </w:rPr>
        <w:t>5</w:t>
      </w:r>
      <w:r w:rsidR="002F74CB" w:rsidRPr="00FC6C78">
        <w:rPr>
          <w:iCs/>
          <w:color w:val="1F497D" w:themeColor="text2"/>
        </w:rPr>
        <w:t xml:space="preserve">% </w:t>
      </w:r>
      <w:r w:rsidR="002F74CB" w:rsidRPr="00FC6C78">
        <w:rPr>
          <w:color w:val="1F497D" w:themeColor="text2"/>
          <w:lang w:val="fr-FR"/>
        </w:rPr>
        <w:t>–</w:t>
      </w:r>
      <w:r w:rsidR="002F74CB" w:rsidRPr="00FC6C78">
        <w:rPr>
          <w:iCs/>
          <w:color w:val="1F497D" w:themeColor="text2"/>
        </w:rPr>
        <w:t xml:space="preserve"> persoane cu dizabilități</w:t>
      </w:r>
      <w:r w:rsidR="00612DB7" w:rsidRPr="00FC6C78">
        <w:rPr>
          <w:iCs/>
          <w:color w:val="1F497D" w:themeColor="text2"/>
        </w:rPr>
        <w:t xml:space="preserve">. </w:t>
      </w:r>
    </w:p>
    <w:p w:rsidR="001D1D70" w:rsidRPr="00FC6C78" w:rsidRDefault="00935D62" w:rsidP="001D1D70">
      <w:pPr>
        <w:jc w:val="both"/>
        <w:rPr>
          <w:color w:val="1F497D" w:themeColor="text2"/>
        </w:rPr>
      </w:pPr>
      <w:r w:rsidRPr="00FC6C78">
        <w:rPr>
          <w:color w:val="1F497D" w:themeColor="text2"/>
        </w:rPr>
        <w:t xml:space="preserve">De consultaţii informative individuale au beneficiat </w:t>
      </w:r>
      <w:r w:rsidR="00612DB7" w:rsidRPr="00FC6C78">
        <w:rPr>
          <w:color w:val="1F497D" w:themeColor="text2"/>
        </w:rPr>
        <w:t xml:space="preserve">cca </w:t>
      </w:r>
      <w:r w:rsidR="00057FED" w:rsidRPr="00FC6C78">
        <w:rPr>
          <w:b/>
          <w:color w:val="1F497D" w:themeColor="text2"/>
        </w:rPr>
        <w:t>91,5</w:t>
      </w:r>
      <w:r w:rsidR="00691E29" w:rsidRPr="00FC6C78">
        <w:rPr>
          <w:b/>
          <w:color w:val="1F497D" w:themeColor="text2"/>
        </w:rPr>
        <w:t xml:space="preserve"> </w:t>
      </w:r>
      <w:r w:rsidRPr="00FC6C78">
        <w:rPr>
          <w:b/>
          <w:color w:val="1F497D" w:themeColor="text2"/>
        </w:rPr>
        <w:t>mii</w:t>
      </w:r>
      <w:r w:rsidRPr="00FC6C78">
        <w:rPr>
          <w:color w:val="1F497D" w:themeColor="text2"/>
        </w:rPr>
        <w:t xml:space="preserve"> persoane</w:t>
      </w:r>
      <w:r w:rsidR="00B2550A" w:rsidRPr="00FC6C78">
        <w:rPr>
          <w:color w:val="1F497D" w:themeColor="text2"/>
        </w:rPr>
        <w:t>,</w:t>
      </w:r>
      <w:r w:rsidR="00DB00FD" w:rsidRPr="00FC6C78">
        <w:rPr>
          <w:color w:val="1F497D" w:themeColor="text2"/>
        </w:rPr>
        <w:t xml:space="preserve"> </w:t>
      </w:r>
      <w:r w:rsidRPr="00FC6C78">
        <w:rPr>
          <w:color w:val="1F497D" w:themeColor="text2"/>
        </w:rPr>
        <w:t xml:space="preserve">de consultaţii în grup </w:t>
      </w:r>
      <w:r w:rsidR="00612DB7" w:rsidRPr="00FC6C78">
        <w:rPr>
          <w:color w:val="1F497D" w:themeColor="text2"/>
        </w:rPr>
        <w:t xml:space="preserve">cca </w:t>
      </w:r>
      <w:r w:rsidR="00057FED" w:rsidRPr="00FC6C78">
        <w:rPr>
          <w:b/>
          <w:color w:val="1F497D" w:themeColor="text2"/>
          <w:lang w:val="en-US"/>
        </w:rPr>
        <w:t>6,4</w:t>
      </w:r>
      <w:r w:rsidRPr="00FC6C78">
        <w:rPr>
          <w:b/>
          <w:color w:val="1F497D" w:themeColor="text2"/>
          <w:lang w:val="en-US"/>
        </w:rPr>
        <w:t xml:space="preserve"> mii</w:t>
      </w:r>
      <w:r w:rsidRPr="00FC6C78">
        <w:rPr>
          <w:color w:val="1F497D" w:themeColor="text2"/>
          <w:lang w:val="en-US"/>
        </w:rPr>
        <w:t xml:space="preserve"> persoane</w:t>
      </w:r>
      <w:r w:rsidR="00691E29" w:rsidRPr="00FC6C78">
        <w:rPr>
          <w:color w:val="1F497D" w:themeColor="text2"/>
          <w:lang w:val="en-US"/>
        </w:rPr>
        <w:t>.</w:t>
      </w:r>
      <w:r w:rsidRPr="00FC6C78">
        <w:rPr>
          <w:color w:val="1F497D" w:themeColor="text2"/>
          <w:lang w:val="en-US"/>
        </w:rPr>
        <w:t xml:space="preserve"> </w:t>
      </w:r>
      <w:r w:rsidR="001D1D70" w:rsidRPr="00FC6C78">
        <w:rPr>
          <w:color w:val="1F497D" w:themeColor="text2"/>
        </w:rPr>
        <w:t xml:space="preserve">Acest </w:t>
      </w:r>
      <w:r w:rsidR="00DB00FD" w:rsidRPr="00FC6C78">
        <w:rPr>
          <w:color w:val="1F497D" w:themeColor="text2"/>
        </w:rPr>
        <w:t>decalaj</w:t>
      </w:r>
      <w:r w:rsidR="001D1D70" w:rsidRPr="00FC6C78">
        <w:rPr>
          <w:color w:val="1F497D" w:themeColor="text2"/>
        </w:rPr>
        <w:t xml:space="preserve"> se explică prin faptul că şomerii se pot degaja emoţional şi expune mai uşor individual, creând o relaţie de incredere reciprocă şi o de</w:t>
      </w:r>
      <w:r w:rsidR="00795C8C" w:rsidRPr="00FC6C78">
        <w:rPr>
          <w:color w:val="1F497D" w:themeColor="text2"/>
        </w:rPr>
        <w:t>s</w:t>
      </w:r>
      <w:r w:rsidR="001D1D70" w:rsidRPr="00FC6C78">
        <w:rPr>
          <w:color w:val="1F497D" w:themeColor="text2"/>
        </w:rPr>
        <w:t xml:space="preserve">chidere în comunicarea cu specialiştii. </w:t>
      </w:r>
    </w:p>
    <w:p w:rsidR="00600144" w:rsidRPr="00FC6C78" w:rsidRDefault="00612DB7" w:rsidP="0064777B">
      <w:pPr>
        <w:jc w:val="both"/>
        <w:rPr>
          <w:color w:val="1F497D" w:themeColor="text2"/>
        </w:rPr>
      </w:pPr>
      <w:r w:rsidRPr="00FC6C78">
        <w:rPr>
          <w:iCs/>
          <w:color w:val="1F497D" w:themeColor="text2"/>
        </w:rPr>
        <w:t>Din to</w:t>
      </w:r>
      <w:r w:rsidR="002D6798" w:rsidRPr="00FC6C78">
        <w:rPr>
          <w:iCs/>
          <w:color w:val="1F497D" w:themeColor="text2"/>
        </w:rPr>
        <w:t>t</w:t>
      </w:r>
      <w:r w:rsidRPr="00FC6C78">
        <w:rPr>
          <w:iCs/>
          <w:color w:val="1F497D" w:themeColor="text2"/>
        </w:rPr>
        <w:t xml:space="preserve">al beneficiari de servicii de informare și consiliere </w:t>
      </w:r>
      <w:r w:rsidR="00160D0A" w:rsidRPr="00FC6C78">
        <w:rPr>
          <w:color w:val="1F497D" w:themeColor="text2"/>
          <w:lang w:val="fr-FR"/>
        </w:rPr>
        <w:t>–</w:t>
      </w:r>
      <w:r w:rsidR="00057FED" w:rsidRPr="00FC6C78">
        <w:rPr>
          <w:b/>
          <w:color w:val="1F497D" w:themeColor="text2"/>
        </w:rPr>
        <w:t>70,7</w:t>
      </w:r>
      <w:r w:rsidRPr="00FC6C78">
        <w:rPr>
          <w:b/>
          <w:color w:val="1F497D" w:themeColor="text2"/>
        </w:rPr>
        <w:t xml:space="preserve"> mii</w:t>
      </w:r>
      <w:r w:rsidRPr="00FC6C78">
        <w:rPr>
          <w:color w:val="1F497D" w:themeColor="text2"/>
        </w:rPr>
        <w:t xml:space="preserve"> persoane</w:t>
      </w:r>
      <w:r w:rsidRPr="00FC6C78">
        <w:rPr>
          <w:iCs/>
          <w:color w:val="1F497D" w:themeColor="text2"/>
        </w:rPr>
        <w:t xml:space="preserve"> au fost cu statut de şomer</w:t>
      </w:r>
      <w:r w:rsidR="005206A9" w:rsidRPr="00FC6C78">
        <w:rPr>
          <w:iCs/>
          <w:color w:val="1F497D" w:themeColor="text2"/>
        </w:rPr>
        <w:t xml:space="preserve"> </w:t>
      </w:r>
      <w:r w:rsidR="005206A9" w:rsidRPr="00FC6C78">
        <w:rPr>
          <w:color w:val="1F497D" w:themeColor="text2"/>
          <w:lang w:val="en-US"/>
        </w:rPr>
        <w:t xml:space="preserve">(Figura 2.4.1). </w:t>
      </w:r>
      <w:r w:rsidRPr="00FC6C78">
        <w:rPr>
          <w:color w:val="1F497D" w:themeColor="text2"/>
        </w:rPr>
        <w:t xml:space="preserve">Din ei: </w:t>
      </w:r>
      <w:r w:rsidR="00057FED" w:rsidRPr="00FC6C78">
        <w:rPr>
          <w:b/>
          <w:color w:val="1F497D" w:themeColor="text2"/>
        </w:rPr>
        <w:t>47</w:t>
      </w:r>
      <w:r w:rsidRPr="00FC6C78">
        <w:rPr>
          <w:b/>
          <w:color w:val="1F497D" w:themeColor="text2"/>
        </w:rPr>
        <w:t>%</w:t>
      </w:r>
      <w:r w:rsidRPr="00FC6C78">
        <w:rPr>
          <w:color w:val="1F497D" w:themeColor="text2"/>
        </w:rPr>
        <w:t xml:space="preserve"> au constituit femeile, </w:t>
      </w:r>
      <w:r w:rsidR="00057FED" w:rsidRPr="00FC6C78">
        <w:rPr>
          <w:b/>
          <w:color w:val="1F497D" w:themeColor="text2"/>
        </w:rPr>
        <w:t>29</w:t>
      </w:r>
      <w:r w:rsidRPr="00FC6C78">
        <w:rPr>
          <w:b/>
          <w:color w:val="1F497D" w:themeColor="text2"/>
        </w:rPr>
        <w:t>%</w:t>
      </w:r>
      <w:r w:rsidRPr="00FC6C78">
        <w:rPr>
          <w:color w:val="1F497D" w:themeColor="text2"/>
        </w:rPr>
        <w:t xml:space="preserve"> </w:t>
      </w:r>
      <w:r w:rsidRPr="00FC6C78">
        <w:rPr>
          <w:color w:val="1F497D" w:themeColor="text2"/>
          <w:lang w:val="fr-FR"/>
        </w:rPr>
        <w:t>–</w:t>
      </w:r>
      <w:r w:rsidRPr="00FC6C78">
        <w:rPr>
          <w:color w:val="1F497D" w:themeColor="text2"/>
        </w:rPr>
        <w:t xml:space="preserve"> tineri cu vârsta cuprinsă între 16-29 ani. </w:t>
      </w:r>
      <w:r w:rsidR="002F74CB" w:rsidRPr="00FC6C78">
        <w:rPr>
          <w:color w:val="1F497D" w:themeColor="text2"/>
        </w:rPr>
        <w:t>În rezultatul măsurilor întreprinse au fost plasa</w:t>
      </w:r>
      <w:r w:rsidR="00B82EF7">
        <w:rPr>
          <w:color w:val="1F497D" w:themeColor="text2"/>
        </w:rPr>
        <w:t>te</w:t>
      </w:r>
      <w:r w:rsidR="002F74CB" w:rsidRPr="00FC6C78">
        <w:rPr>
          <w:color w:val="1F497D" w:themeColor="text2"/>
        </w:rPr>
        <w:t xml:space="preserve"> în câmpul muncii</w:t>
      </w:r>
      <w:r w:rsidR="002D6798" w:rsidRPr="00FC6C78">
        <w:rPr>
          <w:color w:val="1F497D" w:themeColor="text2"/>
        </w:rPr>
        <w:t xml:space="preserve"> 22%</w:t>
      </w:r>
      <w:r w:rsidR="00286E97" w:rsidRPr="00FC6C78">
        <w:rPr>
          <w:color w:val="1F497D" w:themeColor="text2"/>
        </w:rPr>
        <w:t xml:space="preserve"> (din </w:t>
      </w:r>
      <w:r w:rsidR="001F3529" w:rsidRPr="00FC6C78">
        <w:rPr>
          <w:color w:val="1F497D" w:themeColor="text2"/>
        </w:rPr>
        <w:t>70,7</w:t>
      </w:r>
      <w:r w:rsidR="00286E97" w:rsidRPr="00FC6C78">
        <w:rPr>
          <w:color w:val="1F497D" w:themeColor="text2"/>
        </w:rPr>
        <w:t xml:space="preserve"> mii)</w:t>
      </w:r>
      <w:r w:rsidR="002F74CB" w:rsidRPr="00FC6C78">
        <w:rPr>
          <w:color w:val="1F497D" w:themeColor="text2"/>
        </w:rPr>
        <w:t xml:space="preserve">.  </w:t>
      </w:r>
    </w:p>
    <w:p w:rsidR="00160D0A" w:rsidRPr="00FC6C78" w:rsidRDefault="00160D0A" w:rsidP="0064777B">
      <w:pPr>
        <w:jc w:val="both"/>
        <w:rPr>
          <w:color w:val="1F497D" w:themeColor="text2"/>
        </w:rPr>
      </w:pPr>
    </w:p>
    <w:p w:rsidR="00DB00FD" w:rsidRPr="00FC6C78" w:rsidRDefault="00DB00FD" w:rsidP="00DB00FD">
      <w:pPr>
        <w:jc w:val="center"/>
        <w:rPr>
          <w:b/>
          <w:color w:val="1F497D" w:themeColor="text2"/>
          <w:sz w:val="22"/>
          <w:szCs w:val="22"/>
        </w:rPr>
      </w:pPr>
      <w:r w:rsidRPr="00FC6C78">
        <w:rPr>
          <w:b/>
          <w:color w:val="1F497D" w:themeColor="text2"/>
          <w:sz w:val="22"/>
          <w:szCs w:val="22"/>
        </w:rPr>
        <w:t xml:space="preserve">Fig. 2.4.1. </w:t>
      </w:r>
      <w:r w:rsidR="00DC7A54" w:rsidRPr="00FC6C78">
        <w:rPr>
          <w:b/>
          <w:color w:val="1F497D" w:themeColor="text2"/>
          <w:sz w:val="22"/>
          <w:szCs w:val="22"/>
        </w:rPr>
        <w:t>Statistica</w:t>
      </w:r>
      <w:r w:rsidRPr="00FC6C78">
        <w:rPr>
          <w:b/>
          <w:color w:val="1F497D" w:themeColor="text2"/>
          <w:sz w:val="22"/>
          <w:szCs w:val="22"/>
        </w:rPr>
        <w:t xml:space="preserve"> serviciilor de informare şi consiliere profesională</w:t>
      </w:r>
      <w:r w:rsidR="002D6798" w:rsidRPr="00FC6C78">
        <w:rPr>
          <w:b/>
          <w:color w:val="1F497D" w:themeColor="text2"/>
          <w:sz w:val="22"/>
          <w:szCs w:val="22"/>
        </w:rPr>
        <w:t xml:space="preserve"> (201</w:t>
      </w:r>
      <w:r w:rsidR="001F3529" w:rsidRPr="00FC6C78">
        <w:rPr>
          <w:b/>
          <w:color w:val="1F497D" w:themeColor="text2"/>
          <w:sz w:val="22"/>
          <w:szCs w:val="22"/>
        </w:rPr>
        <w:t>2</w:t>
      </w:r>
      <w:r w:rsidR="002D6798" w:rsidRPr="00FC6C78">
        <w:rPr>
          <w:b/>
          <w:color w:val="1F497D" w:themeColor="text2"/>
          <w:sz w:val="22"/>
          <w:szCs w:val="22"/>
        </w:rPr>
        <w:t>-201</w:t>
      </w:r>
      <w:r w:rsidR="001F3529" w:rsidRPr="00FC6C78">
        <w:rPr>
          <w:b/>
          <w:color w:val="1F497D" w:themeColor="text2"/>
          <w:sz w:val="22"/>
          <w:szCs w:val="22"/>
        </w:rPr>
        <w:t>6</w:t>
      </w:r>
      <w:r w:rsidR="002D6798" w:rsidRPr="00FC6C78">
        <w:rPr>
          <w:b/>
          <w:color w:val="1F497D" w:themeColor="text2"/>
          <w:sz w:val="22"/>
          <w:szCs w:val="22"/>
        </w:rPr>
        <w:t>)</w:t>
      </w:r>
      <w:r w:rsidRPr="00FC6C78">
        <w:rPr>
          <w:b/>
          <w:color w:val="1F497D" w:themeColor="text2"/>
          <w:sz w:val="22"/>
          <w:szCs w:val="22"/>
        </w:rPr>
        <w:t xml:space="preserve"> </w:t>
      </w:r>
    </w:p>
    <w:p w:rsidR="00DB00FD" w:rsidRPr="00FC6C78" w:rsidRDefault="00DB00FD" w:rsidP="00DB00FD">
      <w:pPr>
        <w:jc w:val="center"/>
        <w:rPr>
          <w:b/>
          <w:i/>
          <w:color w:val="1F497D" w:themeColor="text2"/>
          <w:sz w:val="22"/>
          <w:szCs w:val="22"/>
        </w:rPr>
      </w:pPr>
    </w:p>
    <w:p w:rsidR="00DB00FD" w:rsidRPr="00FC6C78" w:rsidRDefault="00DB00FD" w:rsidP="009756B8">
      <w:pPr>
        <w:jc w:val="center"/>
        <w:rPr>
          <w:i/>
          <w:iCs/>
          <w:color w:val="1F497D" w:themeColor="text2"/>
        </w:rPr>
      </w:pPr>
      <w:r w:rsidRPr="00FC6C78">
        <w:rPr>
          <w:i/>
          <w:iCs/>
          <w:noProof/>
          <w:color w:val="1F497D" w:themeColor="text2"/>
          <w:lang w:val="ru-RU" w:eastAsia="ru-RU"/>
        </w:rPr>
        <w:drawing>
          <wp:inline distT="0" distB="0" distL="0" distR="0">
            <wp:extent cx="5626181" cy="1240556"/>
            <wp:effectExtent l="0" t="0" r="0" b="0"/>
            <wp:docPr id="7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5DEC" w:rsidRPr="00FC6C78" w:rsidRDefault="00935D62" w:rsidP="00A56FC6">
      <w:pPr>
        <w:jc w:val="both"/>
        <w:rPr>
          <w:b/>
          <w:color w:val="1F497D" w:themeColor="text2"/>
          <w:sz w:val="22"/>
          <w:szCs w:val="22"/>
        </w:rPr>
      </w:pPr>
      <w:r w:rsidRPr="00FC6C78">
        <w:rPr>
          <w:iCs/>
          <w:color w:val="1F497D" w:themeColor="text2"/>
        </w:rPr>
        <w:t xml:space="preserve">Pentru persoanele, care se orientează mai greu pe piaţa muncii şi întâmpină dificultăţi în căutarea unui loc de muncă se organizează </w:t>
      </w:r>
      <w:r w:rsidR="00B2550A" w:rsidRPr="00FC6C78">
        <w:rPr>
          <w:iCs/>
          <w:color w:val="1F497D" w:themeColor="text2"/>
        </w:rPr>
        <w:t>ședințe</w:t>
      </w:r>
      <w:r w:rsidRPr="00FC6C78">
        <w:rPr>
          <w:iCs/>
          <w:color w:val="1F497D" w:themeColor="text2"/>
        </w:rPr>
        <w:t xml:space="preserve"> ale </w:t>
      </w:r>
      <w:r w:rsidRPr="00FC6C78">
        <w:rPr>
          <w:b/>
          <w:iCs/>
          <w:color w:val="1F497D" w:themeColor="text2"/>
        </w:rPr>
        <w:t>Clubului Muncii</w:t>
      </w:r>
      <w:r w:rsidR="009251CE" w:rsidRPr="00FC6C78">
        <w:rPr>
          <w:b/>
          <w:iCs/>
          <w:color w:val="1F497D" w:themeColor="text2"/>
        </w:rPr>
        <w:t xml:space="preserve">. </w:t>
      </w:r>
      <w:r w:rsidRPr="00FC6C78">
        <w:rPr>
          <w:color w:val="1F497D" w:themeColor="text2"/>
        </w:rPr>
        <w:t xml:space="preserve">Au fost abordate diverse teme: </w:t>
      </w:r>
      <w:r w:rsidR="009251CE" w:rsidRPr="00FC6C78">
        <w:rPr>
          <w:color w:val="1F497D" w:themeColor="text2"/>
        </w:rPr>
        <w:t xml:space="preserve"> </w:t>
      </w:r>
      <w:r w:rsidR="00A56FC6" w:rsidRPr="00FC6C78">
        <w:rPr>
          <w:bCs/>
          <w:color w:val="1F497D" w:themeColor="text2"/>
          <w:kern w:val="36"/>
        </w:rPr>
        <w:t>„Oportunități de angajare a șomerilor fără experiență de muncă”, „Tinerii șomeri informați despre serviciile AOFM”,</w:t>
      </w:r>
      <w:r w:rsidR="00A56FC6" w:rsidRPr="00FC6C78">
        <w:rPr>
          <w:b/>
          <w:bCs/>
          <w:color w:val="1F497D" w:themeColor="text2"/>
          <w:kern w:val="36"/>
        </w:rPr>
        <w:t xml:space="preserve"> </w:t>
      </w:r>
      <w:r w:rsidR="00A56FC6" w:rsidRPr="00FC6C78">
        <w:rPr>
          <w:bCs/>
          <w:color w:val="1F497D" w:themeColor="text2"/>
          <w:kern w:val="36"/>
        </w:rPr>
        <w:t>„Recomandări pentru căutarea unui loc de muncă”,</w:t>
      </w:r>
      <w:r w:rsidR="00A56FC6" w:rsidRPr="00FC6C78">
        <w:rPr>
          <w:b/>
          <w:bCs/>
          <w:color w:val="1F497D" w:themeColor="text2"/>
          <w:kern w:val="36"/>
        </w:rPr>
        <w:t xml:space="preserve"> </w:t>
      </w:r>
      <w:r w:rsidR="00A56FC6" w:rsidRPr="00FC6C78">
        <w:rPr>
          <w:bCs/>
          <w:color w:val="1F497D" w:themeColor="text2"/>
          <w:kern w:val="36"/>
        </w:rPr>
        <w:t>„Formare profesională – angajarea legală în viitor”</w:t>
      </w:r>
      <w:r w:rsidR="00A56FC6" w:rsidRPr="00FC6C78">
        <w:rPr>
          <w:b/>
          <w:bCs/>
          <w:color w:val="1F497D" w:themeColor="text2"/>
          <w:kern w:val="36"/>
        </w:rPr>
        <w:t xml:space="preserve"> </w:t>
      </w:r>
      <w:r w:rsidR="00A56FC6" w:rsidRPr="00FC6C78">
        <w:rPr>
          <w:bCs/>
          <w:color w:val="1F497D" w:themeColor="text2"/>
          <w:kern w:val="36"/>
        </w:rPr>
        <w:t>„Nu abandona ceea ce nu știi să faci, ci combină cu ceea ce știi să faci”</w:t>
      </w:r>
      <w:r w:rsidR="00160D0A" w:rsidRPr="00FC6C78">
        <w:rPr>
          <w:bCs/>
          <w:color w:val="1F497D" w:themeColor="text2"/>
          <w:kern w:val="36"/>
        </w:rPr>
        <w:t>,</w:t>
      </w:r>
      <w:r w:rsidR="00A56FC6" w:rsidRPr="00FC6C78">
        <w:rPr>
          <w:bCs/>
          <w:color w:val="1F497D" w:themeColor="text2"/>
          <w:kern w:val="36"/>
        </w:rPr>
        <w:t xml:space="preserve"> </w:t>
      </w:r>
      <w:r w:rsidRPr="00FC6C78">
        <w:rPr>
          <w:color w:val="1F497D" w:themeColor="text2"/>
        </w:rPr>
        <w:t>etc.</w:t>
      </w:r>
      <w:r w:rsidR="00160D0A" w:rsidRPr="00FC6C78">
        <w:rPr>
          <w:color w:val="1F497D" w:themeColor="text2"/>
        </w:rPr>
        <w:t xml:space="preserve"> </w:t>
      </w:r>
      <w:r w:rsidRPr="00FC6C78">
        <w:rPr>
          <w:color w:val="1F497D" w:themeColor="text2"/>
        </w:rPr>
        <w:t xml:space="preserve">Numărul participanţilor la şedinţele Clubului Muncii a fost </w:t>
      </w:r>
      <w:r w:rsidR="0064777B" w:rsidRPr="00FC6C78">
        <w:rPr>
          <w:color w:val="1F497D" w:themeColor="text2"/>
        </w:rPr>
        <w:t xml:space="preserve">de cca </w:t>
      </w:r>
      <w:r w:rsidR="00A56FC6" w:rsidRPr="00FC6C78">
        <w:rPr>
          <w:b/>
          <w:color w:val="1F497D" w:themeColor="text2"/>
        </w:rPr>
        <w:t>4,5</w:t>
      </w:r>
      <w:r w:rsidR="0064777B" w:rsidRPr="00FC6C78">
        <w:rPr>
          <w:color w:val="1F497D" w:themeColor="text2"/>
        </w:rPr>
        <w:t xml:space="preserve"> </w:t>
      </w:r>
      <w:r w:rsidR="00DB00FD" w:rsidRPr="00FC6C78">
        <w:rPr>
          <w:color w:val="1F497D" w:themeColor="text2"/>
        </w:rPr>
        <w:t xml:space="preserve">mii </w:t>
      </w:r>
      <w:r w:rsidR="0064777B" w:rsidRPr="00FC6C78">
        <w:rPr>
          <w:color w:val="1F497D" w:themeColor="text2"/>
        </w:rPr>
        <w:t xml:space="preserve">persoane. </w:t>
      </w:r>
      <w:r w:rsidRPr="00FC6C78">
        <w:rPr>
          <w:color w:val="1F497D" w:themeColor="text2"/>
        </w:rPr>
        <w:t xml:space="preserve">Au fost instruiţi în tehnici şi metode de căutare a unui loc de muncă </w:t>
      </w:r>
      <w:r w:rsidR="00A56FC6" w:rsidRPr="00FC6C78">
        <w:rPr>
          <w:b/>
          <w:color w:val="1F497D" w:themeColor="text2"/>
        </w:rPr>
        <w:t>9,9</w:t>
      </w:r>
      <w:r w:rsidRPr="00FC6C78">
        <w:rPr>
          <w:b/>
          <w:color w:val="1F497D" w:themeColor="text2"/>
        </w:rPr>
        <w:t xml:space="preserve"> mii</w:t>
      </w:r>
      <w:r w:rsidRPr="00FC6C78">
        <w:rPr>
          <w:color w:val="1F497D" w:themeColor="text2"/>
        </w:rPr>
        <w:t xml:space="preserve"> persoane</w:t>
      </w:r>
      <w:r w:rsidR="0064777B" w:rsidRPr="00FC6C78">
        <w:rPr>
          <w:color w:val="1F497D" w:themeColor="text2"/>
        </w:rPr>
        <w:t xml:space="preserve"> (Figura </w:t>
      </w:r>
      <w:r w:rsidR="00C9674B" w:rsidRPr="00FC6C78">
        <w:rPr>
          <w:color w:val="1F497D" w:themeColor="text2"/>
        </w:rPr>
        <w:t>2</w:t>
      </w:r>
      <w:r w:rsidR="0064777B" w:rsidRPr="00FC6C78">
        <w:rPr>
          <w:color w:val="1F497D" w:themeColor="text2"/>
        </w:rPr>
        <w:t>.</w:t>
      </w:r>
      <w:r w:rsidR="00C9674B" w:rsidRPr="00FC6C78">
        <w:rPr>
          <w:color w:val="1F497D" w:themeColor="text2"/>
        </w:rPr>
        <w:t>4</w:t>
      </w:r>
      <w:r w:rsidR="006A6A06" w:rsidRPr="00FC6C78">
        <w:rPr>
          <w:color w:val="1F497D" w:themeColor="text2"/>
        </w:rPr>
        <w:t>.2</w:t>
      </w:r>
      <w:r w:rsidR="0064777B" w:rsidRPr="00FC6C78">
        <w:rPr>
          <w:color w:val="1F497D" w:themeColor="text2"/>
        </w:rPr>
        <w:t xml:space="preserve">). </w:t>
      </w:r>
      <w:r w:rsidR="001D1D70" w:rsidRPr="00FC6C78">
        <w:rPr>
          <w:b/>
          <w:color w:val="1F497D" w:themeColor="text2"/>
          <w:sz w:val="22"/>
          <w:szCs w:val="22"/>
        </w:rPr>
        <w:t xml:space="preserve"> </w:t>
      </w:r>
    </w:p>
    <w:p w:rsidR="00750BA1" w:rsidRPr="00FC6C78" w:rsidRDefault="00750BA1" w:rsidP="0051654B">
      <w:pPr>
        <w:jc w:val="both"/>
        <w:outlineLvl w:val="0"/>
        <w:rPr>
          <w:i/>
          <w:color w:val="1F497D" w:themeColor="text2"/>
          <w:sz w:val="22"/>
          <w:szCs w:val="22"/>
        </w:rPr>
      </w:pPr>
    </w:p>
    <w:p w:rsidR="00935D62" w:rsidRPr="00FC6C78" w:rsidRDefault="00935D62" w:rsidP="00935D62">
      <w:pPr>
        <w:jc w:val="center"/>
        <w:rPr>
          <w:b/>
          <w:color w:val="1F497D" w:themeColor="text2"/>
          <w:sz w:val="22"/>
          <w:szCs w:val="22"/>
        </w:rPr>
      </w:pPr>
      <w:r w:rsidRPr="00FC6C78">
        <w:rPr>
          <w:b/>
          <w:color w:val="1F497D" w:themeColor="text2"/>
          <w:sz w:val="22"/>
          <w:szCs w:val="22"/>
        </w:rPr>
        <w:t xml:space="preserve">Fig. </w:t>
      </w:r>
      <w:r w:rsidR="00C9674B" w:rsidRPr="00FC6C78">
        <w:rPr>
          <w:b/>
          <w:color w:val="1F497D" w:themeColor="text2"/>
          <w:sz w:val="22"/>
          <w:szCs w:val="22"/>
        </w:rPr>
        <w:t>2</w:t>
      </w:r>
      <w:r w:rsidRPr="00FC6C78">
        <w:rPr>
          <w:b/>
          <w:color w:val="1F497D" w:themeColor="text2"/>
          <w:sz w:val="22"/>
          <w:szCs w:val="22"/>
        </w:rPr>
        <w:t>.</w:t>
      </w:r>
      <w:r w:rsidR="00C9674B" w:rsidRPr="00FC6C78">
        <w:rPr>
          <w:b/>
          <w:color w:val="1F497D" w:themeColor="text2"/>
          <w:sz w:val="22"/>
          <w:szCs w:val="22"/>
        </w:rPr>
        <w:t>4</w:t>
      </w:r>
      <w:r w:rsidRPr="00FC6C78">
        <w:rPr>
          <w:b/>
          <w:color w:val="1F497D" w:themeColor="text2"/>
          <w:sz w:val="22"/>
          <w:szCs w:val="22"/>
        </w:rPr>
        <w:t xml:space="preserve">.2. </w:t>
      </w:r>
      <w:r w:rsidR="002D6798" w:rsidRPr="00FC6C78">
        <w:rPr>
          <w:b/>
          <w:color w:val="1F497D" w:themeColor="text2"/>
          <w:sz w:val="22"/>
          <w:szCs w:val="22"/>
        </w:rPr>
        <w:t xml:space="preserve">Statistica </w:t>
      </w:r>
      <w:r w:rsidRPr="00FC6C78">
        <w:rPr>
          <w:b/>
          <w:color w:val="1F497D" w:themeColor="text2"/>
          <w:sz w:val="22"/>
          <w:szCs w:val="22"/>
        </w:rPr>
        <w:t>beneficiarilor de diverse training-ri</w:t>
      </w:r>
      <w:r w:rsidR="002D6798" w:rsidRPr="00FC6C78">
        <w:rPr>
          <w:b/>
          <w:color w:val="1F497D" w:themeColor="text2"/>
          <w:sz w:val="22"/>
          <w:szCs w:val="22"/>
        </w:rPr>
        <w:t xml:space="preserve"> (201</w:t>
      </w:r>
      <w:r w:rsidR="00A56FC6" w:rsidRPr="00FC6C78">
        <w:rPr>
          <w:b/>
          <w:color w:val="1F497D" w:themeColor="text2"/>
          <w:sz w:val="22"/>
          <w:szCs w:val="22"/>
        </w:rPr>
        <w:t>2</w:t>
      </w:r>
      <w:r w:rsidR="002D6798" w:rsidRPr="00FC6C78">
        <w:rPr>
          <w:b/>
          <w:color w:val="1F497D" w:themeColor="text2"/>
          <w:sz w:val="22"/>
          <w:szCs w:val="22"/>
        </w:rPr>
        <w:t>-201</w:t>
      </w:r>
      <w:r w:rsidR="00A56FC6" w:rsidRPr="00FC6C78">
        <w:rPr>
          <w:b/>
          <w:color w:val="1F497D" w:themeColor="text2"/>
          <w:sz w:val="22"/>
          <w:szCs w:val="22"/>
        </w:rPr>
        <w:t>6</w:t>
      </w:r>
      <w:r w:rsidR="002D6798" w:rsidRPr="00FC6C78">
        <w:rPr>
          <w:b/>
          <w:color w:val="1F497D" w:themeColor="text2"/>
          <w:sz w:val="22"/>
          <w:szCs w:val="22"/>
        </w:rPr>
        <w:t>)</w:t>
      </w:r>
    </w:p>
    <w:p w:rsidR="00076B4C" w:rsidRPr="00FC6C78" w:rsidRDefault="00076B4C" w:rsidP="00935D62">
      <w:pPr>
        <w:jc w:val="both"/>
        <w:rPr>
          <w:i/>
          <w:color w:val="1F497D" w:themeColor="text2"/>
          <w:sz w:val="23"/>
          <w:szCs w:val="23"/>
        </w:rPr>
      </w:pPr>
      <w:r w:rsidRPr="00FC6C78">
        <w:rPr>
          <w:i/>
          <w:noProof/>
          <w:color w:val="1F497D" w:themeColor="text2"/>
          <w:sz w:val="23"/>
          <w:szCs w:val="23"/>
          <w:lang w:val="ru-RU" w:eastAsia="ru-RU"/>
        </w:rPr>
        <w:drawing>
          <wp:inline distT="0" distB="0" distL="0" distR="0">
            <wp:extent cx="6355724" cy="164205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188F" w:rsidRPr="00FC6C78" w:rsidRDefault="00954A8F" w:rsidP="00935D62">
      <w:pPr>
        <w:jc w:val="both"/>
        <w:rPr>
          <w:color w:val="1F497D" w:themeColor="text2"/>
          <w:sz w:val="23"/>
          <w:szCs w:val="23"/>
        </w:rPr>
      </w:pPr>
      <w:r w:rsidRPr="00FC6C78">
        <w:rPr>
          <w:color w:val="1F497D" w:themeColor="text2"/>
          <w:sz w:val="23"/>
          <w:szCs w:val="23"/>
        </w:rPr>
        <w:t xml:space="preserve">Pentru </w:t>
      </w:r>
      <w:r w:rsidR="00A66E46" w:rsidRPr="00FC6C78">
        <w:rPr>
          <w:color w:val="1F497D" w:themeColor="text2"/>
          <w:sz w:val="23"/>
          <w:szCs w:val="23"/>
        </w:rPr>
        <w:t>participanții</w:t>
      </w:r>
      <w:r w:rsidRPr="00FC6C78">
        <w:rPr>
          <w:color w:val="1F497D" w:themeColor="text2"/>
          <w:sz w:val="23"/>
          <w:szCs w:val="23"/>
        </w:rPr>
        <w:t xml:space="preserve"> acestor </w:t>
      </w:r>
      <w:r w:rsidR="001B5CEF" w:rsidRPr="00FC6C78">
        <w:rPr>
          <w:color w:val="1F497D" w:themeColor="text2"/>
          <w:sz w:val="23"/>
          <w:szCs w:val="23"/>
        </w:rPr>
        <w:t>training-ri este foarte important să cunoască tehnicile şi procedurile de depăşire a barierelor psihologice apărute</w:t>
      </w:r>
      <w:r w:rsidR="00487010" w:rsidRPr="00FC6C78">
        <w:rPr>
          <w:color w:val="1F497D" w:themeColor="text2"/>
          <w:sz w:val="23"/>
          <w:szCs w:val="23"/>
        </w:rPr>
        <w:t xml:space="preserve">. </w:t>
      </w:r>
    </w:p>
    <w:p w:rsidR="00AD168D" w:rsidRPr="00FC6C78" w:rsidRDefault="0097318A" w:rsidP="00160D0A">
      <w:pPr>
        <w:pStyle w:val="rtejustify"/>
        <w:shd w:val="clear" w:color="auto" w:fill="FFFFFF"/>
        <w:spacing w:before="0" w:beforeAutospacing="0" w:after="0" w:afterAutospacing="0"/>
        <w:jc w:val="both"/>
        <w:rPr>
          <w:rFonts w:eastAsiaTheme="minorHAnsi"/>
          <w:color w:val="1F497D" w:themeColor="text2"/>
          <w:lang w:val="en-US"/>
        </w:rPr>
      </w:pPr>
      <w:r w:rsidRPr="00FC6C78">
        <w:rPr>
          <w:color w:val="1F497D" w:themeColor="text2"/>
          <w:lang w:val="en-US"/>
        </w:rPr>
        <w:t xml:space="preserve">În cadrul proiectului </w:t>
      </w:r>
      <w:r w:rsidRPr="00FC6C78">
        <w:rPr>
          <w:color w:val="1F497D" w:themeColor="text2"/>
          <w:lang w:val="ro-RO"/>
        </w:rPr>
        <w:t>„Reconceptualizarea orientării profesionale și consilierii în carieră” (</w:t>
      </w:r>
      <w:r w:rsidRPr="00FC6C78">
        <w:rPr>
          <w:color w:val="1F497D" w:themeColor="text2"/>
          <w:lang w:val="en-US"/>
        </w:rPr>
        <w:t>REVOCC), implementat de Centrul pentru Educație Antreprenorială și Asistență în Afaceri (CEDA) în parteneriat cu Ministerul Educaţiei şi Agenția Națională pentru Ocuparea Forței de Muncă finanţat de către </w:t>
      </w:r>
      <w:r w:rsidRPr="00FC6C78">
        <w:rPr>
          <w:rStyle w:val="a3"/>
          <w:b w:val="0"/>
          <w:color w:val="1F497D" w:themeColor="text2"/>
          <w:lang w:val="en-US"/>
        </w:rPr>
        <w:t>Agenţia Austriacă pentru Dezvoltare</w:t>
      </w:r>
      <w:r w:rsidRPr="00FC6C78">
        <w:rPr>
          <w:color w:val="1F497D" w:themeColor="text2"/>
          <w:lang w:val="en-US"/>
        </w:rPr>
        <w:t xml:space="preserve"> au fost create </w:t>
      </w:r>
      <w:r w:rsidR="002230F1" w:rsidRPr="00FC6C78">
        <w:rPr>
          <w:color w:val="1F497D" w:themeColor="text2"/>
          <w:lang w:val="en-US"/>
        </w:rPr>
        <w:t xml:space="preserve">în perioada de referință </w:t>
      </w:r>
      <w:r w:rsidR="000B7155" w:rsidRPr="00FC6C78">
        <w:rPr>
          <w:color w:val="1F497D" w:themeColor="text2"/>
          <w:lang w:val="en-US"/>
        </w:rPr>
        <w:t>3 c</w:t>
      </w:r>
      <w:r w:rsidRPr="00FC6C78">
        <w:rPr>
          <w:color w:val="1F497D" w:themeColor="text2"/>
          <w:lang w:val="en-US"/>
        </w:rPr>
        <w:t xml:space="preserve">entre </w:t>
      </w:r>
      <w:r w:rsidR="004C22A0" w:rsidRPr="00FC6C78">
        <w:rPr>
          <w:color w:val="1F497D" w:themeColor="text2"/>
          <w:lang w:val="en-US"/>
        </w:rPr>
        <w:t xml:space="preserve">de </w:t>
      </w:r>
      <w:r w:rsidR="000B7155" w:rsidRPr="00FC6C78">
        <w:rPr>
          <w:color w:val="1F497D" w:themeColor="text2"/>
          <w:lang w:val="en-US"/>
        </w:rPr>
        <w:t>ghidare în c</w:t>
      </w:r>
      <w:r w:rsidRPr="00FC6C78">
        <w:rPr>
          <w:color w:val="1F497D" w:themeColor="text2"/>
          <w:lang w:val="en-US"/>
        </w:rPr>
        <w:t xml:space="preserve">arieră în cadrul a 3 </w:t>
      </w:r>
      <w:r w:rsidR="002230F1" w:rsidRPr="00FC6C78">
        <w:rPr>
          <w:color w:val="1F497D" w:themeColor="text2"/>
          <w:lang w:val="en-US"/>
        </w:rPr>
        <w:t>agenții</w:t>
      </w:r>
      <w:r w:rsidRPr="00FC6C78">
        <w:rPr>
          <w:color w:val="1F497D" w:themeColor="text2"/>
          <w:lang w:val="en-US"/>
        </w:rPr>
        <w:t xml:space="preserve"> teritoriale ale ANOFM (Chișinău, Soroca și Cahul). Proiectul are ca studiu orientarea profesională şi consilierea în carieră în scopul identificării soluțiilor la problemele existente, bazate atât pe realitatea din Republica Moldova cât şi pe experiența internaţională. </w:t>
      </w:r>
      <w:proofErr w:type="gramStart"/>
      <w:r w:rsidR="002230F1" w:rsidRPr="00FC6C78">
        <w:rPr>
          <w:color w:val="1F497D" w:themeColor="text2"/>
          <w:lang w:val="en-US"/>
        </w:rPr>
        <w:t xml:space="preserve">Beneficiarii Centrelor </w:t>
      </w:r>
      <w:r w:rsidR="008621FF" w:rsidRPr="00FC6C78">
        <w:rPr>
          <w:color w:val="1F497D" w:themeColor="text2"/>
          <w:lang w:val="en-US"/>
        </w:rPr>
        <w:t xml:space="preserve">sunt </w:t>
      </w:r>
      <w:r w:rsidR="00300242" w:rsidRPr="00FC6C78">
        <w:rPr>
          <w:color w:val="1F497D" w:themeColor="text2"/>
          <w:lang w:val="en-US"/>
        </w:rPr>
        <w:t xml:space="preserve">persoanele în căutarea unui loc de muncă, </w:t>
      </w:r>
      <w:r w:rsidR="002230F1" w:rsidRPr="00FC6C78">
        <w:rPr>
          <w:color w:val="1F497D" w:themeColor="text2"/>
          <w:lang w:val="en-US"/>
        </w:rPr>
        <w:t>elevii</w:t>
      </w:r>
      <w:r w:rsidR="00300242" w:rsidRPr="00FC6C78">
        <w:rPr>
          <w:color w:val="1F497D" w:themeColor="text2"/>
          <w:lang w:val="en-US"/>
        </w:rPr>
        <w:t xml:space="preserve"> și</w:t>
      </w:r>
      <w:r w:rsidR="002230F1" w:rsidRPr="00FC6C78">
        <w:rPr>
          <w:color w:val="1F497D" w:themeColor="text2"/>
          <w:lang w:val="en-US"/>
        </w:rPr>
        <w:t xml:space="preserve"> tinerii în vederea explorării oportunităților pe piața forței de muncă, diversității profesiilor/meseriilor, evaluarea propriilor aptitudini și capacități profesionale, precum și ghidarea profesională în vederea integrării socio-economice de succes.</w:t>
      </w:r>
      <w:proofErr w:type="gramEnd"/>
      <w:r w:rsidR="00160D0A" w:rsidRPr="00FC6C78">
        <w:rPr>
          <w:color w:val="1F497D" w:themeColor="text2"/>
          <w:lang w:val="en-US"/>
        </w:rPr>
        <w:t xml:space="preserve"> </w:t>
      </w:r>
      <w:r w:rsidRPr="00FC6C78">
        <w:rPr>
          <w:color w:val="1F497D" w:themeColor="text2"/>
          <w:lang w:val="en-US"/>
        </w:rPr>
        <w:t xml:space="preserve">În felul acesta, informaţia despre piaţa muncii </w:t>
      </w:r>
      <w:proofErr w:type="gramStart"/>
      <w:r w:rsidRPr="00FC6C78">
        <w:rPr>
          <w:color w:val="1F497D" w:themeColor="text2"/>
          <w:lang w:val="en-US"/>
        </w:rPr>
        <w:t>va</w:t>
      </w:r>
      <w:proofErr w:type="gramEnd"/>
      <w:r w:rsidRPr="00FC6C78">
        <w:rPr>
          <w:color w:val="1F497D" w:themeColor="text2"/>
          <w:lang w:val="en-US"/>
        </w:rPr>
        <w:t xml:space="preserve"> fi oferită direct de la viitorii angajatori şi de la AOFM – cei care sunt cel mai bine informați despre necesitățile reale privind calificarea si competenţele necesare pentru a obține un loc de muncă. Scopul</w:t>
      </w:r>
      <w:proofErr w:type="gramStart"/>
      <w:r w:rsidRPr="00FC6C78">
        <w:rPr>
          <w:color w:val="1F497D" w:themeColor="text2"/>
          <w:lang w:val="en-US"/>
        </w:rPr>
        <w:t>  principal</w:t>
      </w:r>
      <w:proofErr w:type="gramEnd"/>
      <w:r w:rsidRPr="00FC6C78">
        <w:rPr>
          <w:color w:val="1F497D" w:themeColor="text2"/>
          <w:lang w:val="en-US"/>
        </w:rPr>
        <w:t xml:space="preserve"> al orientarii profesionale trebuie să conducă la alegerea conștientă, adecvată și liberă a profesiei</w:t>
      </w:r>
      <w:r w:rsidR="00300242" w:rsidRPr="00FC6C78">
        <w:rPr>
          <w:color w:val="1F497D" w:themeColor="text2"/>
          <w:lang w:val="en-US"/>
        </w:rPr>
        <w:t>.</w:t>
      </w:r>
      <w:r w:rsidRPr="00FC6C78">
        <w:rPr>
          <w:color w:val="1F497D" w:themeColor="text2"/>
          <w:lang w:val="en-US"/>
        </w:rPr>
        <w:t xml:space="preserve"> </w:t>
      </w:r>
      <w:proofErr w:type="gramStart"/>
      <w:r w:rsidRPr="00FC6C78">
        <w:rPr>
          <w:color w:val="1F497D" w:themeColor="text2"/>
          <w:lang w:val="en-US"/>
        </w:rPr>
        <w:lastRenderedPageBreak/>
        <w:t xml:space="preserve">Această alegere trebuie facută în conformitate cu cerințele </w:t>
      </w:r>
      <w:r w:rsidR="002230F1" w:rsidRPr="00FC6C78">
        <w:rPr>
          <w:color w:val="1F497D" w:themeColor="text2"/>
          <w:lang w:val="en-US"/>
        </w:rPr>
        <w:t xml:space="preserve">pieței muncii, </w:t>
      </w:r>
      <w:r w:rsidRPr="00FC6C78">
        <w:rPr>
          <w:color w:val="1F497D" w:themeColor="text2"/>
          <w:lang w:val="en-US"/>
        </w:rPr>
        <w:t>precum si interese</w:t>
      </w:r>
      <w:r w:rsidR="002230F1" w:rsidRPr="00FC6C78">
        <w:rPr>
          <w:color w:val="1F497D" w:themeColor="text2"/>
          <w:lang w:val="en-US"/>
        </w:rPr>
        <w:t>le și aptitudinile</w:t>
      </w:r>
      <w:r w:rsidRPr="00FC6C78">
        <w:rPr>
          <w:color w:val="1F497D" w:themeColor="text2"/>
          <w:lang w:val="en-US"/>
        </w:rPr>
        <w:t xml:space="preserve"> </w:t>
      </w:r>
      <w:r w:rsidR="00300242" w:rsidRPr="00FC6C78">
        <w:rPr>
          <w:color w:val="1F497D" w:themeColor="text2"/>
          <w:lang w:val="en-US"/>
        </w:rPr>
        <w:t>persoanei</w:t>
      </w:r>
      <w:r w:rsidRPr="00FC6C78">
        <w:rPr>
          <w:color w:val="1F497D" w:themeColor="text2"/>
          <w:lang w:val="en-US"/>
        </w:rPr>
        <w:t>.</w:t>
      </w:r>
      <w:proofErr w:type="gramEnd"/>
      <w:r w:rsidR="009731D3" w:rsidRPr="00FC6C78">
        <w:rPr>
          <w:color w:val="1F497D" w:themeColor="text2"/>
          <w:lang w:val="en-US"/>
        </w:rPr>
        <w:t xml:space="preserve"> </w:t>
      </w:r>
      <w:r w:rsidR="00300242" w:rsidRPr="00FC6C78">
        <w:rPr>
          <w:color w:val="1F497D" w:themeColor="text2"/>
          <w:lang w:val="en-US"/>
        </w:rPr>
        <w:t>În perioada de referință,</w:t>
      </w:r>
      <w:r w:rsidR="009731D3" w:rsidRPr="00FC6C78">
        <w:rPr>
          <w:color w:val="1F497D" w:themeColor="text2"/>
          <w:lang w:val="en-US"/>
        </w:rPr>
        <w:t xml:space="preserve"> în cadrul Centrelor au fost organizate diverse activități</w:t>
      </w:r>
      <w:r w:rsidR="002230F1" w:rsidRPr="00FC6C78">
        <w:rPr>
          <w:color w:val="1F497D" w:themeColor="text2"/>
          <w:lang w:val="en-US"/>
        </w:rPr>
        <w:t>:</w:t>
      </w:r>
      <w:r w:rsidR="00AD168D" w:rsidRPr="00FC6C78">
        <w:rPr>
          <w:rFonts w:eastAsiaTheme="minorHAnsi"/>
          <w:color w:val="1F497D" w:themeColor="text2"/>
          <w:lang w:val="en-US"/>
        </w:rPr>
        <w:t xml:space="preserve"> seminare informativ</w:t>
      </w:r>
      <w:r w:rsidR="009731D3" w:rsidRPr="00FC6C78">
        <w:rPr>
          <w:rFonts w:eastAsiaTheme="minorHAnsi"/>
          <w:color w:val="1F497D" w:themeColor="text2"/>
          <w:lang w:val="en-US"/>
        </w:rPr>
        <w:t>e</w:t>
      </w:r>
      <w:r w:rsidR="002230F1" w:rsidRPr="00FC6C78">
        <w:rPr>
          <w:rFonts w:eastAsiaTheme="minorHAnsi"/>
          <w:color w:val="1F497D" w:themeColor="text2"/>
          <w:lang w:val="en-US"/>
        </w:rPr>
        <w:t>,</w:t>
      </w:r>
      <w:r w:rsidR="009731D3" w:rsidRPr="00FC6C78">
        <w:rPr>
          <w:rFonts w:eastAsiaTheme="minorHAnsi"/>
          <w:color w:val="1F497D" w:themeColor="text2"/>
          <w:lang w:val="en-US"/>
        </w:rPr>
        <w:t xml:space="preserve"> </w:t>
      </w:r>
      <w:r w:rsidR="00AD168D" w:rsidRPr="00FC6C78">
        <w:rPr>
          <w:rFonts w:eastAsiaTheme="minorHAnsi"/>
          <w:color w:val="1F497D" w:themeColor="text2"/>
          <w:lang w:val="en-US"/>
        </w:rPr>
        <w:t xml:space="preserve">training-uri </w:t>
      </w:r>
      <w:r w:rsidR="009731D3" w:rsidRPr="00FC6C78">
        <w:rPr>
          <w:rFonts w:eastAsiaTheme="minorHAnsi"/>
          <w:color w:val="1F497D" w:themeColor="text2"/>
          <w:lang w:val="en-US"/>
        </w:rPr>
        <w:t>și ateliere de lucru.</w:t>
      </w:r>
    </w:p>
    <w:p w:rsidR="008778F1" w:rsidRPr="00FC6C78" w:rsidRDefault="008778F1" w:rsidP="00935D62">
      <w:pPr>
        <w:jc w:val="both"/>
        <w:rPr>
          <w:color w:val="1F497D" w:themeColor="text2"/>
          <w:sz w:val="26"/>
          <w:szCs w:val="26"/>
          <w:lang w:val="en-US"/>
        </w:rPr>
      </w:pPr>
    </w:p>
    <w:p w:rsidR="00935D62" w:rsidRPr="00FC6C78" w:rsidRDefault="00F44F05" w:rsidP="00935D62">
      <w:pPr>
        <w:jc w:val="both"/>
        <w:rPr>
          <w:color w:val="1F497D" w:themeColor="text2"/>
        </w:rPr>
      </w:pPr>
      <w:bookmarkStart w:id="7" w:name="_Toc476647005"/>
      <w:r w:rsidRPr="0078282A">
        <w:rPr>
          <w:rStyle w:val="20"/>
          <w:rFonts w:ascii="Times New Roman" w:hAnsi="Times New Roman" w:cs="Times New Roman"/>
          <w:i w:val="0"/>
          <w:color w:val="1F497D" w:themeColor="text2"/>
          <w:sz w:val="24"/>
          <w:szCs w:val="24"/>
          <w:u w:val="single"/>
        </w:rPr>
        <w:t>2.</w:t>
      </w:r>
      <w:r w:rsidR="006A6A06" w:rsidRPr="0078282A">
        <w:rPr>
          <w:rStyle w:val="20"/>
          <w:rFonts w:ascii="Times New Roman" w:hAnsi="Times New Roman" w:cs="Times New Roman"/>
          <w:i w:val="0"/>
          <w:color w:val="1F497D" w:themeColor="text2"/>
          <w:sz w:val="24"/>
          <w:szCs w:val="24"/>
          <w:u w:val="single"/>
        </w:rPr>
        <w:t>5</w:t>
      </w:r>
      <w:r w:rsidR="00935D62" w:rsidRPr="0078282A">
        <w:rPr>
          <w:rStyle w:val="20"/>
          <w:rFonts w:ascii="Times New Roman" w:hAnsi="Times New Roman" w:cs="Times New Roman"/>
          <w:i w:val="0"/>
          <w:color w:val="1F497D" w:themeColor="text2"/>
          <w:sz w:val="24"/>
          <w:szCs w:val="24"/>
          <w:u w:val="single"/>
        </w:rPr>
        <w:t>. Formare profesională.</w:t>
      </w:r>
      <w:bookmarkEnd w:id="7"/>
      <w:r w:rsidR="00935D62" w:rsidRPr="00FC6C78">
        <w:rPr>
          <w:color w:val="1F497D" w:themeColor="text2"/>
          <w:u w:val="single"/>
        </w:rPr>
        <w:t xml:space="preserve"> </w:t>
      </w:r>
      <w:r w:rsidR="00192E7F" w:rsidRPr="00FC6C78">
        <w:rPr>
          <w:color w:val="1F497D" w:themeColor="text2"/>
        </w:rPr>
        <w:t xml:space="preserve"> </w:t>
      </w:r>
      <w:r w:rsidR="00935D62" w:rsidRPr="00FC6C78">
        <w:rPr>
          <w:color w:val="1F497D" w:themeColor="text2"/>
        </w:rPr>
        <w:t xml:space="preserve">Agenţia </w:t>
      </w:r>
      <w:r w:rsidR="00192E7F" w:rsidRPr="00FC6C78">
        <w:rPr>
          <w:color w:val="1F497D" w:themeColor="text2"/>
        </w:rPr>
        <w:t xml:space="preserve"> </w:t>
      </w:r>
      <w:r w:rsidR="00935D62" w:rsidRPr="00FC6C78">
        <w:rPr>
          <w:color w:val="1F497D" w:themeColor="text2"/>
        </w:rPr>
        <w:t>Naţională</w:t>
      </w:r>
      <w:r w:rsidR="00192E7F" w:rsidRPr="00FC6C78">
        <w:rPr>
          <w:color w:val="1F497D" w:themeColor="text2"/>
        </w:rPr>
        <w:t xml:space="preserve"> </w:t>
      </w:r>
      <w:r w:rsidR="00935D62" w:rsidRPr="00FC6C78">
        <w:rPr>
          <w:color w:val="1F497D" w:themeColor="text2"/>
        </w:rPr>
        <w:t>prin</w:t>
      </w:r>
      <w:r w:rsidR="00192E7F" w:rsidRPr="00FC6C78">
        <w:rPr>
          <w:color w:val="1F497D" w:themeColor="text2"/>
        </w:rPr>
        <w:t xml:space="preserve"> </w:t>
      </w:r>
      <w:r w:rsidR="00935D62" w:rsidRPr="00FC6C78">
        <w:rPr>
          <w:color w:val="1F497D" w:themeColor="text2"/>
        </w:rPr>
        <w:t xml:space="preserve"> intermediul </w:t>
      </w:r>
      <w:r w:rsidR="00192E7F" w:rsidRPr="00FC6C78">
        <w:rPr>
          <w:color w:val="1F497D" w:themeColor="text2"/>
        </w:rPr>
        <w:t xml:space="preserve"> </w:t>
      </w:r>
      <w:r w:rsidR="00935D62" w:rsidRPr="00FC6C78">
        <w:rPr>
          <w:color w:val="1F497D" w:themeColor="text2"/>
        </w:rPr>
        <w:t xml:space="preserve">structurilor </w:t>
      </w:r>
      <w:r w:rsidR="00192E7F" w:rsidRPr="00FC6C78">
        <w:rPr>
          <w:color w:val="1F497D" w:themeColor="text2"/>
        </w:rPr>
        <w:t xml:space="preserve"> </w:t>
      </w:r>
      <w:r w:rsidR="00935D62" w:rsidRPr="00FC6C78">
        <w:rPr>
          <w:color w:val="1F497D" w:themeColor="text2"/>
        </w:rPr>
        <w:t xml:space="preserve">sale </w:t>
      </w:r>
      <w:r w:rsidR="00192E7F" w:rsidRPr="00FC6C78">
        <w:rPr>
          <w:color w:val="1F497D" w:themeColor="text2"/>
        </w:rPr>
        <w:t xml:space="preserve"> </w:t>
      </w:r>
      <w:r w:rsidR="00935D62" w:rsidRPr="00FC6C78">
        <w:rPr>
          <w:color w:val="1F497D" w:themeColor="text2"/>
        </w:rPr>
        <w:t xml:space="preserve">teritoriale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18"/>
        <w:gridCol w:w="7371"/>
      </w:tblGrid>
      <w:tr w:rsidR="00935D62" w:rsidRPr="00FC6C78" w:rsidTr="007A5E05">
        <w:tc>
          <w:tcPr>
            <w:tcW w:w="2518" w:type="dxa"/>
          </w:tcPr>
          <w:p w:rsidR="00935D62" w:rsidRPr="00FC6C78" w:rsidRDefault="00D720F9" w:rsidP="00A17B8C">
            <w:pPr>
              <w:jc w:val="both"/>
              <w:rPr>
                <w:color w:val="1F497D" w:themeColor="text2"/>
              </w:rPr>
            </w:pPr>
            <w:r w:rsidRPr="00FC6C78">
              <w:rPr>
                <w:color w:val="1F497D" w:themeColor="text2"/>
              </w:rPr>
              <w:t xml:space="preserve"> </w:t>
            </w:r>
            <w:r w:rsidR="008778F1" w:rsidRPr="00FC6C78">
              <w:rPr>
                <w:color w:val="1F497D" w:themeColor="text2"/>
              </w:rPr>
              <w:t>prestează servicii</w:t>
            </w:r>
            <w:r w:rsidR="009A37CB" w:rsidRPr="00FC6C78">
              <w:rPr>
                <w:color w:val="1F497D" w:themeColor="text2"/>
              </w:rPr>
              <w:t xml:space="preserve"> de</w:t>
            </w:r>
            <w:r w:rsidR="008778F1" w:rsidRPr="00FC6C78">
              <w:rPr>
                <w:color w:val="1F497D" w:themeColor="text2"/>
              </w:rPr>
              <w:t xml:space="preserve"> </w:t>
            </w:r>
            <w:r w:rsidR="008778F1" w:rsidRPr="00FC6C78">
              <w:rPr>
                <w:noProof/>
                <w:color w:val="1F497D" w:themeColor="text2"/>
                <w:lang w:val="ru-RU" w:eastAsia="ru-RU"/>
              </w:rPr>
              <w:drawing>
                <wp:inline distT="0" distB="0" distL="0" distR="0">
                  <wp:extent cx="1411767" cy="1077963"/>
                  <wp:effectExtent l="19050" t="0" r="0" b="0"/>
                  <wp:docPr id="30" name="Рисунок 2" descr="Image result for formare profesionala p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mare profesionala poze"/>
                          <pic:cNvPicPr>
                            <a:picLocks noChangeAspect="1" noChangeArrowheads="1"/>
                          </pic:cNvPicPr>
                        </pic:nvPicPr>
                        <pic:blipFill>
                          <a:blip r:embed="rId38" cstate="print"/>
                          <a:srcRect/>
                          <a:stretch>
                            <a:fillRect/>
                          </a:stretch>
                        </pic:blipFill>
                        <pic:spPr bwMode="auto">
                          <a:xfrm>
                            <a:off x="0" y="0"/>
                            <a:ext cx="1412374" cy="1078427"/>
                          </a:xfrm>
                          <a:prstGeom prst="rect">
                            <a:avLst/>
                          </a:prstGeom>
                          <a:noFill/>
                          <a:ln w="9525">
                            <a:noFill/>
                            <a:miter lim="800000"/>
                            <a:headEnd/>
                            <a:tailEnd/>
                          </a:ln>
                        </pic:spPr>
                      </pic:pic>
                    </a:graphicData>
                  </a:graphic>
                </wp:inline>
              </w:drawing>
            </w:r>
          </w:p>
        </w:tc>
        <w:tc>
          <w:tcPr>
            <w:tcW w:w="7371" w:type="dxa"/>
          </w:tcPr>
          <w:p w:rsidR="00935D62" w:rsidRPr="00FC6C78" w:rsidRDefault="00935D62" w:rsidP="00CF22B8">
            <w:pPr>
              <w:jc w:val="both"/>
              <w:rPr>
                <w:color w:val="1F497D" w:themeColor="text2"/>
              </w:rPr>
            </w:pPr>
            <w:r w:rsidRPr="00FC6C78">
              <w:rPr>
                <w:color w:val="1F497D" w:themeColor="text2"/>
              </w:rPr>
              <w:t>formare profesională persoanelor aflate în căutarea unui loc de muncă înregistrate la agenţiile teritoriale, asigur</w:t>
            </w:r>
            <w:r w:rsidR="00CF22B8">
              <w:rPr>
                <w:color w:val="1F497D" w:themeColor="text2"/>
              </w:rPr>
              <w:t>ându-le</w:t>
            </w:r>
            <w:r w:rsidRPr="00FC6C78">
              <w:rPr>
                <w:color w:val="1F497D" w:themeColor="text2"/>
              </w:rPr>
              <w:t xml:space="preserve"> acestora creşterea şi diversificarea competenţelor profesionale pentru a se integra mai uşor pe piaţa muncii. Programele de formare profesională asigură, conform legislaţiei în vigoare </w:t>
            </w:r>
            <w:r w:rsidRPr="00FC6C78">
              <w:rPr>
                <w:b/>
                <w:color w:val="1F497D" w:themeColor="text2"/>
              </w:rPr>
              <w:t>calificarea, recalificarea  şi  perfecţionarea</w:t>
            </w:r>
            <w:r w:rsidRPr="00FC6C78">
              <w:rPr>
                <w:color w:val="1F497D" w:themeColor="text2"/>
              </w:rPr>
              <w:t xml:space="preserve"> şomerilor şi </w:t>
            </w:r>
            <w:r w:rsidR="008778F1" w:rsidRPr="00FC6C78">
              <w:rPr>
                <w:color w:val="1F497D" w:themeColor="text2"/>
              </w:rPr>
              <w:t>se desfăşoară ținând cont, pe de o parte de cererea pieții muncii și, pe de altă parte de solicitările</w:t>
            </w:r>
            <w:r w:rsidR="008778F1" w:rsidRPr="00FC6C78">
              <w:rPr>
                <w:color w:val="1F497D" w:themeColor="text2"/>
                <w:sz w:val="23"/>
                <w:szCs w:val="23"/>
              </w:rPr>
              <w:t xml:space="preserve"> persoanelor aflate</w:t>
            </w:r>
            <w:r w:rsidR="009A37CB" w:rsidRPr="00FC6C78">
              <w:rPr>
                <w:color w:val="1F497D" w:themeColor="text2"/>
                <w:sz w:val="23"/>
                <w:szCs w:val="23"/>
              </w:rPr>
              <w:t xml:space="preserve"> în căutarea</w:t>
            </w:r>
            <w:r w:rsidR="007A5E05" w:rsidRPr="00FC6C78">
              <w:rPr>
                <w:color w:val="1F497D" w:themeColor="text2"/>
                <w:sz w:val="23"/>
                <w:szCs w:val="23"/>
              </w:rPr>
              <w:t xml:space="preserve"> unui</w:t>
            </w:r>
          </w:p>
        </w:tc>
      </w:tr>
    </w:tbl>
    <w:p w:rsidR="006E2C2D" w:rsidRPr="00FC6C78" w:rsidRDefault="007A5E05" w:rsidP="000877D7">
      <w:pPr>
        <w:ind w:right="-2"/>
        <w:jc w:val="both"/>
        <w:rPr>
          <w:color w:val="1F497D" w:themeColor="text2"/>
        </w:rPr>
      </w:pPr>
      <w:r w:rsidRPr="00FC6C78">
        <w:rPr>
          <w:color w:val="1F497D" w:themeColor="text2"/>
          <w:sz w:val="23"/>
          <w:szCs w:val="23"/>
        </w:rPr>
        <w:t>loc de muncă.</w:t>
      </w:r>
      <w:r w:rsidRPr="00FC6C78">
        <w:rPr>
          <w:i/>
          <w:color w:val="1F497D" w:themeColor="text2"/>
          <w:sz w:val="23"/>
          <w:szCs w:val="23"/>
        </w:rPr>
        <w:t xml:space="preserve"> </w:t>
      </w:r>
      <w:r w:rsidR="0032267C" w:rsidRPr="00FC6C78">
        <w:rPr>
          <w:color w:val="1F497D" w:themeColor="text2"/>
        </w:rPr>
        <w:t>Î</w:t>
      </w:r>
      <w:r w:rsidR="00935D62" w:rsidRPr="00FC6C78">
        <w:rPr>
          <w:color w:val="1F497D" w:themeColor="text2"/>
        </w:rPr>
        <w:t xml:space="preserve">n perioada de referinţă au absolvit cursuri </w:t>
      </w:r>
      <w:r w:rsidR="00B27FFC" w:rsidRPr="00FC6C78">
        <w:rPr>
          <w:color w:val="1F497D" w:themeColor="text2"/>
        </w:rPr>
        <w:t xml:space="preserve">cca </w:t>
      </w:r>
      <w:r w:rsidR="00BC1DEA" w:rsidRPr="00FC6C78">
        <w:rPr>
          <w:b/>
          <w:color w:val="1F497D" w:themeColor="text2"/>
        </w:rPr>
        <w:t>2,9</w:t>
      </w:r>
      <w:r w:rsidR="00B27FFC" w:rsidRPr="00FC6C78">
        <w:rPr>
          <w:b/>
          <w:color w:val="1F497D" w:themeColor="text2"/>
        </w:rPr>
        <w:t xml:space="preserve"> mii</w:t>
      </w:r>
      <w:r w:rsidR="00B27FFC" w:rsidRPr="00FC6C78">
        <w:rPr>
          <w:color w:val="1F497D" w:themeColor="text2"/>
        </w:rPr>
        <w:t xml:space="preserve"> </w:t>
      </w:r>
      <w:r w:rsidR="00935D62" w:rsidRPr="00FC6C78">
        <w:rPr>
          <w:color w:val="1F497D" w:themeColor="text2"/>
        </w:rPr>
        <w:t xml:space="preserve">persoane sau cu </w:t>
      </w:r>
      <w:r w:rsidR="00BC1DEA" w:rsidRPr="00FC6C78">
        <w:rPr>
          <w:color w:val="1F497D" w:themeColor="text2"/>
        </w:rPr>
        <w:t>2,6</w:t>
      </w:r>
      <w:r w:rsidR="00B00BFA" w:rsidRPr="00FC6C78">
        <w:rPr>
          <w:color w:val="1F497D" w:themeColor="text2"/>
        </w:rPr>
        <w:t>%</w:t>
      </w:r>
      <w:r w:rsidR="00935D62" w:rsidRPr="00FC6C78">
        <w:rPr>
          <w:color w:val="1F497D" w:themeColor="text2"/>
        </w:rPr>
        <w:t xml:space="preserve"> mai </w:t>
      </w:r>
      <w:r w:rsidR="00BC1DEA" w:rsidRPr="00FC6C78">
        <w:rPr>
          <w:color w:val="1F497D" w:themeColor="text2"/>
        </w:rPr>
        <w:t>puțin</w:t>
      </w:r>
      <w:r w:rsidR="00935D62" w:rsidRPr="00FC6C78">
        <w:rPr>
          <w:color w:val="1F497D" w:themeColor="text2"/>
        </w:rPr>
        <w:t xml:space="preserve"> comparativ cu anul 201</w:t>
      </w:r>
      <w:r w:rsidR="00BC1DEA" w:rsidRPr="00FC6C78">
        <w:rPr>
          <w:color w:val="1F497D" w:themeColor="text2"/>
        </w:rPr>
        <w:t>5</w:t>
      </w:r>
      <w:r w:rsidR="0032267C" w:rsidRPr="00FC6C78">
        <w:rPr>
          <w:color w:val="1F497D" w:themeColor="text2"/>
        </w:rPr>
        <w:t xml:space="preserve"> </w:t>
      </w:r>
      <w:r w:rsidR="0032267C" w:rsidRPr="00CF22B8">
        <w:rPr>
          <w:color w:val="1F497D" w:themeColor="text2"/>
        </w:rPr>
        <w:t xml:space="preserve">(Figura </w:t>
      </w:r>
      <w:r w:rsidR="00C9674B" w:rsidRPr="00CF22B8">
        <w:rPr>
          <w:color w:val="1F497D" w:themeColor="text2"/>
        </w:rPr>
        <w:t>2</w:t>
      </w:r>
      <w:r w:rsidR="0032267C" w:rsidRPr="00CF22B8">
        <w:rPr>
          <w:color w:val="1F497D" w:themeColor="text2"/>
        </w:rPr>
        <w:t>.</w:t>
      </w:r>
      <w:r w:rsidR="006A6A06" w:rsidRPr="00CF22B8">
        <w:rPr>
          <w:color w:val="1F497D" w:themeColor="text2"/>
        </w:rPr>
        <w:t>5</w:t>
      </w:r>
      <w:r w:rsidR="0032267C" w:rsidRPr="00CF22B8">
        <w:rPr>
          <w:color w:val="1F497D" w:themeColor="text2"/>
        </w:rPr>
        <w:t>.1)</w:t>
      </w:r>
      <w:r w:rsidR="00935D62" w:rsidRPr="00CF22B8">
        <w:rPr>
          <w:color w:val="1F497D" w:themeColor="text2"/>
        </w:rPr>
        <w:t>.</w:t>
      </w:r>
      <w:r w:rsidR="00935D62" w:rsidRPr="00FC6C78">
        <w:rPr>
          <w:color w:val="1F497D" w:themeColor="text2"/>
        </w:rPr>
        <w:t xml:space="preserve"> </w:t>
      </w:r>
      <w:r w:rsidR="00BC1DEA" w:rsidRPr="00FC6C78">
        <w:rPr>
          <w:color w:val="1F497D" w:themeColor="text2"/>
        </w:rPr>
        <w:t>P</w:t>
      </w:r>
      <w:r w:rsidR="00935D62" w:rsidRPr="00FC6C78">
        <w:rPr>
          <w:color w:val="1F497D" w:themeColor="text2"/>
        </w:rPr>
        <w:t>ondere</w:t>
      </w:r>
      <w:r w:rsidR="00BC1DEA" w:rsidRPr="00FC6C78">
        <w:rPr>
          <w:color w:val="1F497D" w:themeColor="text2"/>
        </w:rPr>
        <w:t>a</w:t>
      </w:r>
      <w:r w:rsidR="00935D62" w:rsidRPr="00FC6C78">
        <w:rPr>
          <w:color w:val="1F497D" w:themeColor="text2"/>
        </w:rPr>
        <w:t xml:space="preserve"> numărului de absovenţi din to</w:t>
      </w:r>
      <w:r w:rsidR="008B71A3" w:rsidRPr="00FC6C78">
        <w:rPr>
          <w:color w:val="1F497D" w:themeColor="text2"/>
        </w:rPr>
        <w:t xml:space="preserve">tal </w:t>
      </w:r>
      <w:r w:rsidR="00935D62" w:rsidRPr="00FC6C78">
        <w:rPr>
          <w:color w:val="1F497D" w:themeColor="text2"/>
        </w:rPr>
        <w:t xml:space="preserve">șomeri înregistrați </w:t>
      </w:r>
      <w:r w:rsidR="00BC1DEA" w:rsidRPr="00FC6C78">
        <w:rPr>
          <w:color w:val="1F497D" w:themeColor="text2"/>
        </w:rPr>
        <w:t>a rămas identică anului precedent (</w:t>
      </w:r>
      <w:r w:rsidR="00B00BFA" w:rsidRPr="00FC6C78">
        <w:rPr>
          <w:color w:val="1F497D" w:themeColor="text2"/>
        </w:rPr>
        <w:t>5</w:t>
      </w:r>
      <w:r w:rsidR="00935D62" w:rsidRPr="00FC6C78">
        <w:rPr>
          <w:color w:val="1F497D" w:themeColor="text2"/>
        </w:rPr>
        <w:t>,8%</w:t>
      </w:r>
      <w:r w:rsidR="00BC1DEA" w:rsidRPr="00FC6C78">
        <w:rPr>
          <w:color w:val="1F497D" w:themeColor="text2"/>
        </w:rPr>
        <w:t>)</w:t>
      </w:r>
      <w:r w:rsidR="00935D62" w:rsidRPr="00FC6C78">
        <w:rPr>
          <w:color w:val="1F497D" w:themeColor="text2"/>
        </w:rPr>
        <w:t>.</w:t>
      </w:r>
      <w:r w:rsidR="005005C9" w:rsidRPr="00FC6C78">
        <w:rPr>
          <w:color w:val="1F497D" w:themeColor="text2"/>
        </w:rPr>
        <w:t xml:space="preserve"> </w:t>
      </w:r>
    </w:p>
    <w:p w:rsidR="00552E6B" w:rsidRPr="0078282A" w:rsidRDefault="00552E6B" w:rsidP="000877D7">
      <w:pPr>
        <w:ind w:right="-2"/>
        <w:jc w:val="both"/>
        <w:rPr>
          <w:color w:val="1F497D" w:themeColor="text2"/>
        </w:rPr>
      </w:pPr>
    </w:p>
    <w:p w:rsidR="00935D62" w:rsidRPr="00FC6C78" w:rsidRDefault="00935D62" w:rsidP="00935D62">
      <w:pPr>
        <w:jc w:val="center"/>
        <w:rPr>
          <w:color w:val="1F497D" w:themeColor="text2"/>
        </w:rPr>
      </w:pPr>
      <w:r w:rsidRPr="00FC6C78">
        <w:rPr>
          <w:b/>
          <w:color w:val="1F497D" w:themeColor="text2"/>
          <w:sz w:val="22"/>
          <w:szCs w:val="22"/>
        </w:rPr>
        <w:t xml:space="preserve">Fig. </w:t>
      </w:r>
      <w:r w:rsidR="00C9674B" w:rsidRPr="00FC6C78">
        <w:rPr>
          <w:b/>
          <w:color w:val="1F497D" w:themeColor="text2"/>
          <w:sz w:val="22"/>
          <w:szCs w:val="22"/>
        </w:rPr>
        <w:t>2</w:t>
      </w:r>
      <w:r w:rsidRPr="00FC6C78">
        <w:rPr>
          <w:b/>
          <w:color w:val="1F497D" w:themeColor="text2"/>
          <w:sz w:val="22"/>
          <w:szCs w:val="22"/>
        </w:rPr>
        <w:t>.</w:t>
      </w:r>
      <w:r w:rsidR="006A6A06" w:rsidRPr="00FC6C78">
        <w:rPr>
          <w:b/>
          <w:color w:val="1F497D" w:themeColor="text2"/>
          <w:sz w:val="22"/>
          <w:szCs w:val="22"/>
        </w:rPr>
        <w:t>5</w:t>
      </w:r>
      <w:r w:rsidRPr="00FC6C78">
        <w:rPr>
          <w:b/>
          <w:color w:val="1F497D" w:themeColor="text2"/>
          <w:sz w:val="22"/>
          <w:szCs w:val="22"/>
        </w:rPr>
        <w:t xml:space="preserve">.1.  </w:t>
      </w:r>
      <w:r w:rsidR="00DC7A54" w:rsidRPr="00FC6C78">
        <w:rPr>
          <w:b/>
          <w:color w:val="1F497D" w:themeColor="text2"/>
          <w:sz w:val="22"/>
          <w:szCs w:val="22"/>
        </w:rPr>
        <w:t>Statistica</w:t>
      </w:r>
      <w:r w:rsidRPr="00FC6C78">
        <w:rPr>
          <w:b/>
          <w:color w:val="1F497D" w:themeColor="text2"/>
          <w:sz w:val="22"/>
          <w:szCs w:val="22"/>
        </w:rPr>
        <w:t xml:space="preserve"> absolvenţilor de formare profesională</w:t>
      </w:r>
      <w:r w:rsidR="00192E7F" w:rsidRPr="00FC6C78">
        <w:rPr>
          <w:b/>
          <w:color w:val="1F497D" w:themeColor="text2"/>
          <w:sz w:val="22"/>
          <w:szCs w:val="22"/>
        </w:rPr>
        <w:t xml:space="preserve"> (201</w:t>
      </w:r>
      <w:r w:rsidR="00BC1DEA" w:rsidRPr="00FC6C78">
        <w:rPr>
          <w:b/>
          <w:color w:val="1F497D" w:themeColor="text2"/>
          <w:sz w:val="22"/>
          <w:szCs w:val="22"/>
        </w:rPr>
        <w:t>2</w:t>
      </w:r>
      <w:r w:rsidR="00192E7F" w:rsidRPr="00FC6C78">
        <w:rPr>
          <w:b/>
          <w:color w:val="1F497D" w:themeColor="text2"/>
          <w:sz w:val="22"/>
          <w:szCs w:val="22"/>
        </w:rPr>
        <w:t>-201</w:t>
      </w:r>
      <w:r w:rsidR="00BC1DEA" w:rsidRPr="00FC6C78">
        <w:rPr>
          <w:b/>
          <w:color w:val="1F497D" w:themeColor="text2"/>
          <w:sz w:val="22"/>
          <w:szCs w:val="22"/>
        </w:rPr>
        <w:t>6</w:t>
      </w:r>
      <w:r w:rsidR="00192E7F" w:rsidRPr="00FC6C78">
        <w:rPr>
          <w:b/>
          <w:color w:val="1F497D" w:themeColor="text2"/>
          <w:sz w:val="22"/>
          <w:szCs w:val="22"/>
        </w:rPr>
        <w:t>)</w:t>
      </w:r>
      <w:r w:rsidRPr="00FC6C78">
        <w:rPr>
          <w:b/>
          <w:color w:val="1F497D" w:themeColor="text2"/>
          <w:sz w:val="22"/>
          <w:szCs w:val="22"/>
        </w:rPr>
        <w:t>, persoane</w:t>
      </w:r>
    </w:p>
    <w:p w:rsidR="00204966" w:rsidRPr="00FC6C78" w:rsidRDefault="00204966" w:rsidP="00763302">
      <w:pPr>
        <w:ind w:right="-2"/>
        <w:jc w:val="center"/>
        <w:rPr>
          <w:i/>
          <w:color w:val="1F497D" w:themeColor="text2"/>
        </w:rPr>
      </w:pPr>
      <w:r w:rsidRPr="00FC6C78">
        <w:rPr>
          <w:i/>
          <w:noProof/>
          <w:color w:val="1F497D" w:themeColor="text2"/>
          <w:lang w:val="ru-RU" w:eastAsia="ru-RU"/>
        </w:rPr>
        <w:drawing>
          <wp:inline distT="0" distB="0" distL="0" distR="0">
            <wp:extent cx="4926169" cy="132652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77D7" w:rsidRPr="00FC6C78" w:rsidRDefault="00935D62" w:rsidP="00935D62">
      <w:pPr>
        <w:ind w:right="-2"/>
        <w:jc w:val="both"/>
        <w:rPr>
          <w:color w:val="1F497D" w:themeColor="text2"/>
        </w:rPr>
      </w:pPr>
      <w:r w:rsidRPr="00FC6C78">
        <w:rPr>
          <w:color w:val="1F497D" w:themeColor="text2"/>
        </w:rPr>
        <w:t>Ponderea cea mai mare a persoanelor înmatriculate la cursuri de formare profesională o deţin şomerii</w:t>
      </w:r>
      <w:r w:rsidR="005B4667" w:rsidRPr="00FC6C78">
        <w:rPr>
          <w:color w:val="1F497D" w:themeColor="text2"/>
        </w:rPr>
        <w:t xml:space="preserve"> (Figura. </w:t>
      </w:r>
      <w:r w:rsidR="00C9674B" w:rsidRPr="00FC6C78">
        <w:rPr>
          <w:color w:val="1F497D" w:themeColor="text2"/>
        </w:rPr>
        <w:t>2</w:t>
      </w:r>
      <w:r w:rsidR="005B4667" w:rsidRPr="00FC6C78">
        <w:rPr>
          <w:color w:val="1F497D" w:themeColor="text2"/>
        </w:rPr>
        <w:t>.</w:t>
      </w:r>
      <w:r w:rsidR="006A6A06" w:rsidRPr="00FC6C78">
        <w:rPr>
          <w:color w:val="1F497D" w:themeColor="text2"/>
        </w:rPr>
        <w:t>5</w:t>
      </w:r>
      <w:r w:rsidR="005B4667" w:rsidRPr="00FC6C78">
        <w:rPr>
          <w:color w:val="1F497D" w:themeColor="text2"/>
        </w:rPr>
        <w:t>.2)</w:t>
      </w:r>
      <w:r w:rsidRPr="00FC6C78">
        <w:rPr>
          <w:color w:val="1F497D" w:themeColor="text2"/>
        </w:rPr>
        <w:t xml:space="preserve"> cu studii gimnaziale – </w:t>
      </w:r>
      <w:r w:rsidR="00976521" w:rsidRPr="00FC6C78">
        <w:rPr>
          <w:color w:val="1F497D" w:themeColor="text2"/>
        </w:rPr>
        <w:t>50</w:t>
      </w:r>
      <w:r w:rsidR="00F04985" w:rsidRPr="00FC6C78">
        <w:rPr>
          <w:color w:val="1F497D" w:themeColor="text2"/>
        </w:rPr>
        <w:t>,</w:t>
      </w:r>
      <w:r w:rsidR="00976521" w:rsidRPr="00FC6C78">
        <w:rPr>
          <w:color w:val="1F497D" w:themeColor="text2"/>
        </w:rPr>
        <w:t>8</w:t>
      </w:r>
      <w:r w:rsidRPr="00FC6C78">
        <w:rPr>
          <w:color w:val="1F497D" w:themeColor="text2"/>
        </w:rPr>
        <w:t>%, urmaţi de cei cu studii medii de cultură generală /liceale – 1</w:t>
      </w:r>
      <w:r w:rsidR="00976521" w:rsidRPr="00FC6C78">
        <w:rPr>
          <w:color w:val="1F497D" w:themeColor="text2"/>
        </w:rPr>
        <w:t>4</w:t>
      </w:r>
      <w:r w:rsidRPr="00FC6C78">
        <w:rPr>
          <w:color w:val="1F497D" w:themeColor="text2"/>
        </w:rPr>
        <w:t>,</w:t>
      </w:r>
      <w:r w:rsidR="00976521" w:rsidRPr="00FC6C78">
        <w:rPr>
          <w:color w:val="1F497D" w:themeColor="text2"/>
        </w:rPr>
        <w:t>7</w:t>
      </w:r>
      <w:r w:rsidR="00F04985" w:rsidRPr="00FC6C78">
        <w:rPr>
          <w:color w:val="1F497D" w:themeColor="text2"/>
        </w:rPr>
        <w:t>%</w:t>
      </w:r>
      <w:r w:rsidR="00616BB9" w:rsidRPr="00FC6C78">
        <w:rPr>
          <w:color w:val="1F497D" w:themeColor="text2"/>
        </w:rPr>
        <w:t>, etc</w:t>
      </w:r>
      <w:r w:rsidRPr="00FC6C78">
        <w:rPr>
          <w:color w:val="1F497D" w:themeColor="text2"/>
        </w:rPr>
        <w:t xml:space="preserve">. În aspect de gen, numărul femeilor a constituit </w:t>
      </w:r>
      <w:r w:rsidR="007D7327" w:rsidRPr="00FC6C78">
        <w:rPr>
          <w:color w:val="1F497D" w:themeColor="text2"/>
        </w:rPr>
        <w:t>6</w:t>
      </w:r>
      <w:r w:rsidR="003D70F9" w:rsidRPr="00FC6C78">
        <w:rPr>
          <w:color w:val="1F497D" w:themeColor="text2"/>
        </w:rPr>
        <w:t>6</w:t>
      </w:r>
      <w:r w:rsidRPr="00FC6C78">
        <w:rPr>
          <w:color w:val="1F497D" w:themeColor="text2"/>
        </w:rPr>
        <w:t>% din total absolvenţi</w:t>
      </w:r>
      <w:r w:rsidR="00763302" w:rsidRPr="00FC6C78">
        <w:rPr>
          <w:color w:val="1F497D" w:themeColor="text2"/>
        </w:rPr>
        <w:t>. T</w:t>
      </w:r>
      <w:r w:rsidRPr="00FC6C78">
        <w:rPr>
          <w:color w:val="1F497D" w:themeColor="text2"/>
        </w:rPr>
        <w:t xml:space="preserve">inerii cu vârsta cuprinsă între 16 şi 29 ani </w:t>
      </w:r>
      <w:r w:rsidR="00763302" w:rsidRPr="00FC6C78">
        <w:rPr>
          <w:color w:val="1F497D" w:themeColor="text2"/>
        </w:rPr>
        <w:t xml:space="preserve">– </w:t>
      </w:r>
      <w:r w:rsidR="003D70F9" w:rsidRPr="00FC6C78">
        <w:rPr>
          <w:color w:val="1F497D" w:themeColor="text2"/>
        </w:rPr>
        <w:t>68</w:t>
      </w:r>
      <w:r w:rsidRPr="00FC6C78">
        <w:rPr>
          <w:color w:val="1F497D" w:themeColor="text2"/>
        </w:rPr>
        <w:t xml:space="preserve">%.  </w:t>
      </w:r>
    </w:p>
    <w:p w:rsidR="00750BA1" w:rsidRPr="00FC6C78" w:rsidRDefault="00750BA1" w:rsidP="00935D62">
      <w:pPr>
        <w:ind w:right="-2"/>
        <w:jc w:val="both"/>
        <w:rPr>
          <w:i/>
          <w:color w:val="1F497D" w:themeColor="text2"/>
        </w:rPr>
      </w:pPr>
    </w:p>
    <w:p w:rsidR="00935D62" w:rsidRPr="00FC6C78" w:rsidRDefault="00935D62" w:rsidP="00935D62">
      <w:pPr>
        <w:jc w:val="center"/>
        <w:rPr>
          <w:b/>
          <w:color w:val="1F497D" w:themeColor="text2"/>
          <w:sz w:val="22"/>
          <w:szCs w:val="22"/>
        </w:rPr>
      </w:pPr>
      <w:r w:rsidRPr="00FC6C78">
        <w:rPr>
          <w:b/>
          <w:color w:val="1F497D" w:themeColor="text2"/>
          <w:sz w:val="22"/>
          <w:szCs w:val="22"/>
        </w:rPr>
        <w:t xml:space="preserve">Fig. </w:t>
      </w:r>
      <w:r w:rsidR="00C9674B" w:rsidRPr="00FC6C78">
        <w:rPr>
          <w:b/>
          <w:color w:val="1F497D" w:themeColor="text2"/>
          <w:sz w:val="22"/>
          <w:szCs w:val="22"/>
        </w:rPr>
        <w:t>2</w:t>
      </w:r>
      <w:r w:rsidRPr="00FC6C78">
        <w:rPr>
          <w:b/>
          <w:color w:val="1F497D" w:themeColor="text2"/>
          <w:sz w:val="22"/>
          <w:szCs w:val="22"/>
        </w:rPr>
        <w:t>.</w:t>
      </w:r>
      <w:r w:rsidR="006A6A06" w:rsidRPr="00FC6C78">
        <w:rPr>
          <w:b/>
          <w:color w:val="1F497D" w:themeColor="text2"/>
          <w:sz w:val="22"/>
          <w:szCs w:val="22"/>
        </w:rPr>
        <w:t>5</w:t>
      </w:r>
      <w:r w:rsidRPr="00FC6C78">
        <w:rPr>
          <w:b/>
          <w:color w:val="1F497D" w:themeColor="text2"/>
          <w:sz w:val="22"/>
          <w:szCs w:val="22"/>
        </w:rPr>
        <w:t xml:space="preserve">.2. Şomeri înmatriculaţi la cursuri </w:t>
      </w:r>
      <w:r w:rsidR="00763302" w:rsidRPr="00FC6C78">
        <w:rPr>
          <w:b/>
          <w:color w:val="1F497D" w:themeColor="text2"/>
          <w:sz w:val="22"/>
          <w:szCs w:val="22"/>
        </w:rPr>
        <w:t>în aspect de</w:t>
      </w:r>
      <w:r w:rsidRPr="00FC6C78">
        <w:rPr>
          <w:b/>
          <w:color w:val="1F497D" w:themeColor="text2"/>
          <w:sz w:val="22"/>
          <w:szCs w:val="22"/>
        </w:rPr>
        <w:t xml:space="preserve"> </w:t>
      </w:r>
      <w:r w:rsidR="0000422D" w:rsidRPr="00FC6C78">
        <w:rPr>
          <w:b/>
          <w:color w:val="1F497D" w:themeColor="text2"/>
          <w:sz w:val="22"/>
          <w:szCs w:val="22"/>
        </w:rPr>
        <w:t xml:space="preserve">gen și </w:t>
      </w:r>
      <w:r w:rsidRPr="00FC6C78">
        <w:rPr>
          <w:b/>
          <w:color w:val="1F497D" w:themeColor="text2"/>
          <w:sz w:val="22"/>
          <w:szCs w:val="22"/>
        </w:rPr>
        <w:t>nivel de studii,%</w:t>
      </w:r>
    </w:p>
    <w:p w:rsidR="00935D62" w:rsidRPr="00FC6C78" w:rsidRDefault="00935D62" w:rsidP="00935D62">
      <w:pPr>
        <w:jc w:val="center"/>
        <w:rPr>
          <w:b/>
          <w:i/>
          <w:color w:val="1F497D" w:themeColor="text2"/>
          <w:sz w:val="22"/>
          <w:szCs w:val="22"/>
        </w:rPr>
      </w:pPr>
    </w:p>
    <w:p w:rsidR="00935D62" w:rsidRPr="00FC6C78" w:rsidRDefault="00935D62" w:rsidP="0000422D">
      <w:pPr>
        <w:rPr>
          <w:b/>
          <w:i/>
          <w:color w:val="1F497D" w:themeColor="text2"/>
          <w:sz w:val="22"/>
          <w:szCs w:val="22"/>
        </w:rPr>
      </w:pPr>
      <w:r w:rsidRPr="00FC6C78">
        <w:rPr>
          <w:b/>
          <w:i/>
          <w:noProof/>
          <w:color w:val="1F497D" w:themeColor="text2"/>
          <w:sz w:val="22"/>
          <w:szCs w:val="22"/>
          <w:lang w:val="ru-RU" w:eastAsia="ru-RU"/>
        </w:rPr>
        <w:drawing>
          <wp:inline distT="0" distB="0" distL="0" distR="0">
            <wp:extent cx="3427775" cy="1191296"/>
            <wp:effectExtent l="19050" t="0" r="1225" b="0"/>
            <wp:docPr id="80"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0422D" w:rsidRPr="00FC6C78">
        <w:rPr>
          <w:b/>
          <w:i/>
          <w:color w:val="1F497D" w:themeColor="text2"/>
          <w:sz w:val="22"/>
          <w:szCs w:val="22"/>
        </w:rPr>
        <w:t xml:space="preserve"> </w:t>
      </w:r>
      <w:r w:rsidR="0000422D" w:rsidRPr="00FC6C78">
        <w:rPr>
          <w:b/>
          <w:i/>
          <w:noProof/>
          <w:color w:val="1F497D" w:themeColor="text2"/>
          <w:sz w:val="22"/>
          <w:szCs w:val="22"/>
          <w:lang w:val="ru-RU" w:eastAsia="ru-RU"/>
        </w:rPr>
        <w:drawing>
          <wp:inline distT="0" distB="0" distL="0" distR="0">
            <wp:extent cx="1893463" cy="1030309"/>
            <wp:effectExtent l="19050" t="0" r="0"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90865" w:rsidRPr="00FC6C78" w:rsidRDefault="00B27FFC" w:rsidP="0078282A">
      <w:pPr>
        <w:ind w:right="-2"/>
        <w:jc w:val="both"/>
        <w:rPr>
          <w:b/>
          <w:i/>
          <w:color w:val="1F497D" w:themeColor="text2"/>
          <w:sz w:val="22"/>
          <w:szCs w:val="22"/>
        </w:rPr>
      </w:pPr>
      <w:r w:rsidRPr="00FC6C78">
        <w:rPr>
          <w:color w:val="1F497D" w:themeColor="text2"/>
        </w:rPr>
        <w:t xml:space="preserve">Au urmat un curs de calificare cu preponderență </w:t>
      </w:r>
      <w:r w:rsidR="00CF22B8">
        <w:rPr>
          <w:color w:val="1F497D" w:themeColor="text2"/>
        </w:rPr>
        <w:t>persoanele, care</w:t>
      </w:r>
      <w:r w:rsidR="00935D62" w:rsidRPr="00FC6C78">
        <w:rPr>
          <w:color w:val="1F497D" w:themeColor="text2"/>
        </w:rPr>
        <w:t xml:space="preserve"> nu deţin o profesie/meserie (Figura </w:t>
      </w:r>
      <w:r w:rsidR="008855CE" w:rsidRPr="00FC6C78">
        <w:rPr>
          <w:color w:val="1F497D" w:themeColor="text2"/>
        </w:rPr>
        <w:t>2</w:t>
      </w:r>
      <w:r w:rsidR="00935D62" w:rsidRPr="00FC6C78">
        <w:rPr>
          <w:color w:val="1F497D" w:themeColor="text2"/>
        </w:rPr>
        <w:t>.</w:t>
      </w:r>
      <w:r w:rsidR="006A6A06" w:rsidRPr="00FC6C78">
        <w:rPr>
          <w:color w:val="1F497D" w:themeColor="text2"/>
        </w:rPr>
        <w:t>5</w:t>
      </w:r>
      <w:r w:rsidR="00935D62" w:rsidRPr="00FC6C78">
        <w:rPr>
          <w:color w:val="1F497D" w:themeColor="text2"/>
        </w:rPr>
        <w:t>.3). Aceasta se datorează faptului că majoritatea şomerilor înregistraţi nu dispun de o calificare (cca 6</w:t>
      </w:r>
      <w:r w:rsidR="00A93936" w:rsidRPr="00FC6C78">
        <w:rPr>
          <w:color w:val="1F497D" w:themeColor="text2"/>
        </w:rPr>
        <w:t>4</w:t>
      </w:r>
      <w:r w:rsidR="00935D62" w:rsidRPr="00FC6C78">
        <w:rPr>
          <w:color w:val="1F497D" w:themeColor="text2"/>
        </w:rPr>
        <w:t>% din numărul total de şomeri înregistraţi</w:t>
      </w:r>
      <w:r w:rsidR="00935D62" w:rsidRPr="00FC6C78">
        <w:rPr>
          <w:color w:val="1F497D" w:themeColor="text2"/>
          <w:szCs w:val="28"/>
          <w:lang w:val="en-US"/>
        </w:rPr>
        <w:t xml:space="preserve"> constituie persoanele</w:t>
      </w:r>
      <w:r w:rsidR="00935D62" w:rsidRPr="00FC6C78">
        <w:rPr>
          <w:color w:val="1F497D" w:themeColor="text2"/>
        </w:rPr>
        <w:t xml:space="preserve"> fără calificare</w:t>
      </w:r>
      <w:r w:rsidR="00A93936" w:rsidRPr="00FC6C78">
        <w:rPr>
          <w:color w:val="1F497D" w:themeColor="text2"/>
        </w:rPr>
        <w:t>).</w:t>
      </w:r>
      <w:r w:rsidR="00935D62" w:rsidRPr="00FC6C78">
        <w:rPr>
          <w:color w:val="1F497D" w:themeColor="text2"/>
        </w:rPr>
        <w:t xml:space="preserve"> </w:t>
      </w:r>
    </w:p>
    <w:p w:rsidR="00935D62" w:rsidRPr="00FC6C78" w:rsidRDefault="00935D62" w:rsidP="00935D62">
      <w:pPr>
        <w:ind w:right="540"/>
        <w:jc w:val="center"/>
        <w:rPr>
          <w:b/>
          <w:color w:val="1F497D" w:themeColor="text2"/>
          <w:sz w:val="22"/>
          <w:szCs w:val="22"/>
        </w:rPr>
      </w:pPr>
      <w:r w:rsidRPr="00FC6C78">
        <w:rPr>
          <w:b/>
          <w:color w:val="1F497D" w:themeColor="text2"/>
          <w:sz w:val="22"/>
          <w:szCs w:val="22"/>
        </w:rPr>
        <w:t>Fig.</w:t>
      </w:r>
      <w:r w:rsidR="008855CE" w:rsidRPr="00FC6C78">
        <w:rPr>
          <w:b/>
          <w:color w:val="1F497D" w:themeColor="text2"/>
          <w:sz w:val="22"/>
          <w:szCs w:val="22"/>
        </w:rPr>
        <w:t xml:space="preserve"> 2</w:t>
      </w:r>
      <w:r w:rsidRPr="00FC6C78">
        <w:rPr>
          <w:b/>
          <w:color w:val="1F497D" w:themeColor="text2"/>
          <w:sz w:val="22"/>
          <w:szCs w:val="22"/>
        </w:rPr>
        <w:t>.</w:t>
      </w:r>
      <w:r w:rsidR="006A6A06" w:rsidRPr="00FC6C78">
        <w:rPr>
          <w:b/>
          <w:color w:val="1F497D" w:themeColor="text2"/>
          <w:sz w:val="22"/>
          <w:szCs w:val="22"/>
        </w:rPr>
        <w:t>5</w:t>
      </w:r>
      <w:r w:rsidRPr="00FC6C78">
        <w:rPr>
          <w:b/>
          <w:color w:val="1F497D" w:themeColor="text2"/>
          <w:sz w:val="22"/>
          <w:szCs w:val="22"/>
        </w:rPr>
        <w:t xml:space="preserve">.3. </w:t>
      </w:r>
      <w:r w:rsidR="000909C3" w:rsidRPr="00FC6C78">
        <w:rPr>
          <w:b/>
          <w:color w:val="1F497D" w:themeColor="text2"/>
          <w:sz w:val="22"/>
          <w:szCs w:val="22"/>
        </w:rPr>
        <w:t>D</w:t>
      </w:r>
      <w:r w:rsidRPr="00FC6C78">
        <w:rPr>
          <w:b/>
          <w:color w:val="1F497D" w:themeColor="text2"/>
          <w:sz w:val="22"/>
          <w:szCs w:val="22"/>
        </w:rPr>
        <w:t>inamic</w:t>
      </w:r>
      <w:r w:rsidR="000909C3" w:rsidRPr="00FC6C78">
        <w:rPr>
          <w:b/>
          <w:color w:val="1F497D" w:themeColor="text2"/>
          <w:sz w:val="22"/>
          <w:szCs w:val="22"/>
        </w:rPr>
        <w:t>a</w:t>
      </w:r>
      <w:r w:rsidRPr="00FC6C78">
        <w:rPr>
          <w:b/>
          <w:color w:val="1F497D" w:themeColor="text2"/>
          <w:sz w:val="22"/>
          <w:szCs w:val="22"/>
        </w:rPr>
        <w:t xml:space="preserve"> absolvenţilor </w:t>
      </w:r>
      <w:r w:rsidR="00EA519A" w:rsidRPr="00FC6C78">
        <w:rPr>
          <w:b/>
          <w:color w:val="1F497D" w:themeColor="text2"/>
          <w:sz w:val="22"/>
          <w:szCs w:val="22"/>
        </w:rPr>
        <w:t>după forma de instruire</w:t>
      </w:r>
      <w:r w:rsidRPr="00FC6C78">
        <w:rPr>
          <w:b/>
          <w:color w:val="1F497D" w:themeColor="text2"/>
          <w:sz w:val="22"/>
          <w:szCs w:val="22"/>
        </w:rPr>
        <w:t>,%</w:t>
      </w:r>
    </w:p>
    <w:p w:rsidR="006B415F" w:rsidRPr="00FC6C78" w:rsidRDefault="006B415F" w:rsidP="00935D62">
      <w:pPr>
        <w:jc w:val="both"/>
        <w:rPr>
          <w:i/>
          <w:color w:val="1F497D" w:themeColor="text2"/>
        </w:rPr>
      </w:pPr>
      <w:r w:rsidRPr="00FC6C78">
        <w:rPr>
          <w:i/>
          <w:noProof/>
          <w:color w:val="1F497D" w:themeColor="text2"/>
          <w:lang w:val="ru-RU" w:eastAsia="ru-RU"/>
        </w:rPr>
        <w:drawing>
          <wp:inline distT="0" distB="0" distL="0" distR="0">
            <wp:extent cx="5106742" cy="1809482"/>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5D62" w:rsidRPr="00FC6C78" w:rsidRDefault="00935D62" w:rsidP="00935D62">
      <w:pPr>
        <w:jc w:val="both"/>
        <w:rPr>
          <w:b/>
          <w:color w:val="1F497D" w:themeColor="text2"/>
          <w:sz w:val="22"/>
          <w:szCs w:val="22"/>
        </w:rPr>
      </w:pPr>
      <w:r w:rsidRPr="00FC6C78">
        <w:rPr>
          <w:color w:val="1F497D" w:themeColor="text2"/>
        </w:rPr>
        <w:lastRenderedPageBreak/>
        <w:t xml:space="preserve">În ceea ce priveşte lista celor mai solicitate profesii/meserii pentru instruire, meseria de </w:t>
      </w:r>
      <w:r w:rsidRPr="00FC6C78">
        <w:rPr>
          <w:b/>
          <w:color w:val="1F497D" w:themeColor="text2"/>
        </w:rPr>
        <w:t>bucătar</w:t>
      </w:r>
      <w:r w:rsidRPr="00FC6C78">
        <w:rPr>
          <w:color w:val="1F497D" w:themeColor="text2"/>
        </w:rPr>
        <w:t xml:space="preserve"> rămâne a fi cea mai solicitată de către şomeri pe parcursul ultimilor ani. La fel şi în 201</w:t>
      </w:r>
      <w:r w:rsidR="003D70F9" w:rsidRPr="00FC6C78">
        <w:rPr>
          <w:color w:val="1F497D" w:themeColor="text2"/>
        </w:rPr>
        <w:t>6</w:t>
      </w:r>
      <w:r w:rsidRPr="00FC6C78">
        <w:rPr>
          <w:color w:val="1F497D" w:themeColor="text2"/>
        </w:rPr>
        <w:t xml:space="preserve"> această meserie s-a plasat în topul celor mai solicitate – </w:t>
      </w:r>
      <w:r w:rsidR="003D70F9" w:rsidRPr="00FC6C78">
        <w:rPr>
          <w:color w:val="1F497D" w:themeColor="text2"/>
        </w:rPr>
        <w:t>24</w:t>
      </w:r>
      <w:r w:rsidRPr="00FC6C78">
        <w:rPr>
          <w:color w:val="1F497D" w:themeColor="text2"/>
        </w:rPr>
        <w:t xml:space="preserve">% dintre absolvenţi au însuşit această meserie, urmată de frizer – </w:t>
      </w:r>
      <w:r w:rsidR="003D70F9" w:rsidRPr="00FC6C78">
        <w:rPr>
          <w:color w:val="1F497D" w:themeColor="text2"/>
        </w:rPr>
        <w:t>17</w:t>
      </w:r>
      <w:r w:rsidRPr="00FC6C78">
        <w:rPr>
          <w:color w:val="1F497D" w:themeColor="text2"/>
        </w:rPr>
        <w:t xml:space="preserve">%,  </w:t>
      </w:r>
      <w:r w:rsidR="003D70F9" w:rsidRPr="00FC6C78">
        <w:rPr>
          <w:color w:val="1F497D" w:themeColor="text2"/>
        </w:rPr>
        <w:t>operator la calcu</w:t>
      </w:r>
      <w:r w:rsidR="00B2550A" w:rsidRPr="00FC6C78">
        <w:rPr>
          <w:color w:val="1F497D" w:themeColor="text2"/>
        </w:rPr>
        <w:t>la</w:t>
      </w:r>
      <w:r w:rsidR="003D70F9" w:rsidRPr="00FC6C78">
        <w:rPr>
          <w:color w:val="1F497D" w:themeColor="text2"/>
        </w:rPr>
        <w:t xml:space="preserve">toare – 7%, </w:t>
      </w:r>
      <w:r w:rsidRPr="00FC6C78">
        <w:rPr>
          <w:color w:val="1F497D" w:themeColor="text2"/>
        </w:rPr>
        <w:t xml:space="preserve">contabil – </w:t>
      </w:r>
      <w:r w:rsidR="003D70F9" w:rsidRPr="00FC6C78">
        <w:rPr>
          <w:color w:val="1F497D" w:themeColor="text2"/>
        </w:rPr>
        <w:t>6</w:t>
      </w:r>
      <w:r w:rsidRPr="00FC6C78">
        <w:rPr>
          <w:color w:val="1F497D" w:themeColor="text2"/>
        </w:rPr>
        <w:t xml:space="preserve">% (Tabelul </w:t>
      </w:r>
      <w:r w:rsidR="003D70F9" w:rsidRPr="00FC6C78">
        <w:rPr>
          <w:color w:val="1F497D" w:themeColor="text2"/>
        </w:rPr>
        <w:t>3</w:t>
      </w:r>
      <w:r w:rsidRPr="00FC6C78">
        <w:rPr>
          <w:color w:val="1F497D" w:themeColor="text2"/>
        </w:rPr>
        <w:t xml:space="preserve">), etc. </w:t>
      </w:r>
    </w:p>
    <w:p w:rsidR="00F43AE0" w:rsidRPr="00FC6C78" w:rsidRDefault="00F43AE0" w:rsidP="00935D62">
      <w:pPr>
        <w:ind w:right="540"/>
        <w:jc w:val="center"/>
        <w:rPr>
          <w:b/>
          <w:i/>
          <w:color w:val="1F497D" w:themeColor="text2"/>
          <w:sz w:val="22"/>
          <w:szCs w:val="22"/>
        </w:rPr>
      </w:pPr>
    </w:p>
    <w:p w:rsidR="00935D62" w:rsidRPr="00FC6C78" w:rsidRDefault="00935D62" w:rsidP="00935D62">
      <w:pPr>
        <w:ind w:right="540"/>
        <w:jc w:val="center"/>
        <w:rPr>
          <w:b/>
          <w:color w:val="1F497D" w:themeColor="text2"/>
          <w:sz w:val="22"/>
          <w:szCs w:val="22"/>
        </w:rPr>
      </w:pPr>
      <w:r w:rsidRPr="00FC6C78">
        <w:rPr>
          <w:b/>
          <w:color w:val="1F497D" w:themeColor="text2"/>
          <w:sz w:val="22"/>
          <w:szCs w:val="22"/>
        </w:rPr>
        <w:t xml:space="preserve">Tab. </w:t>
      </w:r>
      <w:r w:rsidR="00E93655" w:rsidRPr="00FC6C78">
        <w:rPr>
          <w:b/>
          <w:color w:val="1F497D" w:themeColor="text2"/>
          <w:sz w:val="22"/>
          <w:szCs w:val="22"/>
        </w:rPr>
        <w:t>3</w:t>
      </w:r>
      <w:r w:rsidRPr="00FC6C78">
        <w:rPr>
          <w:b/>
          <w:color w:val="1F497D" w:themeColor="text2"/>
          <w:sz w:val="22"/>
          <w:szCs w:val="22"/>
        </w:rPr>
        <w:t>.  Numărul de absolvenţi în secţiunea profesiilor</w:t>
      </w:r>
      <w:r w:rsidR="002B0618" w:rsidRPr="00FC6C78">
        <w:rPr>
          <w:b/>
          <w:color w:val="1F497D" w:themeColor="text2"/>
          <w:sz w:val="22"/>
          <w:szCs w:val="22"/>
        </w:rPr>
        <w:t>, persoane</w:t>
      </w:r>
    </w:p>
    <w:tbl>
      <w:tblPr>
        <w:tblStyle w:val="ae"/>
        <w:tblW w:w="8506" w:type="dxa"/>
        <w:jc w:val="center"/>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ayout w:type="fixed"/>
        <w:tblLook w:val="04A0"/>
      </w:tblPr>
      <w:tblGrid>
        <w:gridCol w:w="3687"/>
        <w:gridCol w:w="567"/>
        <w:gridCol w:w="3685"/>
        <w:gridCol w:w="567"/>
      </w:tblGrid>
      <w:tr w:rsidR="00935D62" w:rsidRPr="00FC6C78" w:rsidTr="000877D7">
        <w:trPr>
          <w:jc w:val="center"/>
        </w:trPr>
        <w:tc>
          <w:tcPr>
            <w:tcW w:w="3687" w:type="dxa"/>
            <w:shd w:val="clear" w:color="auto" w:fill="C00000"/>
          </w:tcPr>
          <w:p w:rsidR="00935D62" w:rsidRPr="00F14F65" w:rsidRDefault="00935D62" w:rsidP="00A17B8C">
            <w:pPr>
              <w:spacing w:before="120" w:after="120"/>
              <w:ind w:left="-116" w:right="-108"/>
              <w:jc w:val="center"/>
              <w:rPr>
                <w:b/>
                <w:color w:val="FFFFFF" w:themeColor="background1"/>
                <w:sz w:val="20"/>
                <w:szCs w:val="20"/>
              </w:rPr>
            </w:pPr>
            <w:r w:rsidRPr="00F14F65">
              <w:rPr>
                <w:b/>
                <w:color w:val="FFFFFF" w:themeColor="background1"/>
                <w:sz w:val="20"/>
                <w:szCs w:val="20"/>
              </w:rPr>
              <w:t>Profesia/meseria</w:t>
            </w:r>
          </w:p>
        </w:tc>
        <w:tc>
          <w:tcPr>
            <w:tcW w:w="567" w:type="dxa"/>
            <w:shd w:val="clear" w:color="auto" w:fill="C00000"/>
          </w:tcPr>
          <w:p w:rsidR="00935D62" w:rsidRPr="00F14F65" w:rsidRDefault="00935D62" w:rsidP="00A17B8C">
            <w:pPr>
              <w:spacing w:before="120" w:after="120"/>
              <w:ind w:left="-108" w:right="-108"/>
              <w:jc w:val="center"/>
              <w:rPr>
                <w:b/>
                <w:color w:val="FFFFFF" w:themeColor="background1"/>
                <w:sz w:val="20"/>
                <w:szCs w:val="20"/>
              </w:rPr>
            </w:pPr>
            <w:r w:rsidRPr="00F14F65">
              <w:rPr>
                <w:b/>
                <w:color w:val="FFFFFF" w:themeColor="background1"/>
                <w:sz w:val="20"/>
                <w:szCs w:val="20"/>
              </w:rPr>
              <w:t>Pers.</w:t>
            </w:r>
          </w:p>
        </w:tc>
        <w:tc>
          <w:tcPr>
            <w:tcW w:w="3685" w:type="dxa"/>
            <w:shd w:val="clear" w:color="auto" w:fill="C00000"/>
          </w:tcPr>
          <w:p w:rsidR="00935D62" w:rsidRPr="00F14F65" w:rsidRDefault="00935D62" w:rsidP="00A17B8C">
            <w:pPr>
              <w:tabs>
                <w:tab w:val="right" w:pos="5562"/>
              </w:tabs>
              <w:spacing w:before="120" w:after="120"/>
              <w:ind w:right="-18"/>
              <w:jc w:val="center"/>
              <w:rPr>
                <w:b/>
                <w:color w:val="FFFFFF" w:themeColor="background1"/>
                <w:sz w:val="20"/>
                <w:szCs w:val="20"/>
              </w:rPr>
            </w:pPr>
            <w:r w:rsidRPr="00F14F65">
              <w:rPr>
                <w:b/>
                <w:color w:val="FFFFFF" w:themeColor="background1"/>
                <w:sz w:val="20"/>
                <w:szCs w:val="20"/>
              </w:rPr>
              <w:t>Profesia/meseria</w:t>
            </w:r>
          </w:p>
        </w:tc>
        <w:tc>
          <w:tcPr>
            <w:tcW w:w="567" w:type="dxa"/>
            <w:shd w:val="clear" w:color="auto" w:fill="C00000"/>
          </w:tcPr>
          <w:p w:rsidR="00935D62" w:rsidRPr="00F14F65" w:rsidRDefault="00935D62" w:rsidP="00A17B8C">
            <w:pPr>
              <w:spacing w:before="120" w:after="120"/>
              <w:ind w:left="-108" w:right="-124"/>
              <w:jc w:val="center"/>
              <w:rPr>
                <w:b/>
                <w:color w:val="FFFFFF" w:themeColor="background1"/>
                <w:sz w:val="20"/>
                <w:szCs w:val="20"/>
              </w:rPr>
            </w:pPr>
            <w:r w:rsidRPr="00F14F65">
              <w:rPr>
                <w:b/>
                <w:color w:val="FFFFFF" w:themeColor="background1"/>
                <w:sz w:val="20"/>
                <w:szCs w:val="20"/>
              </w:rPr>
              <w:t>Pers.</w:t>
            </w:r>
          </w:p>
        </w:tc>
      </w:tr>
      <w:tr w:rsidR="00774DA2" w:rsidRPr="00FC6C78" w:rsidTr="000877D7">
        <w:trPr>
          <w:jc w:val="center"/>
        </w:trPr>
        <w:tc>
          <w:tcPr>
            <w:tcW w:w="3687" w:type="dxa"/>
            <w:shd w:val="clear" w:color="auto" w:fill="E5B8B7" w:themeFill="accent2" w:themeFillTint="66"/>
          </w:tcPr>
          <w:p w:rsidR="00774DA2" w:rsidRPr="00FC6C78" w:rsidRDefault="00774DA2" w:rsidP="00A17B8C">
            <w:pPr>
              <w:ind w:right="540"/>
              <w:jc w:val="both"/>
              <w:rPr>
                <w:b/>
                <w:color w:val="1F497D" w:themeColor="text2"/>
                <w:sz w:val="18"/>
                <w:szCs w:val="18"/>
              </w:rPr>
            </w:pPr>
            <w:r w:rsidRPr="00FC6C78">
              <w:rPr>
                <w:b/>
                <w:color w:val="1F497D" w:themeColor="text2"/>
                <w:sz w:val="18"/>
                <w:szCs w:val="18"/>
              </w:rPr>
              <w:t xml:space="preserve">Bucătar </w:t>
            </w:r>
          </w:p>
        </w:tc>
        <w:tc>
          <w:tcPr>
            <w:tcW w:w="567" w:type="dxa"/>
            <w:shd w:val="clear" w:color="auto" w:fill="E5B8B7" w:themeFill="accent2" w:themeFillTint="66"/>
          </w:tcPr>
          <w:p w:rsidR="00774DA2" w:rsidRPr="00FC6C78" w:rsidRDefault="00774DA2" w:rsidP="002B0618">
            <w:pPr>
              <w:ind w:right="-108"/>
              <w:jc w:val="center"/>
              <w:rPr>
                <w:b/>
                <w:color w:val="1F497D" w:themeColor="text2"/>
                <w:sz w:val="18"/>
                <w:szCs w:val="18"/>
              </w:rPr>
            </w:pPr>
            <w:r w:rsidRPr="00FC6C78">
              <w:rPr>
                <w:b/>
                <w:color w:val="1F497D" w:themeColor="text2"/>
                <w:sz w:val="18"/>
                <w:szCs w:val="18"/>
              </w:rPr>
              <w:t>705</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Plăcător cu plăci</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32</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Frizer </w:t>
            </w:r>
          </w:p>
        </w:tc>
        <w:tc>
          <w:tcPr>
            <w:tcW w:w="567" w:type="dxa"/>
            <w:shd w:val="clear" w:color="auto" w:fill="E5B8B7" w:themeFill="accent2" w:themeFillTint="66"/>
          </w:tcPr>
          <w:p w:rsidR="00774DA2" w:rsidRPr="00FC6C78" w:rsidRDefault="00774DA2" w:rsidP="00774DA2">
            <w:pPr>
              <w:ind w:right="-108"/>
              <w:jc w:val="center"/>
              <w:rPr>
                <w:b/>
                <w:color w:val="1F497D" w:themeColor="text2"/>
                <w:sz w:val="18"/>
                <w:szCs w:val="18"/>
              </w:rPr>
            </w:pPr>
            <w:r w:rsidRPr="00FC6C78">
              <w:rPr>
                <w:b/>
                <w:color w:val="1F497D" w:themeColor="text2"/>
                <w:sz w:val="18"/>
                <w:szCs w:val="18"/>
              </w:rPr>
              <w:t xml:space="preserve">267 </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Operator în sala de cazane</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31</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Coafor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218</w:t>
            </w:r>
          </w:p>
        </w:tc>
        <w:tc>
          <w:tcPr>
            <w:tcW w:w="3685" w:type="dxa"/>
            <w:shd w:val="clear" w:color="auto" w:fill="DBE5F1" w:themeFill="accent1" w:themeFillTint="33"/>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Vânzător </w:t>
            </w:r>
          </w:p>
        </w:tc>
        <w:tc>
          <w:tcPr>
            <w:tcW w:w="567" w:type="dxa"/>
            <w:shd w:val="clear" w:color="auto" w:fill="DBE5F1" w:themeFill="accent1" w:themeFillTint="33"/>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30</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Operator la calculatoare</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197</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Lăcătuș-electromontator</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30</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Contabil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183</w:t>
            </w:r>
          </w:p>
        </w:tc>
        <w:tc>
          <w:tcPr>
            <w:tcW w:w="3685" w:type="dxa"/>
            <w:shd w:val="clear" w:color="auto" w:fill="DBE5F1" w:themeFill="accent1" w:themeFillTint="33"/>
          </w:tcPr>
          <w:p w:rsidR="00774DA2" w:rsidRPr="00FC6C78" w:rsidRDefault="00774DA2" w:rsidP="00D5458E">
            <w:pPr>
              <w:ind w:right="540"/>
              <w:rPr>
                <w:b/>
                <w:color w:val="1F497D" w:themeColor="text2"/>
                <w:sz w:val="18"/>
                <w:szCs w:val="18"/>
              </w:rPr>
            </w:pPr>
            <w:r w:rsidRPr="00FC6C78">
              <w:rPr>
                <w:b/>
                <w:color w:val="1F497D" w:themeColor="text2"/>
                <w:sz w:val="18"/>
                <w:szCs w:val="18"/>
              </w:rPr>
              <w:t>Secretară</w:t>
            </w:r>
          </w:p>
        </w:tc>
        <w:tc>
          <w:tcPr>
            <w:tcW w:w="567" w:type="dxa"/>
            <w:shd w:val="clear" w:color="auto" w:fill="DBE5F1" w:themeFill="accent1" w:themeFillTint="33"/>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25</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Manichiuristă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135</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Tencuitor</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22</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Electrogazosudor</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120</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Lăcătuş-electrician în construcții</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19</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Croitor (conf.îmbrăc. la comandă)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119</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Vânzător produse alimentare</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19</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Barman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113</w:t>
            </w:r>
          </w:p>
        </w:tc>
        <w:tc>
          <w:tcPr>
            <w:tcW w:w="3685" w:type="dxa"/>
            <w:shd w:val="clear" w:color="auto" w:fill="DBE5F1" w:themeFill="accent1" w:themeFillTint="33"/>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Țesător de covoare</w:t>
            </w:r>
          </w:p>
        </w:tc>
        <w:tc>
          <w:tcPr>
            <w:tcW w:w="567" w:type="dxa"/>
            <w:shd w:val="clear" w:color="auto" w:fill="DBE5F1" w:themeFill="accent1" w:themeFillTint="33"/>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18</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Chelner-ospătar</w:t>
            </w:r>
          </w:p>
        </w:tc>
        <w:tc>
          <w:tcPr>
            <w:tcW w:w="567" w:type="dxa"/>
            <w:shd w:val="clear" w:color="auto" w:fill="E5B8B7" w:themeFill="accent2" w:themeFillTint="66"/>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78</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Controlor produse alimentare</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15</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Cofetar</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62</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Conducător încărcător</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15</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Manager (în alte ramuri)</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56</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Tâmplar</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12</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 xml:space="preserve">Cosmetician </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51</w:t>
            </w:r>
          </w:p>
        </w:tc>
        <w:tc>
          <w:tcPr>
            <w:tcW w:w="3685" w:type="dxa"/>
            <w:shd w:val="clear" w:color="auto" w:fill="DBE5F1" w:themeFill="accent1" w:themeFillTint="33"/>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Vopsitor auto</w:t>
            </w:r>
          </w:p>
        </w:tc>
        <w:tc>
          <w:tcPr>
            <w:tcW w:w="567" w:type="dxa"/>
            <w:shd w:val="clear" w:color="auto" w:fill="DBE5F1" w:themeFill="accent1" w:themeFillTint="33"/>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11</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Casier în sala de comerţ</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47</w:t>
            </w:r>
          </w:p>
        </w:tc>
        <w:tc>
          <w:tcPr>
            <w:tcW w:w="3685" w:type="dxa"/>
            <w:shd w:val="clear" w:color="auto" w:fill="DBE5F1" w:themeFill="accent1" w:themeFillTint="33"/>
          </w:tcPr>
          <w:p w:rsidR="00774DA2" w:rsidRPr="00FC6C78" w:rsidRDefault="00774DA2" w:rsidP="00D5458E">
            <w:pPr>
              <w:tabs>
                <w:tab w:val="right" w:pos="5562"/>
              </w:tabs>
              <w:ind w:right="-18"/>
              <w:rPr>
                <w:b/>
                <w:color w:val="1F497D" w:themeColor="text2"/>
                <w:sz w:val="18"/>
                <w:szCs w:val="18"/>
              </w:rPr>
            </w:pPr>
            <w:r w:rsidRPr="00FC6C78">
              <w:rPr>
                <w:b/>
                <w:color w:val="1F497D" w:themeColor="text2"/>
                <w:sz w:val="18"/>
                <w:szCs w:val="18"/>
              </w:rPr>
              <w:t>Lăcătuş-electrician la rep. utilajului electric</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11</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Lăcătuş-instalator tehnică sanitară</w:t>
            </w:r>
          </w:p>
        </w:tc>
        <w:tc>
          <w:tcPr>
            <w:tcW w:w="567" w:type="dxa"/>
            <w:shd w:val="clear" w:color="auto" w:fill="E5B8B7" w:themeFill="accent2" w:themeFillTint="66"/>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46</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Cusător (în industria uşoară)</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7</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Mecanic auto</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43</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Maseur</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7</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Lăcătuş la repararea automobilelor</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42</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Maşinist (fochist) în sala de cazane</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6</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Cusătoreasă (industria confecţiilor)</w:t>
            </w:r>
          </w:p>
        </w:tc>
        <w:tc>
          <w:tcPr>
            <w:tcW w:w="567" w:type="dxa"/>
            <w:shd w:val="clear" w:color="auto" w:fill="E5B8B7" w:themeFill="accent2" w:themeFillTint="66"/>
          </w:tcPr>
          <w:p w:rsidR="00774DA2" w:rsidRPr="00FC6C78" w:rsidRDefault="00774DA2" w:rsidP="00D5458E">
            <w:pPr>
              <w:ind w:right="-108"/>
              <w:jc w:val="center"/>
              <w:rPr>
                <w:b/>
                <w:color w:val="1F497D" w:themeColor="text2"/>
                <w:sz w:val="18"/>
                <w:szCs w:val="18"/>
              </w:rPr>
            </w:pPr>
            <w:r w:rsidRPr="00FC6C78">
              <w:rPr>
                <w:b/>
                <w:color w:val="1F497D" w:themeColor="text2"/>
                <w:sz w:val="18"/>
                <w:szCs w:val="18"/>
              </w:rPr>
              <w:t>38</w:t>
            </w:r>
          </w:p>
        </w:tc>
        <w:tc>
          <w:tcPr>
            <w:tcW w:w="3685" w:type="dxa"/>
            <w:shd w:val="clear" w:color="auto" w:fill="DBE5F1" w:themeFill="accent1" w:themeFillTint="33"/>
          </w:tcPr>
          <w:p w:rsidR="00774DA2" w:rsidRPr="00FC6C78" w:rsidRDefault="00774DA2" w:rsidP="00D5458E">
            <w:pPr>
              <w:tabs>
                <w:tab w:val="right" w:pos="5562"/>
              </w:tabs>
              <w:ind w:right="-18"/>
              <w:jc w:val="both"/>
              <w:rPr>
                <w:b/>
                <w:color w:val="1F497D" w:themeColor="text2"/>
                <w:sz w:val="18"/>
                <w:szCs w:val="18"/>
              </w:rPr>
            </w:pPr>
            <w:r w:rsidRPr="00FC6C78">
              <w:rPr>
                <w:b/>
                <w:color w:val="1F497D" w:themeColor="text2"/>
                <w:sz w:val="18"/>
                <w:szCs w:val="18"/>
              </w:rPr>
              <w:t>Confecţioner articole de marochinărie</w:t>
            </w:r>
          </w:p>
        </w:tc>
        <w:tc>
          <w:tcPr>
            <w:tcW w:w="567" w:type="dxa"/>
            <w:shd w:val="clear" w:color="auto" w:fill="DBE5F1" w:themeFill="accent1" w:themeFillTint="33"/>
          </w:tcPr>
          <w:p w:rsidR="00774DA2" w:rsidRPr="00FC6C78" w:rsidRDefault="00774DA2" w:rsidP="00D5458E">
            <w:pPr>
              <w:ind w:right="-124"/>
              <w:jc w:val="center"/>
              <w:rPr>
                <w:b/>
                <w:color w:val="1F497D" w:themeColor="text2"/>
                <w:sz w:val="18"/>
                <w:szCs w:val="18"/>
              </w:rPr>
            </w:pPr>
            <w:r w:rsidRPr="00FC6C78">
              <w:rPr>
                <w:b/>
                <w:color w:val="1F497D" w:themeColor="text2"/>
                <w:sz w:val="18"/>
                <w:szCs w:val="18"/>
              </w:rPr>
              <w:t>1</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Electromontor la repararea şi întreţinerea utilajului electric</w:t>
            </w:r>
          </w:p>
        </w:tc>
        <w:tc>
          <w:tcPr>
            <w:tcW w:w="567" w:type="dxa"/>
            <w:shd w:val="clear" w:color="auto" w:fill="E5B8B7" w:themeFill="accent2" w:themeFillTint="66"/>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35</w:t>
            </w:r>
          </w:p>
        </w:tc>
        <w:tc>
          <w:tcPr>
            <w:tcW w:w="3685" w:type="dxa"/>
            <w:shd w:val="clear" w:color="auto" w:fill="DBE5F1" w:themeFill="accent1" w:themeFillTint="33"/>
          </w:tcPr>
          <w:p w:rsidR="00774DA2" w:rsidRPr="00FC6C78" w:rsidRDefault="00774DA2" w:rsidP="00D5458E">
            <w:pPr>
              <w:spacing w:before="60"/>
              <w:ind w:right="540"/>
              <w:jc w:val="both"/>
              <w:rPr>
                <w:b/>
                <w:color w:val="1F497D" w:themeColor="text2"/>
                <w:sz w:val="18"/>
                <w:szCs w:val="18"/>
              </w:rPr>
            </w:pPr>
            <w:r w:rsidRPr="00FC6C78">
              <w:rPr>
                <w:b/>
                <w:color w:val="1F497D" w:themeColor="text2"/>
                <w:sz w:val="18"/>
                <w:szCs w:val="18"/>
              </w:rPr>
              <w:t>Pietrar-zidar</w:t>
            </w:r>
          </w:p>
        </w:tc>
        <w:tc>
          <w:tcPr>
            <w:tcW w:w="567" w:type="dxa"/>
            <w:shd w:val="clear" w:color="auto" w:fill="DBE5F1" w:themeFill="accent1" w:themeFillTint="33"/>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1</w:t>
            </w:r>
          </w:p>
        </w:tc>
      </w:tr>
      <w:tr w:rsidR="00774DA2" w:rsidRPr="00FC6C78" w:rsidTr="000877D7">
        <w:trPr>
          <w:jc w:val="center"/>
        </w:trPr>
        <w:tc>
          <w:tcPr>
            <w:tcW w:w="3687" w:type="dxa"/>
            <w:shd w:val="clear" w:color="auto" w:fill="E5B8B7" w:themeFill="accent2" w:themeFillTint="66"/>
          </w:tcPr>
          <w:p w:rsidR="00774DA2" w:rsidRPr="00FC6C78" w:rsidRDefault="00774DA2" w:rsidP="00D5458E">
            <w:pPr>
              <w:ind w:right="540"/>
              <w:jc w:val="both"/>
              <w:rPr>
                <w:b/>
                <w:color w:val="1F497D" w:themeColor="text2"/>
                <w:sz w:val="18"/>
                <w:szCs w:val="18"/>
              </w:rPr>
            </w:pPr>
            <w:r w:rsidRPr="00FC6C78">
              <w:rPr>
                <w:b/>
                <w:color w:val="1F497D" w:themeColor="text2"/>
                <w:sz w:val="18"/>
                <w:szCs w:val="18"/>
              </w:rPr>
              <w:t>Electrogazosudor-montator</w:t>
            </w:r>
          </w:p>
        </w:tc>
        <w:tc>
          <w:tcPr>
            <w:tcW w:w="567" w:type="dxa"/>
            <w:shd w:val="clear" w:color="auto" w:fill="E5B8B7" w:themeFill="accent2" w:themeFillTint="66"/>
          </w:tcPr>
          <w:p w:rsidR="00774DA2" w:rsidRPr="00FC6C78" w:rsidRDefault="00774DA2" w:rsidP="00D5458E">
            <w:pPr>
              <w:spacing w:before="60"/>
              <w:ind w:right="-108"/>
              <w:jc w:val="center"/>
              <w:rPr>
                <w:b/>
                <w:color w:val="1F497D" w:themeColor="text2"/>
                <w:sz w:val="18"/>
                <w:szCs w:val="18"/>
              </w:rPr>
            </w:pPr>
            <w:r w:rsidRPr="00FC6C78">
              <w:rPr>
                <w:b/>
                <w:color w:val="1F497D" w:themeColor="text2"/>
                <w:sz w:val="18"/>
                <w:szCs w:val="18"/>
              </w:rPr>
              <w:t>35</w:t>
            </w:r>
          </w:p>
        </w:tc>
        <w:tc>
          <w:tcPr>
            <w:tcW w:w="3685" w:type="dxa"/>
            <w:shd w:val="clear" w:color="auto" w:fill="DBE5F1" w:themeFill="accent1" w:themeFillTint="33"/>
          </w:tcPr>
          <w:p w:rsidR="00774DA2" w:rsidRPr="00FC6C78" w:rsidRDefault="00774DA2" w:rsidP="007552C2">
            <w:pPr>
              <w:tabs>
                <w:tab w:val="right" w:pos="5562"/>
              </w:tabs>
              <w:ind w:right="-18"/>
              <w:jc w:val="both"/>
              <w:rPr>
                <w:b/>
                <w:i/>
                <w:color w:val="1F497D" w:themeColor="text2"/>
                <w:sz w:val="18"/>
                <w:szCs w:val="18"/>
              </w:rPr>
            </w:pPr>
          </w:p>
        </w:tc>
        <w:tc>
          <w:tcPr>
            <w:tcW w:w="567" w:type="dxa"/>
            <w:shd w:val="clear" w:color="auto" w:fill="DBE5F1" w:themeFill="accent1" w:themeFillTint="33"/>
          </w:tcPr>
          <w:p w:rsidR="00774DA2" w:rsidRPr="00FC6C78" w:rsidRDefault="00774DA2" w:rsidP="002B0618">
            <w:pPr>
              <w:ind w:right="-124"/>
              <w:jc w:val="center"/>
              <w:rPr>
                <w:b/>
                <w:i/>
                <w:color w:val="1F497D" w:themeColor="text2"/>
                <w:sz w:val="18"/>
                <w:szCs w:val="18"/>
              </w:rPr>
            </w:pPr>
          </w:p>
        </w:tc>
      </w:tr>
      <w:tr w:rsidR="00774DA2" w:rsidRPr="00FC6C78" w:rsidTr="00F738CA">
        <w:trPr>
          <w:jc w:val="center"/>
        </w:trPr>
        <w:tc>
          <w:tcPr>
            <w:tcW w:w="3687" w:type="dxa"/>
            <w:shd w:val="clear" w:color="auto" w:fill="E5B8B7" w:themeFill="accent2" w:themeFillTint="66"/>
          </w:tcPr>
          <w:p w:rsidR="00774DA2" w:rsidRPr="00FC6C78" w:rsidRDefault="00774DA2" w:rsidP="00A17B8C">
            <w:pPr>
              <w:spacing w:before="60"/>
              <w:ind w:right="540"/>
              <w:jc w:val="both"/>
              <w:rPr>
                <w:b/>
                <w:color w:val="1F497D" w:themeColor="text2"/>
                <w:sz w:val="18"/>
                <w:szCs w:val="18"/>
              </w:rPr>
            </w:pPr>
          </w:p>
        </w:tc>
        <w:tc>
          <w:tcPr>
            <w:tcW w:w="567" w:type="dxa"/>
            <w:shd w:val="clear" w:color="auto" w:fill="E5B8B7" w:themeFill="accent2" w:themeFillTint="66"/>
          </w:tcPr>
          <w:p w:rsidR="00774DA2" w:rsidRPr="00FC6C78" w:rsidRDefault="00774DA2" w:rsidP="002B0618">
            <w:pPr>
              <w:spacing w:before="60"/>
              <w:ind w:right="-108"/>
              <w:jc w:val="center"/>
              <w:rPr>
                <w:b/>
                <w:color w:val="1F497D" w:themeColor="text2"/>
                <w:sz w:val="18"/>
                <w:szCs w:val="18"/>
              </w:rPr>
            </w:pPr>
          </w:p>
        </w:tc>
        <w:tc>
          <w:tcPr>
            <w:tcW w:w="3685" w:type="dxa"/>
            <w:shd w:val="clear" w:color="auto" w:fill="C00000"/>
          </w:tcPr>
          <w:p w:rsidR="00774DA2" w:rsidRPr="00F738CA" w:rsidRDefault="00774DA2" w:rsidP="00A17B8C">
            <w:pPr>
              <w:tabs>
                <w:tab w:val="right" w:pos="5562"/>
              </w:tabs>
              <w:ind w:right="-18"/>
              <w:jc w:val="both"/>
              <w:rPr>
                <w:b/>
                <w:color w:val="FFFFFF" w:themeColor="background1"/>
                <w:sz w:val="18"/>
                <w:szCs w:val="18"/>
              </w:rPr>
            </w:pPr>
            <w:r w:rsidRPr="00F738CA">
              <w:rPr>
                <w:b/>
                <w:color w:val="FFFFFF" w:themeColor="background1"/>
                <w:sz w:val="18"/>
                <w:szCs w:val="18"/>
              </w:rPr>
              <w:t>Total</w:t>
            </w:r>
          </w:p>
        </w:tc>
        <w:tc>
          <w:tcPr>
            <w:tcW w:w="567" w:type="dxa"/>
            <w:shd w:val="clear" w:color="auto" w:fill="C00000"/>
          </w:tcPr>
          <w:p w:rsidR="00774DA2" w:rsidRPr="00F738CA" w:rsidRDefault="00774DA2" w:rsidP="00774DA2">
            <w:pPr>
              <w:ind w:right="-125"/>
              <w:jc w:val="center"/>
              <w:rPr>
                <w:b/>
                <w:color w:val="FFFFFF" w:themeColor="background1"/>
                <w:sz w:val="18"/>
                <w:szCs w:val="18"/>
              </w:rPr>
            </w:pPr>
            <w:r w:rsidRPr="00F738CA">
              <w:rPr>
                <w:b/>
                <w:color w:val="FFFFFF" w:themeColor="background1"/>
                <w:sz w:val="18"/>
                <w:szCs w:val="18"/>
              </w:rPr>
              <w:t>2902</w:t>
            </w:r>
          </w:p>
        </w:tc>
      </w:tr>
    </w:tbl>
    <w:p w:rsidR="00773C10" w:rsidRPr="00FC6C78" w:rsidRDefault="00773C10" w:rsidP="000877D7">
      <w:pPr>
        <w:ind w:right="-30"/>
        <w:jc w:val="both"/>
        <w:rPr>
          <w:i/>
          <w:noProof/>
          <w:color w:val="1F497D" w:themeColor="text2"/>
        </w:rPr>
      </w:pPr>
    </w:p>
    <w:p w:rsidR="00A93936" w:rsidRPr="00FC6C78" w:rsidRDefault="00935D62" w:rsidP="008778F1">
      <w:pPr>
        <w:ind w:right="-30"/>
        <w:jc w:val="both"/>
        <w:rPr>
          <w:b/>
          <w:i/>
          <w:color w:val="1F497D" w:themeColor="text2"/>
          <w:sz w:val="22"/>
          <w:szCs w:val="22"/>
        </w:rPr>
      </w:pPr>
      <w:r w:rsidRPr="00FC6C78">
        <w:rPr>
          <w:noProof/>
          <w:color w:val="1F497D" w:themeColor="text2"/>
        </w:rPr>
        <w:t>În anul 201</w:t>
      </w:r>
      <w:r w:rsidR="00A93936" w:rsidRPr="00FC6C78">
        <w:rPr>
          <w:noProof/>
          <w:color w:val="1F497D" w:themeColor="text2"/>
        </w:rPr>
        <w:t>6</w:t>
      </w:r>
      <w:r w:rsidR="005005C9" w:rsidRPr="00FC6C78">
        <w:rPr>
          <w:noProof/>
          <w:color w:val="1F497D" w:themeColor="text2"/>
        </w:rPr>
        <w:t xml:space="preserve"> </w:t>
      </w:r>
      <w:r w:rsidRPr="00FC6C78">
        <w:rPr>
          <w:noProof/>
          <w:color w:val="1F497D" w:themeColor="text2"/>
        </w:rPr>
        <w:t xml:space="preserve">numărul absolvenţilor </w:t>
      </w:r>
      <w:r w:rsidRPr="00FC6C78">
        <w:rPr>
          <w:b/>
          <w:noProof/>
          <w:color w:val="1F497D" w:themeColor="text2"/>
        </w:rPr>
        <w:t>plasaţi în câmpul muncii</w:t>
      </w:r>
      <w:r w:rsidRPr="00FC6C78">
        <w:rPr>
          <w:noProof/>
          <w:color w:val="1F497D" w:themeColor="text2"/>
        </w:rPr>
        <w:t xml:space="preserve"> a </w:t>
      </w:r>
      <w:r w:rsidR="00A93936" w:rsidRPr="00FC6C78">
        <w:rPr>
          <w:noProof/>
          <w:color w:val="1F497D" w:themeColor="text2"/>
        </w:rPr>
        <w:t>cre</w:t>
      </w:r>
      <w:r w:rsidR="00D05DBA" w:rsidRPr="00FC6C78">
        <w:rPr>
          <w:noProof/>
          <w:color w:val="1F497D" w:themeColor="text2"/>
        </w:rPr>
        <w:t>s</w:t>
      </w:r>
      <w:r w:rsidR="00A93936" w:rsidRPr="00FC6C78">
        <w:rPr>
          <w:noProof/>
          <w:color w:val="1F497D" w:themeColor="text2"/>
        </w:rPr>
        <w:t>cut</w:t>
      </w:r>
      <w:r w:rsidR="006D46E1" w:rsidRPr="00FC6C78">
        <w:rPr>
          <w:noProof/>
          <w:color w:val="1F497D" w:themeColor="text2"/>
        </w:rPr>
        <w:t xml:space="preserve"> </w:t>
      </w:r>
      <w:r w:rsidRPr="00FC6C78">
        <w:rPr>
          <w:noProof/>
          <w:color w:val="1F497D" w:themeColor="text2"/>
        </w:rPr>
        <w:t xml:space="preserve">cu </w:t>
      </w:r>
      <w:r w:rsidR="00A93936" w:rsidRPr="00FC6C78">
        <w:rPr>
          <w:noProof/>
          <w:color w:val="1F497D" w:themeColor="text2"/>
        </w:rPr>
        <w:t>13%</w:t>
      </w:r>
      <w:r w:rsidRPr="00FC6C78">
        <w:rPr>
          <w:noProof/>
          <w:color w:val="1F497D" w:themeColor="text2"/>
        </w:rPr>
        <w:t xml:space="preserve"> faţă de anul 201</w:t>
      </w:r>
      <w:r w:rsidR="00D05DBA" w:rsidRPr="00FC6C78">
        <w:rPr>
          <w:noProof/>
          <w:color w:val="1F497D" w:themeColor="text2"/>
        </w:rPr>
        <w:t>5</w:t>
      </w:r>
      <w:r w:rsidRPr="00FC6C78">
        <w:rPr>
          <w:noProof/>
          <w:color w:val="1F497D" w:themeColor="text2"/>
        </w:rPr>
        <w:t xml:space="preserve"> şi a constituit </w:t>
      </w:r>
      <w:r w:rsidR="00B27FFC" w:rsidRPr="00FC6C78">
        <w:rPr>
          <w:noProof/>
          <w:color w:val="1F497D" w:themeColor="text2"/>
        </w:rPr>
        <w:t xml:space="preserve">cca </w:t>
      </w:r>
      <w:r w:rsidR="006D46E1" w:rsidRPr="00FC6C78">
        <w:rPr>
          <w:b/>
          <w:noProof/>
          <w:color w:val="1F497D" w:themeColor="text2"/>
        </w:rPr>
        <w:t>2</w:t>
      </w:r>
      <w:r w:rsidR="00B27FFC" w:rsidRPr="00FC6C78">
        <w:rPr>
          <w:b/>
          <w:noProof/>
          <w:color w:val="1F497D" w:themeColor="text2"/>
        </w:rPr>
        <w:t>,</w:t>
      </w:r>
      <w:r w:rsidR="00D05DBA" w:rsidRPr="00FC6C78">
        <w:rPr>
          <w:b/>
          <w:noProof/>
          <w:color w:val="1F497D" w:themeColor="text2"/>
        </w:rPr>
        <w:t>6</w:t>
      </w:r>
      <w:r w:rsidR="00B27FFC" w:rsidRPr="00FC6C78">
        <w:rPr>
          <w:b/>
          <w:noProof/>
          <w:color w:val="1F497D" w:themeColor="text2"/>
        </w:rPr>
        <w:t xml:space="preserve"> mii </w:t>
      </w:r>
      <w:r w:rsidRPr="00FC6C78">
        <w:rPr>
          <w:noProof/>
          <w:color w:val="1F497D" w:themeColor="text2"/>
        </w:rPr>
        <w:t xml:space="preserve">persoane, sau </w:t>
      </w:r>
      <w:r w:rsidR="00D05DBA" w:rsidRPr="00FC6C78">
        <w:rPr>
          <w:noProof/>
          <w:color w:val="1F497D" w:themeColor="text2"/>
        </w:rPr>
        <w:t>89,5</w:t>
      </w:r>
      <w:r w:rsidRPr="00FC6C78">
        <w:rPr>
          <w:noProof/>
          <w:color w:val="1F497D" w:themeColor="text2"/>
        </w:rPr>
        <w:t xml:space="preserve">% din total absolvenţi (Figura </w:t>
      </w:r>
      <w:r w:rsidR="008855CE" w:rsidRPr="00FC6C78">
        <w:rPr>
          <w:color w:val="1F497D" w:themeColor="text2"/>
          <w:sz w:val="22"/>
          <w:szCs w:val="22"/>
        </w:rPr>
        <w:t>2</w:t>
      </w:r>
      <w:r w:rsidRPr="00FC6C78">
        <w:rPr>
          <w:color w:val="1F497D" w:themeColor="text2"/>
          <w:sz w:val="22"/>
          <w:szCs w:val="22"/>
        </w:rPr>
        <w:t>.</w:t>
      </w:r>
      <w:r w:rsidR="006A6A06" w:rsidRPr="00FC6C78">
        <w:rPr>
          <w:color w:val="1F497D" w:themeColor="text2"/>
          <w:sz w:val="22"/>
          <w:szCs w:val="22"/>
        </w:rPr>
        <w:t>5</w:t>
      </w:r>
      <w:r w:rsidRPr="00FC6C78">
        <w:rPr>
          <w:color w:val="1F497D" w:themeColor="text2"/>
          <w:sz w:val="22"/>
          <w:szCs w:val="22"/>
        </w:rPr>
        <w:t>.4</w:t>
      </w:r>
      <w:r w:rsidRPr="00FC6C78">
        <w:rPr>
          <w:noProof/>
          <w:color w:val="1F497D" w:themeColor="text2"/>
        </w:rPr>
        <w:t xml:space="preserve">). </w:t>
      </w:r>
    </w:p>
    <w:p w:rsidR="00552E6B" w:rsidRPr="00FC6C78" w:rsidRDefault="00552E6B" w:rsidP="00935D62">
      <w:pPr>
        <w:ind w:left="-630" w:right="540"/>
        <w:jc w:val="center"/>
        <w:rPr>
          <w:b/>
          <w:color w:val="1F497D" w:themeColor="text2"/>
          <w:sz w:val="22"/>
          <w:szCs w:val="22"/>
        </w:rPr>
      </w:pPr>
    </w:p>
    <w:p w:rsidR="00935D62" w:rsidRPr="00FC6C78" w:rsidRDefault="00935D62" w:rsidP="00935D62">
      <w:pPr>
        <w:ind w:left="-630" w:right="540"/>
        <w:jc w:val="center"/>
        <w:rPr>
          <w:b/>
          <w:color w:val="1F497D" w:themeColor="text2"/>
          <w:sz w:val="22"/>
          <w:szCs w:val="22"/>
        </w:rPr>
      </w:pPr>
      <w:r w:rsidRPr="00FC6C78">
        <w:rPr>
          <w:b/>
          <w:color w:val="1F497D" w:themeColor="text2"/>
          <w:sz w:val="22"/>
          <w:szCs w:val="22"/>
        </w:rPr>
        <w:t xml:space="preserve">Fig. </w:t>
      </w:r>
      <w:r w:rsidR="008855CE" w:rsidRPr="00FC6C78">
        <w:rPr>
          <w:b/>
          <w:color w:val="1F497D" w:themeColor="text2"/>
          <w:sz w:val="22"/>
          <w:szCs w:val="22"/>
        </w:rPr>
        <w:t>2</w:t>
      </w:r>
      <w:r w:rsidRPr="00FC6C78">
        <w:rPr>
          <w:b/>
          <w:color w:val="1F497D" w:themeColor="text2"/>
          <w:sz w:val="22"/>
          <w:szCs w:val="22"/>
        </w:rPr>
        <w:t>.</w:t>
      </w:r>
      <w:r w:rsidR="006A6A06" w:rsidRPr="00FC6C78">
        <w:rPr>
          <w:b/>
          <w:color w:val="1F497D" w:themeColor="text2"/>
          <w:sz w:val="22"/>
          <w:szCs w:val="22"/>
        </w:rPr>
        <w:t>5</w:t>
      </w:r>
      <w:r w:rsidRPr="00FC6C78">
        <w:rPr>
          <w:b/>
          <w:color w:val="1F497D" w:themeColor="text2"/>
          <w:sz w:val="22"/>
          <w:szCs w:val="22"/>
        </w:rPr>
        <w:t xml:space="preserve">.4. </w:t>
      </w:r>
      <w:r w:rsidR="004F7D6C" w:rsidRPr="00FC6C78">
        <w:rPr>
          <w:b/>
          <w:color w:val="1F497D" w:themeColor="text2"/>
          <w:sz w:val="22"/>
          <w:szCs w:val="22"/>
        </w:rPr>
        <w:t>Statistica șomerilor</w:t>
      </w:r>
      <w:r w:rsidRPr="00FC6C78">
        <w:rPr>
          <w:b/>
          <w:color w:val="1F497D" w:themeColor="text2"/>
          <w:sz w:val="22"/>
          <w:szCs w:val="22"/>
        </w:rPr>
        <w:t xml:space="preserve"> plasaţi în câmpul muncii </w:t>
      </w:r>
    </w:p>
    <w:p w:rsidR="00935D62" w:rsidRPr="00FC6C78" w:rsidRDefault="00935D62" w:rsidP="00935D62">
      <w:pPr>
        <w:ind w:left="-630" w:right="540"/>
        <w:jc w:val="center"/>
        <w:rPr>
          <w:b/>
          <w:i/>
          <w:color w:val="1F497D" w:themeColor="text2"/>
          <w:sz w:val="22"/>
          <w:szCs w:val="22"/>
        </w:rPr>
      </w:pPr>
      <w:r w:rsidRPr="00FC6C78">
        <w:rPr>
          <w:b/>
          <w:color w:val="1F497D" w:themeColor="text2"/>
          <w:sz w:val="22"/>
          <w:szCs w:val="22"/>
        </w:rPr>
        <w:t>după absolvirea cursurilor</w:t>
      </w:r>
      <w:r w:rsidR="00C049E0" w:rsidRPr="00FC6C78">
        <w:rPr>
          <w:b/>
          <w:color w:val="1F497D" w:themeColor="text2"/>
          <w:sz w:val="22"/>
          <w:szCs w:val="22"/>
        </w:rPr>
        <w:t>, persoane</w:t>
      </w:r>
      <w:r w:rsidRPr="00FC6C78">
        <w:rPr>
          <w:color w:val="1F497D" w:themeColor="text2"/>
          <w:sz w:val="22"/>
          <w:szCs w:val="22"/>
        </w:rPr>
        <w:br w:type="textWrapping" w:clear="all"/>
      </w:r>
      <w:r w:rsidR="00123D6F" w:rsidRPr="00FC6C78">
        <w:rPr>
          <w:b/>
          <w:i/>
          <w:noProof/>
          <w:color w:val="1F497D" w:themeColor="text2"/>
          <w:sz w:val="22"/>
          <w:szCs w:val="22"/>
          <w:lang w:val="ru-RU" w:eastAsia="ru-RU"/>
        </w:rPr>
        <w:drawing>
          <wp:inline distT="0" distB="0" distL="0" distR="0">
            <wp:extent cx="4584879" cy="1403797"/>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E3D39" w:rsidRPr="00FC6C78" w:rsidRDefault="005E3D39" w:rsidP="00935D62">
      <w:pPr>
        <w:pStyle w:val="af3"/>
        <w:jc w:val="both"/>
        <w:rPr>
          <w:rFonts w:ascii="Times New Roman" w:hAnsi="Times New Roman" w:cs="Times New Roman"/>
          <w:b/>
          <w:color w:val="1F497D" w:themeColor="text2"/>
          <w:sz w:val="26"/>
          <w:szCs w:val="26"/>
          <w:u w:val="single"/>
          <w:lang w:val="en-US"/>
        </w:rPr>
      </w:pPr>
    </w:p>
    <w:p w:rsidR="00935D62" w:rsidRPr="00FC6C78" w:rsidRDefault="00F44F05" w:rsidP="00935D62">
      <w:pPr>
        <w:pStyle w:val="af3"/>
        <w:jc w:val="both"/>
        <w:rPr>
          <w:rFonts w:ascii="Times New Roman" w:hAnsi="Times New Roman" w:cs="Times New Roman"/>
          <w:color w:val="1F497D" w:themeColor="text2"/>
          <w:sz w:val="24"/>
          <w:szCs w:val="24"/>
          <w:lang w:val="ro-RO"/>
        </w:rPr>
      </w:pPr>
      <w:bookmarkStart w:id="8" w:name="_Toc476647006"/>
      <w:r w:rsidRPr="0078282A">
        <w:rPr>
          <w:rStyle w:val="20"/>
          <w:rFonts w:ascii="Times New Roman" w:eastAsiaTheme="minorEastAsia" w:hAnsi="Times New Roman" w:cs="Times New Roman"/>
          <w:i w:val="0"/>
          <w:color w:val="1F497D" w:themeColor="text2"/>
          <w:sz w:val="24"/>
          <w:szCs w:val="24"/>
          <w:u w:val="single"/>
          <w:lang w:val="en-US"/>
        </w:rPr>
        <w:t>2.</w:t>
      </w:r>
      <w:r w:rsidR="00A1103B" w:rsidRPr="0078282A">
        <w:rPr>
          <w:rStyle w:val="20"/>
          <w:rFonts w:ascii="Times New Roman" w:eastAsiaTheme="minorEastAsia" w:hAnsi="Times New Roman" w:cs="Times New Roman"/>
          <w:i w:val="0"/>
          <w:color w:val="1F497D" w:themeColor="text2"/>
          <w:sz w:val="24"/>
          <w:szCs w:val="24"/>
          <w:u w:val="single"/>
          <w:lang w:val="en-US"/>
        </w:rPr>
        <w:t>6</w:t>
      </w:r>
      <w:r w:rsidR="00935D62" w:rsidRPr="0078282A">
        <w:rPr>
          <w:rStyle w:val="20"/>
          <w:rFonts w:ascii="Times New Roman" w:eastAsiaTheme="minorEastAsia" w:hAnsi="Times New Roman" w:cs="Times New Roman"/>
          <w:i w:val="0"/>
          <w:color w:val="1F497D" w:themeColor="text2"/>
          <w:sz w:val="24"/>
          <w:szCs w:val="24"/>
          <w:u w:val="single"/>
          <w:lang w:val="en-US"/>
        </w:rPr>
        <w:t>. Lucrări publice</w:t>
      </w:r>
      <w:r w:rsidR="00935D62" w:rsidRPr="00FC6C78">
        <w:rPr>
          <w:rStyle w:val="20"/>
          <w:rFonts w:ascii="Times New Roman" w:eastAsiaTheme="minorEastAsia" w:hAnsi="Times New Roman" w:cs="Times New Roman"/>
          <w:color w:val="1F497D" w:themeColor="text2"/>
          <w:sz w:val="24"/>
          <w:szCs w:val="24"/>
          <w:u w:val="single"/>
          <w:lang w:val="en-US"/>
        </w:rPr>
        <w:t>.</w:t>
      </w:r>
      <w:bookmarkEnd w:id="8"/>
      <w:r w:rsidR="0078282A">
        <w:rPr>
          <w:rStyle w:val="20"/>
          <w:rFonts w:ascii="Times New Roman" w:eastAsiaTheme="minorEastAsia" w:hAnsi="Times New Roman" w:cs="Times New Roman"/>
          <w:color w:val="1F497D" w:themeColor="text2"/>
          <w:sz w:val="24"/>
          <w:szCs w:val="24"/>
          <w:u w:val="single"/>
          <w:lang w:val="en-US"/>
        </w:rPr>
        <w:t xml:space="preserve"> </w:t>
      </w:r>
      <w:r w:rsidR="00935D62" w:rsidRPr="00FC6C78">
        <w:rPr>
          <w:rFonts w:ascii="Times New Roman" w:hAnsi="Times New Roman" w:cs="Times New Roman"/>
          <w:color w:val="1F497D" w:themeColor="text2"/>
          <w:sz w:val="24"/>
          <w:szCs w:val="24"/>
          <w:lang w:val="ro-RO"/>
        </w:rPr>
        <w:t>Lucrările</w:t>
      </w:r>
      <w:r w:rsidR="00A073D2" w:rsidRPr="00FC6C78">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color w:val="1F497D" w:themeColor="text2"/>
          <w:sz w:val="24"/>
          <w:szCs w:val="24"/>
          <w:lang w:val="ro-RO"/>
        </w:rPr>
        <w:t>publice</w:t>
      </w:r>
      <w:r w:rsidR="00A073D2" w:rsidRPr="00FC6C78">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color w:val="1F497D" w:themeColor="text2"/>
          <w:sz w:val="24"/>
          <w:szCs w:val="24"/>
          <w:lang w:val="ro-RO"/>
        </w:rPr>
        <w:t xml:space="preserve">reprezintă </w:t>
      </w:r>
      <w:r w:rsidR="0039751B" w:rsidRPr="00FC6C78">
        <w:rPr>
          <w:rFonts w:ascii="Times New Roman" w:hAnsi="Times New Roman" w:cs="Times New Roman"/>
          <w:color w:val="1F497D" w:themeColor="text2"/>
          <w:sz w:val="24"/>
          <w:szCs w:val="24"/>
          <w:lang w:val="ro-RO"/>
        </w:rPr>
        <w:t>una din</w:t>
      </w:r>
      <w:r w:rsidR="00A073D2" w:rsidRPr="00FC6C78">
        <w:rPr>
          <w:rFonts w:ascii="Times New Roman" w:hAnsi="Times New Roman" w:cs="Times New Roman"/>
          <w:color w:val="1F497D" w:themeColor="text2"/>
          <w:sz w:val="24"/>
          <w:szCs w:val="24"/>
          <w:lang w:val="ro-RO"/>
        </w:rPr>
        <w:t xml:space="preserve"> </w:t>
      </w:r>
      <w:r w:rsidR="0039751B" w:rsidRPr="00FC6C78">
        <w:rPr>
          <w:rFonts w:ascii="Times New Roman" w:hAnsi="Times New Roman" w:cs="Times New Roman"/>
          <w:color w:val="1F497D" w:themeColor="text2"/>
          <w:sz w:val="24"/>
          <w:szCs w:val="24"/>
          <w:lang w:val="ro-RO"/>
        </w:rPr>
        <w:t xml:space="preserve">măsurile </w:t>
      </w:r>
      <w:r w:rsidR="00736EA9" w:rsidRPr="00FC6C78">
        <w:rPr>
          <w:rFonts w:ascii="Times New Roman" w:hAnsi="Times New Roman" w:cs="Times New Roman"/>
          <w:color w:val="1F497D" w:themeColor="text2"/>
          <w:sz w:val="24"/>
          <w:szCs w:val="24"/>
          <w:lang w:val="ro-RO"/>
        </w:rPr>
        <w:t>active pe piaţa forţei de</w:t>
      </w:r>
      <w:r w:rsidR="00BD2167" w:rsidRPr="00FC6C78">
        <w:rPr>
          <w:rFonts w:ascii="Times New Roman" w:hAnsi="Times New Roman" w:cs="Times New Roman"/>
          <w:color w:val="1F497D" w:themeColor="text2"/>
          <w:sz w:val="24"/>
          <w:szCs w:val="24"/>
          <w:lang w:val="ro-RO"/>
        </w:rPr>
        <w:t xml:space="preserve"> muncă,</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26"/>
        <w:gridCol w:w="7141"/>
      </w:tblGrid>
      <w:tr w:rsidR="005E3D39" w:rsidRPr="00FC6C78" w:rsidTr="005E3D39">
        <w:tc>
          <w:tcPr>
            <w:tcW w:w="2826" w:type="dxa"/>
          </w:tcPr>
          <w:p w:rsidR="005E3D39" w:rsidRPr="00FC6C78" w:rsidRDefault="005E3D39" w:rsidP="00935D62">
            <w:pPr>
              <w:pStyle w:val="af3"/>
              <w:jc w:val="both"/>
              <w:rPr>
                <w:color w:val="1F497D" w:themeColor="text2"/>
                <w:szCs w:val="28"/>
                <w:lang w:val="ro-RO"/>
              </w:rPr>
            </w:pPr>
            <w:r w:rsidRPr="00FC6C78">
              <w:rPr>
                <w:noProof/>
                <w:color w:val="1F497D" w:themeColor="text2"/>
                <w:szCs w:val="28"/>
                <w:lang w:eastAsia="ru-RU"/>
              </w:rPr>
              <w:drawing>
                <wp:inline distT="0" distB="0" distL="0" distR="0">
                  <wp:extent cx="1635870" cy="1089126"/>
                  <wp:effectExtent l="19050" t="0" r="2430" b="0"/>
                  <wp:docPr id="50" name="Рисунок 6" descr="http://192.168.0.87:8081/sites/default/files/imagecache/news_front_225x150/plombare-asfaltare-drum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87:8081/sites/default/files/imagecache/news_front_225x150/plombare-asfaltare-drumuri.jpg"/>
                          <pic:cNvPicPr>
                            <a:picLocks noChangeAspect="1" noChangeArrowheads="1"/>
                          </pic:cNvPicPr>
                        </pic:nvPicPr>
                        <pic:blipFill>
                          <a:blip r:embed="rId44" cstate="print"/>
                          <a:srcRect/>
                          <a:stretch>
                            <a:fillRect/>
                          </a:stretch>
                        </pic:blipFill>
                        <pic:spPr bwMode="auto">
                          <a:xfrm>
                            <a:off x="0" y="0"/>
                            <a:ext cx="1635773" cy="1089061"/>
                          </a:xfrm>
                          <a:prstGeom prst="rect">
                            <a:avLst/>
                          </a:prstGeom>
                          <a:noFill/>
                          <a:ln w="9525">
                            <a:noFill/>
                            <a:miter lim="800000"/>
                            <a:headEnd/>
                            <a:tailEnd/>
                          </a:ln>
                        </pic:spPr>
                      </pic:pic>
                    </a:graphicData>
                  </a:graphic>
                </wp:inline>
              </w:drawing>
            </w:r>
          </w:p>
        </w:tc>
        <w:tc>
          <w:tcPr>
            <w:tcW w:w="7141" w:type="dxa"/>
          </w:tcPr>
          <w:p w:rsidR="005E3D39" w:rsidRPr="00FC6C78" w:rsidRDefault="005E3D39" w:rsidP="00CF22B8">
            <w:pPr>
              <w:pStyle w:val="af3"/>
              <w:jc w:val="both"/>
              <w:rPr>
                <w:color w:val="1F497D" w:themeColor="text2"/>
                <w:szCs w:val="28"/>
                <w:lang w:val="ro-RO"/>
              </w:rPr>
            </w:pPr>
            <w:r w:rsidRPr="00FC6C78">
              <w:rPr>
                <w:color w:val="1F497D" w:themeColor="text2"/>
                <w:sz w:val="24"/>
                <w:szCs w:val="24"/>
                <w:lang w:val="ro-RO"/>
              </w:rPr>
              <w:t>care contribuie la extinderea gradului de ocupare a populaţiei şi este</w:t>
            </w:r>
            <w:r w:rsidRPr="00FC6C78">
              <w:rPr>
                <w:color w:val="1F497D" w:themeColor="text2"/>
                <w:sz w:val="28"/>
                <w:szCs w:val="28"/>
                <w:lang w:val="ro-RO"/>
              </w:rPr>
              <w:t xml:space="preserve"> </w:t>
            </w:r>
            <w:r w:rsidRPr="00FC6C78">
              <w:rPr>
                <w:color w:val="1F497D" w:themeColor="text2"/>
                <w:sz w:val="24"/>
                <w:szCs w:val="24"/>
              </w:rPr>
              <w:t xml:space="preserve">orientată </w:t>
            </w:r>
            <w:r w:rsidRPr="00FC6C78">
              <w:rPr>
                <w:color w:val="1F497D" w:themeColor="text2"/>
                <w:sz w:val="24"/>
                <w:szCs w:val="24"/>
                <w:lang w:val="ro-RO"/>
              </w:rPr>
              <w:t xml:space="preserve"> </w:t>
            </w:r>
            <w:r w:rsidRPr="00FC6C78">
              <w:rPr>
                <w:color w:val="1F497D" w:themeColor="text2"/>
                <w:sz w:val="24"/>
                <w:szCs w:val="24"/>
              </w:rPr>
              <w:t xml:space="preserve">spre </w:t>
            </w:r>
            <w:r w:rsidRPr="00FC6C78">
              <w:rPr>
                <w:color w:val="1F497D" w:themeColor="text2"/>
                <w:sz w:val="24"/>
                <w:szCs w:val="24"/>
                <w:lang w:val="ro-RO"/>
              </w:rPr>
              <w:t xml:space="preserve"> </w:t>
            </w:r>
            <w:r w:rsidRPr="00FC6C78">
              <w:rPr>
                <w:color w:val="1F497D" w:themeColor="text2"/>
                <w:sz w:val="24"/>
                <w:szCs w:val="24"/>
              </w:rPr>
              <w:t xml:space="preserve">ameliorarea temporară a situaţiei </w:t>
            </w:r>
            <w:r w:rsidR="00003C65" w:rsidRPr="00FC6C78">
              <w:rPr>
                <w:color w:val="1F497D" w:themeColor="text2"/>
                <w:sz w:val="24"/>
                <w:szCs w:val="24"/>
              </w:rPr>
              <w:t>șomerilor din grupurile vulnerabile</w:t>
            </w:r>
            <w:r w:rsidRPr="00FC6C78">
              <w:rPr>
                <w:color w:val="1F497D" w:themeColor="text2"/>
                <w:sz w:val="24"/>
                <w:szCs w:val="24"/>
              </w:rPr>
              <w:t xml:space="preserve">, în special a persoanelor din mediul rural, oferindu-le un </w:t>
            </w:r>
            <w:r w:rsidRPr="00FC6C78">
              <w:rPr>
                <w:color w:val="1F497D" w:themeColor="text2"/>
                <w:sz w:val="24"/>
                <w:szCs w:val="24"/>
                <w:lang w:val="ro-RO"/>
              </w:rPr>
              <w:t xml:space="preserve">loc de </w:t>
            </w:r>
            <w:r w:rsidRPr="00FC6C78">
              <w:rPr>
                <w:color w:val="1F497D" w:themeColor="text2"/>
                <w:sz w:val="24"/>
                <w:szCs w:val="24"/>
              </w:rPr>
              <w:t>muncă temporar</w:t>
            </w:r>
            <w:r w:rsidR="00CF22B8">
              <w:rPr>
                <w:color w:val="1F497D" w:themeColor="text2"/>
                <w:sz w:val="24"/>
                <w:szCs w:val="24"/>
              </w:rPr>
              <w:t xml:space="preserve"> și </w:t>
            </w:r>
            <w:r w:rsidR="001F1A48" w:rsidRPr="00FC6C78">
              <w:rPr>
                <w:color w:val="1F497D" w:themeColor="text2"/>
                <w:sz w:val="24"/>
                <w:szCs w:val="24"/>
              </w:rPr>
              <w:t>o sursă suplimentară de venit pentru bugetul familiei</w:t>
            </w:r>
            <w:r w:rsidR="00CF22B8">
              <w:rPr>
                <w:color w:val="1F497D" w:themeColor="text2"/>
                <w:sz w:val="24"/>
                <w:szCs w:val="24"/>
              </w:rPr>
              <w:t>.</w:t>
            </w:r>
            <w:r w:rsidRPr="00FC6C78">
              <w:rPr>
                <w:color w:val="1F497D" w:themeColor="text2"/>
                <w:sz w:val="24"/>
                <w:szCs w:val="24"/>
              </w:rPr>
              <w:t xml:space="preserve"> Pe parcursul </w:t>
            </w:r>
            <w:r w:rsidR="00CF22B8" w:rsidRPr="00FC6C78">
              <w:rPr>
                <w:color w:val="1F497D" w:themeColor="text2"/>
                <w:sz w:val="24"/>
                <w:szCs w:val="24"/>
              </w:rPr>
              <w:t>anului agen</w:t>
            </w:r>
            <w:r w:rsidR="00CF22B8" w:rsidRPr="00FC6C78">
              <w:rPr>
                <w:color w:val="1F497D" w:themeColor="text2"/>
                <w:sz w:val="24"/>
                <w:szCs w:val="24"/>
                <w:lang w:val="ro-RO"/>
              </w:rPr>
              <w:t>ţ</w:t>
            </w:r>
            <w:r w:rsidR="00CF22B8" w:rsidRPr="00FC6C78">
              <w:rPr>
                <w:color w:val="1F497D" w:themeColor="text2"/>
                <w:sz w:val="24"/>
                <w:szCs w:val="24"/>
              </w:rPr>
              <w:t xml:space="preserve">iile </w:t>
            </w:r>
            <w:r w:rsidR="00CF22B8" w:rsidRPr="00FC6C78">
              <w:rPr>
                <w:color w:val="1F497D" w:themeColor="text2"/>
                <w:sz w:val="24"/>
                <w:szCs w:val="24"/>
                <w:lang w:val="ro-RO"/>
              </w:rPr>
              <w:t>teritoriale</w:t>
            </w:r>
            <w:r w:rsidR="00CF22B8" w:rsidRPr="00FC6C78">
              <w:rPr>
                <w:color w:val="1F497D" w:themeColor="text2"/>
                <w:sz w:val="24"/>
                <w:szCs w:val="24"/>
              </w:rPr>
              <w:t xml:space="preserve"> au încheiat contracte cu privire la organizarea</w:t>
            </w:r>
            <w:r w:rsidR="00CF22B8" w:rsidRPr="00FC6C78">
              <w:rPr>
                <w:color w:val="1F497D" w:themeColor="text2"/>
                <w:sz w:val="24"/>
                <w:szCs w:val="24"/>
                <w:lang w:val="ro-RO"/>
              </w:rPr>
              <w:t xml:space="preserve"> ş</w:t>
            </w:r>
            <w:r w:rsidR="00CF22B8" w:rsidRPr="00FC6C78">
              <w:rPr>
                <w:color w:val="1F497D" w:themeColor="text2"/>
                <w:sz w:val="24"/>
                <w:szCs w:val="24"/>
              </w:rPr>
              <w:t>i desfă</w:t>
            </w:r>
            <w:r w:rsidR="00CF22B8" w:rsidRPr="00FC6C78">
              <w:rPr>
                <w:color w:val="1F497D" w:themeColor="text2"/>
                <w:sz w:val="24"/>
                <w:szCs w:val="24"/>
                <w:lang w:val="ro-RO"/>
              </w:rPr>
              <w:t>ş</w:t>
            </w:r>
            <w:r w:rsidR="00CF22B8" w:rsidRPr="00FC6C78">
              <w:rPr>
                <w:color w:val="1F497D" w:themeColor="text2"/>
                <w:sz w:val="24"/>
                <w:szCs w:val="24"/>
              </w:rPr>
              <w:t xml:space="preserve">urarea lucrărilor publice cu </w:t>
            </w:r>
            <w:r w:rsidR="00CF22B8" w:rsidRPr="00FC6C78">
              <w:rPr>
                <w:b/>
                <w:color w:val="1F497D" w:themeColor="text2"/>
                <w:sz w:val="24"/>
                <w:szCs w:val="24"/>
                <w:lang w:val="ro-RO"/>
              </w:rPr>
              <w:t>404</w:t>
            </w:r>
            <w:r w:rsidR="00CF22B8" w:rsidRPr="00FC6C78">
              <w:rPr>
                <w:color w:val="1F497D" w:themeColor="text2"/>
                <w:sz w:val="24"/>
                <w:szCs w:val="24"/>
                <w:lang w:val="ro-RO"/>
              </w:rPr>
              <w:t xml:space="preserve"> </w:t>
            </w:r>
          </w:p>
        </w:tc>
      </w:tr>
    </w:tbl>
    <w:p w:rsidR="00935D62" w:rsidRPr="00FC6C78" w:rsidRDefault="00CF22B8" w:rsidP="00935D62">
      <w:pPr>
        <w:pStyle w:val="af3"/>
        <w:jc w:val="both"/>
        <w:rPr>
          <w:rFonts w:ascii="Times New Roman" w:hAnsi="Times New Roman" w:cs="Times New Roman"/>
          <w:color w:val="1F497D" w:themeColor="text2"/>
          <w:sz w:val="24"/>
          <w:szCs w:val="24"/>
          <w:lang w:val="ro-RO"/>
        </w:rPr>
      </w:pPr>
      <w:r w:rsidRPr="00FC6C78">
        <w:rPr>
          <w:rFonts w:ascii="Times New Roman" w:hAnsi="Times New Roman" w:cs="Times New Roman"/>
          <w:color w:val="1F497D" w:themeColor="text2"/>
          <w:sz w:val="24"/>
          <w:szCs w:val="24"/>
          <w:lang w:val="ro-RO"/>
        </w:rPr>
        <w:lastRenderedPageBreak/>
        <w:t xml:space="preserve">autorităţi </w:t>
      </w:r>
      <w:r w:rsidR="00254583" w:rsidRPr="00FC6C78">
        <w:rPr>
          <w:rFonts w:ascii="Times New Roman" w:hAnsi="Times New Roman" w:cs="Times New Roman"/>
          <w:color w:val="1F497D" w:themeColor="text2"/>
          <w:sz w:val="24"/>
          <w:szCs w:val="24"/>
          <w:lang w:val="ro-RO"/>
        </w:rPr>
        <w:t xml:space="preserve">ale administrației publice locale, cu 4% mai </w:t>
      </w:r>
      <w:r w:rsidR="005E3D39" w:rsidRPr="00FC6C78">
        <w:rPr>
          <w:rFonts w:ascii="Times New Roman" w:hAnsi="Times New Roman" w:cs="Times New Roman"/>
          <w:color w:val="1F497D" w:themeColor="text2"/>
          <w:sz w:val="24"/>
          <w:szCs w:val="24"/>
          <w:lang w:val="ro-RO"/>
        </w:rPr>
        <w:t xml:space="preserve">mult comparativ  cu anul  2015. La lucrări publice au fost antrenați cca </w:t>
      </w:r>
      <w:r w:rsidR="005E3D39" w:rsidRPr="00FC6C78">
        <w:rPr>
          <w:rFonts w:ascii="Times New Roman" w:hAnsi="Times New Roman" w:cs="Times New Roman"/>
          <w:b/>
          <w:color w:val="1F497D" w:themeColor="text2"/>
          <w:sz w:val="24"/>
          <w:szCs w:val="24"/>
          <w:lang w:val="ro-RO"/>
        </w:rPr>
        <w:t xml:space="preserve">1,8 mii  </w:t>
      </w:r>
      <w:r w:rsidR="005E3D39" w:rsidRPr="00FC6C78">
        <w:rPr>
          <w:rFonts w:ascii="Times New Roman" w:hAnsi="Times New Roman" w:cs="Times New Roman"/>
          <w:color w:val="1F497D" w:themeColor="text2"/>
          <w:sz w:val="24"/>
          <w:szCs w:val="24"/>
          <w:lang w:val="ro-RO"/>
        </w:rPr>
        <w:t xml:space="preserve">șomeri, din </w:t>
      </w:r>
      <w:r w:rsidR="00935D62" w:rsidRPr="00FC6C78">
        <w:rPr>
          <w:rFonts w:ascii="Times New Roman" w:hAnsi="Times New Roman" w:cs="Times New Roman"/>
          <w:color w:val="1F497D" w:themeColor="text2"/>
          <w:sz w:val="24"/>
          <w:szCs w:val="24"/>
          <w:lang w:val="ro-RO"/>
        </w:rPr>
        <w:t xml:space="preserve">care </w:t>
      </w:r>
      <w:r w:rsidR="00736EA9" w:rsidRPr="00FC6C78">
        <w:rPr>
          <w:rFonts w:ascii="Times New Roman" w:hAnsi="Times New Roman" w:cs="Times New Roman"/>
          <w:color w:val="1F497D" w:themeColor="text2"/>
          <w:sz w:val="24"/>
          <w:szCs w:val="24"/>
          <w:lang w:val="ro-RO"/>
        </w:rPr>
        <w:t>28</w:t>
      </w:r>
      <w:r w:rsidR="00935D62" w:rsidRPr="00FC6C78">
        <w:rPr>
          <w:rFonts w:ascii="Times New Roman" w:hAnsi="Times New Roman" w:cs="Times New Roman"/>
          <w:color w:val="1F497D" w:themeColor="text2"/>
          <w:sz w:val="24"/>
          <w:szCs w:val="24"/>
          <w:lang w:val="ro-RO"/>
        </w:rPr>
        <w:t>% au constituit femeile, 8</w:t>
      </w:r>
      <w:r w:rsidR="00952514" w:rsidRPr="00FC6C78">
        <w:rPr>
          <w:rFonts w:ascii="Times New Roman" w:hAnsi="Times New Roman" w:cs="Times New Roman"/>
          <w:color w:val="1F497D" w:themeColor="text2"/>
          <w:sz w:val="24"/>
          <w:szCs w:val="24"/>
          <w:lang w:val="ro-RO"/>
        </w:rPr>
        <w:t>7</w:t>
      </w:r>
      <w:r w:rsidR="00935D62" w:rsidRPr="00FC6C78">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color w:val="1F497D" w:themeColor="text2"/>
          <w:sz w:val="24"/>
          <w:szCs w:val="24"/>
          <w:lang w:val="en-US"/>
        </w:rPr>
        <w:t>–</w:t>
      </w:r>
      <w:r w:rsidR="00935D62" w:rsidRPr="00FC6C78">
        <w:rPr>
          <w:rFonts w:ascii="Times New Roman" w:hAnsi="Times New Roman" w:cs="Times New Roman"/>
          <w:color w:val="1F497D" w:themeColor="text2"/>
          <w:sz w:val="24"/>
          <w:szCs w:val="24"/>
          <w:lang w:val="ro-RO"/>
        </w:rPr>
        <w:t xml:space="preserve"> locuitori</w:t>
      </w:r>
      <w:r w:rsidR="00BD2167" w:rsidRPr="00FC6C78">
        <w:rPr>
          <w:rFonts w:ascii="Times New Roman" w:hAnsi="Times New Roman" w:cs="Times New Roman"/>
          <w:color w:val="1F497D" w:themeColor="text2"/>
          <w:sz w:val="24"/>
          <w:szCs w:val="24"/>
          <w:lang w:val="ro-RO"/>
        </w:rPr>
        <w:t>i</w:t>
      </w:r>
      <w:r w:rsidR="00935D62" w:rsidRPr="00FC6C78">
        <w:rPr>
          <w:rFonts w:ascii="Times New Roman" w:hAnsi="Times New Roman" w:cs="Times New Roman"/>
          <w:color w:val="1F497D" w:themeColor="text2"/>
          <w:sz w:val="24"/>
          <w:szCs w:val="24"/>
          <w:lang w:val="ro-RO"/>
        </w:rPr>
        <w:t xml:space="preserve"> rurali şi </w:t>
      </w:r>
      <w:r w:rsidR="00736EA9" w:rsidRPr="00FC6C78">
        <w:rPr>
          <w:rFonts w:ascii="Times New Roman" w:hAnsi="Times New Roman" w:cs="Times New Roman"/>
          <w:color w:val="1F497D" w:themeColor="text2"/>
          <w:sz w:val="24"/>
          <w:szCs w:val="24"/>
          <w:lang w:val="ro-RO"/>
        </w:rPr>
        <w:t>2</w:t>
      </w:r>
      <w:r w:rsidR="00935D62" w:rsidRPr="00FC6C78">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color w:val="1F497D" w:themeColor="text2"/>
          <w:lang w:val="en-US"/>
        </w:rPr>
        <w:t>–</w:t>
      </w:r>
      <w:r w:rsidR="00935D62" w:rsidRPr="00FC6C78">
        <w:rPr>
          <w:rFonts w:ascii="Times New Roman" w:hAnsi="Times New Roman" w:cs="Times New Roman"/>
          <w:color w:val="1F497D" w:themeColor="text2"/>
          <w:lang w:val="ro-RO"/>
        </w:rPr>
        <w:t xml:space="preserve"> </w:t>
      </w:r>
      <w:r w:rsidR="00935D62" w:rsidRPr="00FC6C78">
        <w:rPr>
          <w:rFonts w:ascii="Times New Roman" w:hAnsi="Times New Roman" w:cs="Times New Roman"/>
          <w:color w:val="1F497D" w:themeColor="text2"/>
          <w:sz w:val="24"/>
          <w:szCs w:val="24"/>
          <w:lang w:val="ro-RO"/>
        </w:rPr>
        <w:t>persoane</w:t>
      </w:r>
      <w:r w:rsidR="00BD2167" w:rsidRPr="00FC6C78">
        <w:rPr>
          <w:rFonts w:ascii="Times New Roman" w:hAnsi="Times New Roman" w:cs="Times New Roman"/>
          <w:color w:val="1F497D" w:themeColor="text2"/>
          <w:sz w:val="24"/>
          <w:szCs w:val="24"/>
          <w:lang w:val="ro-RO"/>
        </w:rPr>
        <w:t>le</w:t>
      </w:r>
      <w:r w:rsidR="00935D62" w:rsidRPr="00FC6C78">
        <w:rPr>
          <w:rFonts w:ascii="Times New Roman" w:hAnsi="Times New Roman" w:cs="Times New Roman"/>
          <w:color w:val="1F497D" w:themeColor="text2"/>
          <w:sz w:val="24"/>
          <w:szCs w:val="24"/>
          <w:lang w:val="ro-RO"/>
        </w:rPr>
        <w:t xml:space="preserve"> cu dizabilităţi</w:t>
      </w:r>
      <w:r w:rsidR="00642D43" w:rsidRPr="00FC6C78">
        <w:rPr>
          <w:rFonts w:ascii="Times New Roman" w:hAnsi="Times New Roman" w:cs="Times New Roman"/>
          <w:color w:val="1F497D" w:themeColor="text2"/>
          <w:sz w:val="24"/>
          <w:szCs w:val="24"/>
          <w:lang w:val="ro-RO"/>
        </w:rPr>
        <w:t xml:space="preserve"> (Tabelul 4)</w:t>
      </w:r>
      <w:r w:rsidR="00935D62" w:rsidRPr="00FC6C78">
        <w:rPr>
          <w:rFonts w:ascii="Times New Roman" w:hAnsi="Times New Roman" w:cs="Times New Roman"/>
          <w:color w:val="1F497D" w:themeColor="text2"/>
          <w:sz w:val="24"/>
          <w:szCs w:val="24"/>
          <w:lang w:val="ro-RO"/>
        </w:rPr>
        <w:t xml:space="preserve">. </w:t>
      </w:r>
    </w:p>
    <w:p w:rsidR="006E188F" w:rsidRPr="00FC6C78" w:rsidRDefault="00642D43" w:rsidP="006E188F">
      <w:pPr>
        <w:pStyle w:val="af3"/>
        <w:jc w:val="both"/>
        <w:rPr>
          <w:rFonts w:ascii="Times New Roman" w:hAnsi="Times New Roman" w:cs="Times New Roman"/>
          <w:color w:val="1F497D" w:themeColor="text2"/>
          <w:sz w:val="24"/>
          <w:szCs w:val="24"/>
          <w:lang w:val="ro-RO"/>
        </w:rPr>
      </w:pPr>
      <w:r w:rsidRPr="00FC6C78">
        <w:rPr>
          <w:rFonts w:ascii="Times New Roman" w:hAnsi="Times New Roman" w:cs="Times New Roman"/>
          <w:color w:val="1F497D" w:themeColor="text2"/>
          <w:sz w:val="24"/>
          <w:szCs w:val="24"/>
          <w:lang w:val="ro-RO"/>
        </w:rPr>
        <w:t>Majoritatea șomerilor antrenați la LP (87%) au fost din mediul rural</w:t>
      </w:r>
      <w:r w:rsidR="00935D62" w:rsidRPr="00FC6C78">
        <w:rPr>
          <w:rFonts w:ascii="Times New Roman" w:hAnsi="Times New Roman" w:cs="Times New Roman"/>
          <w:color w:val="1F497D" w:themeColor="text2"/>
          <w:sz w:val="24"/>
          <w:szCs w:val="24"/>
          <w:lang w:val="ro-RO"/>
        </w:rPr>
        <w:t xml:space="preserve">, efectuând lucrări ce ţin de reparaţia obiectelor de menire social-culturală, salubrizare, </w:t>
      </w:r>
      <w:r w:rsidR="00952514" w:rsidRPr="00FC6C78">
        <w:rPr>
          <w:rFonts w:ascii="Times New Roman" w:hAnsi="Times New Roman" w:cs="Times New Roman"/>
          <w:color w:val="1F497D" w:themeColor="text2"/>
          <w:sz w:val="24"/>
          <w:szCs w:val="24"/>
          <w:lang w:val="ro-RO"/>
        </w:rPr>
        <w:t>ecologizare și</w:t>
      </w:r>
      <w:r w:rsidR="00935D62" w:rsidRPr="00FC6C78">
        <w:rPr>
          <w:rFonts w:ascii="Times New Roman" w:hAnsi="Times New Roman" w:cs="Times New Roman"/>
          <w:color w:val="1F497D" w:themeColor="text2"/>
          <w:sz w:val="24"/>
          <w:szCs w:val="24"/>
          <w:lang w:val="ro-RO"/>
        </w:rPr>
        <w:t xml:space="preserve"> amenajarea teritoriilor. </w:t>
      </w:r>
    </w:p>
    <w:p w:rsidR="00AD7FD3" w:rsidRPr="00FC6C78" w:rsidRDefault="00AD7FD3" w:rsidP="006E188F">
      <w:pPr>
        <w:pStyle w:val="af3"/>
        <w:jc w:val="center"/>
        <w:rPr>
          <w:rFonts w:ascii="Times New Roman" w:eastAsia="Times New Roman" w:hAnsi="Times New Roman" w:cs="Times New Roman"/>
          <w:b/>
          <w:i/>
          <w:color w:val="1F497D" w:themeColor="text2"/>
          <w:lang w:val="ro-RO"/>
        </w:rPr>
      </w:pPr>
    </w:p>
    <w:p w:rsidR="00935D62" w:rsidRPr="00FC6C78" w:rsidRDefault="00935D62" w:rsidP="006E188F">
      <w:pPr>
        <w:pStyle w:val="af3"/>
        <w:jc w:val="center"/>
        <w:rPr>
          <w:rFonts w:ascii="Times New Roman" w:hAnsi="Times New Roman" w:cs="Times New Roman"/>
          <w:b/>
          <w:color w:val="1F497D" w:themeColor="text2"/>
          <w:lang w:val="ro-RO"/>
        </w:rPr>
      </w:pPr>
      <w:r w:rsidRPr="00FC6C78">
        <w:rPr>
          <w:rFonts w:ascii="Times New Roman" w:eastAsia="Times New Roman" w:hAnsi="Times New Roman" w:cs="Times New Roman"/>
          <w:b/>
          <w:color w:val="1F497D" w:themeColor="text2"/>
          <w:lang w:val="ro-RO"/>
        </w:rPr>
        <w:t xml:space="preserve">Tab. </w:t>
      </w:r>
      <w:r w:rsidR="00E93655" w:rsidRPr="00FC6C78">
        <w:rPr>
          <w:rFonts w:ascii="Times New Roman" w:eastAsia="Times New Roman" w:hAnsi="Times New Roman" w:cs="Times New Roman"/>
          <w:b/>
          <w:color w:val="1F497D" w:themeColor="text2"/>
          <w:lang w:val="ro-RO"/>
        </w:rPr>
        <w:t>4</w:t>
      </w:r>
      <w:r w:rsidRPr="00FC6C78">
        <w:rPr>
          <w:rFonts w:ascii="Times New Roman" w:eastAsia="Times New Roman" w:hAnsi="Times New Roman" w:cs="Times New Roman"/>
          <w:b/>
          <w:color w:val="1F497D" w:themeColor="text2"/>
          <w:lang w:val="ro-RO"/>
        </w:rPr>
        <w:t>. Date statistice privind antrenarea</w:t>
      </w:r>
      <w:r w:rsidRPr="00FC6C78">
        <w:rPr>
          <w:rFonts w:ascii="Times New Roman" w:hAnsi="Times New Roman" w:cs="Times New Roman"/>
          <w:b/>
          <w:color w:val="1F497D" w:themeColor="text2"/>
          <w:lang w:val="ro-RO"/>
        </w:rPr>
        <w:t xml:space="preserve"> şomerilor la</w:t>
      </w:r>
      <w:r w:rsidRPr="00FC6C78">
        <w:rPr>
          <w:rFonts w:ascii="Times New Roman" w:eastAsia="Times New Roman" w:hAnsi="Times New Roman" w:cs="Times New Roman"/>
          <w:b/>
          <w:color w:val="1F497D" w:themeColor="text2"/>
          <w:lang w:val="ro-RO"/>
        </w:rPr>
        <w:t xml:space="preserve"> </w:t>
      </w:r>
      <w:r w:rsidRPr="00FC6C78">
        <w:rPr>
          <w:rFonts w:ascii="Times New Roman" w:hAnsi="Times New Roman" w:cs="Times New Roman"/>
          <w:b/>
          <w:color w:val="1F497D" w:themeColor="text2"/>
          <w:lang w:val="ro-RO"/>
        </w:rPr>
        <w:t>LP pe parcursul</w:t>
      </w:r>
    </w:p>
    <w:p w:rsidR="00935D62" w:rsidRPr="00FC6C78" w:rsidRDefault="00935D62" w:rsidP="00935D62">
      <w:pPr>
        <w:pStyle w:val="af3"/>
        <w:ind w:right="50"/>
        <w:jc w:val="center"/>
        <w:rPr>
          <w:rFonts w:ascii="Times New Roman" w:hAnsi="Times New Roman" w:cs="Times New Roman"/>
          <w:b/>
          <w:color w:val="1F497D" w:themeColor="text2"/>
          <w:lang w:val="ro-RO"/>
        </w:rPr>
      </w:pPr>
      <w:r w:rsidRPr="00FC6C78">
        <w:rPr>
          <w:rFonts w:ascii="Times New Roman" w:hAnsi="Times New Roman" w:cs="Times New Roman"/>
          <w:b/>
          <w:color w:val="1F497D" w:themeColor="text2"/>
          <w:lang w:val="ro-RO"/>
        </w:rPr>
        <w:t>anului 201</w:t>
      </w:r>
      <w:r w:rsidR="001E0B94" w:rsidRPr="00FC6C78">
        <w:rPr>
          <w:rFonts w:ascii="Times New Roman" w:hAnsi="Times New Roman" w:cs="Times New Roman"/>
          <w:b/>
          <w:color w:val="1F497D" w:themeColor="text2"/>
          <w:lang w:val="ro-RO"/>
        </w:rPr>
        <w:t>6</w:t>
      </w:r>
      <w:r w:rsidRPr="00FC6C78">
        <w:rPr>
          <w:rFonts w:ascii="Times New Roman" w:hAnsi="Times New Roman" w:cs="Times New Roman"/>
          <w:b/>
          <w:color w:val="1F497D" w:themeColor="text2"/>
          <w:lang w:val="ro-RO"/>
        </w:rPr>
        <w:t xml:space="preserve"> comparativ cu anul 201</w:t>
      </w:r>
      <w:r w:rsidR="001E0B94" w:rsidRPr="00FC6C78">
        <w:rPr>
          <w:rFonts w:ascii="Times New Roman" w:hAnsi="Times New Roman" w:cs="Times New Roman"/>
          <w:b/>
          <w:color w:val="1F497D" w:themeColor="text2"/>
          <w:lang w:val="ro-RO"/>
        </w:rPr>
        <w:t>5</w:t>
      </w:r>
    </w:p>
    <w:p w:rsidR="00935D62" w:rsidRPr="00FC6C78" w:rsidRDefault="00935D62" w:rsidP="00935D62">
      <w:pPr>
        <w:pStyle w:val="af3"/>
        <w:ind w:right="50"/>
        <w:jc w:val="center"/>
        <w:rPr>
          <w:rFonts w:ascii="Times New Roman" w:eastAsia="Times New Roman" w:hAnsi="Times New Roman" w:cs="Times New Roman"/>
          <w:b/>
          <w:color w:val="1F497D" w:themeColor="text2"/>
          <w:sz w:val="26"/>
          <w:szCs w:val="26"/>
          <w:lang w:val="ro-RO"/>
        </w:rPr>
      </w:pPr>
    </w:p>
    <w:tbl>
      <w:tblPr>
        <w:tblW w:w="0" w:type="auto"/>
        <w:jc w:val="center"/>
        <w:tblInd w:w="403"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3908"/>
        <w:gridCol w:w="933"/>
        <w:gridCol w:w="931"/>
        <w:gridCol w:w="829"/>
        <w:gridCol w:w="872"/>
        <w:gridCol w:w="851"/>
        <w:gridCol w:w="790"/>
      </w:tblGrid>
      <w:tr w:rsidR="00935D62" w:rsidRPr="00FC6C78" w:rsidTr="00A17B8C">
        <w:trPr>
          <w:trHeight w:val="301"/>
          <w:jc w:val="center"/>
        </w:trPr>
        <w:tc>
          <w:tcPr>
            <w:tcW w:w="3908" w:type="dxa"/>
            <w:vMerge w:val="restart"/>
            <w:shd w:val="clear" w:color="auto" w:fill="8DB3E2" w:themeFill="text2" w:themeFillTint="66"/>
          </w:tcPr>
          <w:p w:rsidR="00935D62" w:rsidRPr="00F14F65" w:rsidRDefault="00935D62" w:rsidP="00A17B8C">
            <w:pPr>
              <w:pStyle w:val="af3"/>
              <w:jc w:val="center"/>
              <w:rPr>
                <w:rFonts w:ascii="Times New Roman" w:hAnsi="Times New Roman" w:cs="Times New Roman"/>
                <w:b/>
                <w:color w:val="C00000"/>
                <w:sz w:val="20"/>
                <w:szCs w:val="20"/>
                <w:lang w:val="ro-RO"/>
              </w:rPr>
            </w:pPr>
          </w:p>
          <w:p w:rsidR="00935D62" w:rsidRPr="00F14F65" w:rsidRDefault="00935D62" w:rsidP="00A17B8C">
            <w:pPr>
              <w:pStyle w:val="af3"/>
              <w:jc w:val="center"/>
              <w:rPr>
                <w:rFonts w:ascii="Times New Roman" w:hAnsi="Times New Roman" w:cs="Times New Roman"/>
                <w:b/>
                <w:color w:val="C00000"/>
                <w:sz w:val="20"/>
                <w:szCs w:val="20"/>
                <w:lang w:val="ro-RO"/>
              </w:rPr>
            </w:pPr>
            <w:r w:rsidRPr="00F14F65">
              <w:rPr>
                <w:rFonts w:ascii="Times New Roman" w:hAnsi="Times New Roman" w:cs="Times New Roman"/>
                <w:b/>
                <w:color w:val="C00000"/>
                <w:sz w:val="20"/>
                <w:szCs w:val="20"/>
                <w:lang w:val="ro-RO"/>
              </w:rPr>
              <w:t>INDICATORI</w:t>
            </w:r>
          </w:p>
        </w:tc>
        <w:tc>
          <w:tcPr>
            <w:tcW w:w="1864" w:type="dxa"/>
            <w:gridSpan w:val="2"/>
            <w:shd w:val="clear" w:color="auto" w:fill="8DB3E2" w:themeFill="text2" w:themeFillTint="66"/>
          </w:tcPr>
          <w:p w:rsidR="00935D62" w:rsidRPr="00F14F65" w:rsidRDefault="00935D62" w:rsidP="00A17B8C">
            <w:pPr>
              <w:pStyle w:val="af3"/>
              <w:spacing w:before="60"/>
              <w:jc w:val="center"/>
              <w:rPr>
                <w:rFonts w:ascii="Times New Roman" w:hAnsi="Times New Roman" w:cs="Times New Roman"/>
                <w:b/>
                <w:color w:val="C00000"/>
                <w:sz w:val="20"/>
                <w:szCs w:val="20"/>
                <w:lang w:val="ro-RO"/>
              </w:rPr>
            </w:pPr>
            <w:r w:rsidRPr="00F14F65">
              <w:rPr>
                <w:rFonts w:ascii="Times New Roman" w:hAnsi="Times New Roman" w:cs="Times New Roman"/>
                <w:b/>
                <w:color w:val="C00000"/>
                <w:sz w:val="20"/>
                <w:szCs w:val="20"/>
                <w:lang w:val="ro-RO"/>
              </w:rPr>
              <w:t xml:space="preserve">Total </w:t>
            </w:r>
          </w:p>
        </w:tc>
        <w:tc>
          <w:tcPr>
            <w:tcW w:w="1701" w:type="dxa"/>
            <w:gridSpan w:val="2"/>
            <w:shd w:val="clear" w:color="auto" w:fill="8DB3E2" w:themeFill="text2" w:themeFillTint="66"/>
          </w:tcPr>
          <w:p w:rsidR="00935D62" w:rsidRPr="00F14F65" w:rsidRDefault="00935D62" w:rsidP="00A17B8C">
            <w:pPr>
              <w:pStyle w:val="af3"/>
              <w:spacing w:before="60"/>
              <w:jc w:val="center"/>
              <w:rPr>
                <w:rFonts w:ascii="Times New Roman" w:hAnsi="Times New Roman" w:cs="Times New Roman"/>
                <w:b/>
                <w:color w:val="C00000"/>
                <w:sz w:val="20"/>
                <w:szCs w:val="20"/>
                <w:lang w:val="ro-RO"/>
              </w:rPr>
            </w:pPr>
            <w:r w:rsidRPr="00F14F65">
              <w:rPr>
                <w:rFonts w:ascii="Times New Roman" w:hAnsi="Times New Roman" w:cs="Times New Roman"/>
                <w:b/>
                <w:color w:val="C00000"/>
                <w:sz w:val="20"/>
                <w:szCs w:val="20"/>
                <w:lang w:val="ro-RO"/>
              </w:rPr>
              <w:t>Femei</w:t>
            </w:r>
          </w:p>
        </w:tc>
        <w:tc>
          <w:tcPr>
            <w:tcW w:w="1641" w:type="dxa"/>
            <w:gridSpan w:val="2"/>
            <w:shd w:val="clear" w:color="auto" w:fill="8DB3E2" w:themeFill="text2" w:themeFillTint="66"/>
          </w:tcPr>
          <w:p w:rsidR="00935D62" w:rsidRPr="00F14F65" w:rsidRDefault="00935D62" w:rsidP="00A17B8C">
            <w:pPr>
              <w:pStyle w:val="af3"/>
              <w:spacing w:before="60"/>
              <w:jc w:val="center"/>
              <w:rPr>
                <w:rFonts w:ascii="Times New Roman" w:hAnsi="Times New Roman" w:cs="Times New Roman"/>
                <w:b/>
                <w:color w:val="C00000"/>
                <w:sz w:val="20"/>
                <w:szCs w:val="20"/>
                <w:lang w:val="ro-RO"/>
              </w:rPr>
            </w:pPr>
            <w:r w:rsidRPr="00F14F65">
              <w:rPr>
                <w:rFonts w:ascii="Times New Roman" w:hAnsi="Times New Roman" w:cs="Times New Roman"/>
                <w:b/>
                <w:color w:val="C00000"/>
                <w:sz w:val="20"/>
                <w:szCs w:val="20"/>
                <w:lang w:val="ro-RO"/>
              </w:rPr>
              <w:t>Locuitori rurali</w:t>
            </w:r>
          </w:p>
        </w:tc>
      </w:tr>
      <w:tr w:rsidR="001E0B94" w:rsidRPr="00FC6C78" w:rsidTr="00A17B8C">
        <w:trPr>
          <w:trHeight w:val="311"/>
          <w:jc w:val="center"/>
        </w:trPr>
        <w:tc>
          <w:tcPr>
            <w:tcW w:w="3908" w:type="dxa"/>
            <w:vMerge/>
            <w:shd w:val="clear" w:color="auto" w:fill="8DB3E2" w:themeFill="text2" w:themeFillTint="66"/>
          </w:tcPr>
          <w:p w:rsidR="001E0B94" w:rsidRPr="00F14F65" w:rsidRDefault="001E0B94" w:rsidP="00A17B8C">
            <w:pPr>
              <w:pStyle w:val="af3"/>
              <w:jc w:val="center"/>
              <w:rPr>
                <w:rFonts w:ascii="Times New Roman" w:hAnsi="Times New Roman" w:cs="Times New Roman"/>
                <w:b/>
                <w:color w:val="C00000"/>
                <w:sz w:val="20"/>
                <w:szCs w:val="20"/>
                <w:lang w:val="ro-RO"/>
              </w:rPr>
            </w:pPr>
          </w:p>
        </w:tc>
        <w:tc>
          <w:tcPr>
            <w:tcW w:w="933"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2015</w:t>
            </w:r>
          </w:p>
        </w:tc>
        <w:tc>
          <w:tcPr>
            <w:tcW w:w="931" w:type="dxa"/>
            <w:shd w:val="clear" w:color="auto" w:fill="B8CCE4" w:themeFill="accent1" w:themeFillTint="66"/>
          </w:tcPr>
          <w:p w:rsidR="001E0B94" w:rsidRPr="00FC6C78" w:rsidRDefault="001E0B94" w:rsidP="00952514">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2016</w:t>
            </w:r>
          </w:p>
        </w:tc>
        <w:tc>
          <w:tcPr>
            <w:tcW w:w="829"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2015</w:t>
            </w:r>
          </w:p>
        </w:tc>
        <w:tc>
          <w:tcPr>
            <w:tcW w:w="872" w:type="dxa"/>
            <w:shd w:val="clear" w:color="auto" w:fill="B8CCE4" w:themeFill="accent1" w:themeFillTint="66"/>
          </w:tcPr>
          <w:p w:rsidR="001E0B94" w:rsidRPr="00FC6C78" w:rsidRDefault="001E0B94" w:rsidP="00952514">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2016</w:t>
            </w:r>
          </w:p>
        </w:tc>
        <w:tc>
          <w:tcPr>
            <w:tcW w:w="851"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2015</w:t>
            </w:r>
          </w:p>
        </w:tc>
        <w:tc>
          <w:tcPr>
            <w:tcW w:w="790" w:type="dxa"/>
            <w:shd w:val="clear" w:color="auto" w:fill="B8CCE4" w:themeFill="accent1" w:themeFillTint="66"/>
          </w:tcPr>
          <w:p w:rsidR="001E0B94" w:rsidRPr="00FC6C78" w:rsidRDefault="001E0B94" w:rsidP="00952514">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2016</w:t>
            </w:r>
          </w:p>
        </w:tc>
      </w:tr>
      <w:tr w:rsidR="001E0B94" w:rsidRPr="00FC6C78" w:rsidTr="00A17B8C">
        <w:trPr>
          <w:trHeight w:val="369"/>
          <w:jc w:val="center"/>
        </w:trPr>
        <w:tc>
          <w:tcPr>
            <w:tcW w:w="3908" w:type="dxa"/>
            <w:shd w:val="clear" w:color="auto" w:fill="8DB3E2" w:themeFill="text2" w:themeFillTint="66"/>
          </w:tcPr>
          <w:p w:rsidR="001E0B94" w:rsidRPr="00F14F65" w:rsidRDefault="001E0B94" w:rsidP="00A17B8C">
            <w:pPr>
              <w:pStyle w:val="af3"/>
              <w:spacing w:before="60" w:after="60"/>
              <w:rPr>
                <w:rFonts w:ascii="Times New Roman" w:hAnsi="Times New Roman" w:cs="Times New Roman"/>
                <w:b/>
                <w:color w:val="C00000"/>
                <w:sz w:val="18"/>
                <w:szCs w:val="18"/>
                <w:lang w:val="ro-RO"/>
              </w:rPr>
            </w:pPr>
            <w:r w:rsidRPr="00F14F65">
              <w:rPr>
                <w:rFonts w:ascii="Times New Roman" w:hAnsi="Times New Roman" w:cs="Times New Roman"/>
                <w:b/>
                <w:color w:val="C00000"/>
                <w:sz w:val="18"/>
                <w:szCs w:val="18"/>
                <w:lang w:val="ro-RO"/>
              </w:rPr>
              <w:t>Numărul unităţilor unde au fost organizate LP</w:t>
            </w:r>
          </w:p>
        </w:tc>
        <w:tc>
          <w:tcPr>
            <w:tcW w:w="933"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388</w:t>
            </w:r>
          </w:p>
        </w:tc>
        <w:tc>
          <w:tcPr>
            <w:tcW w:w="931"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404</w:t>
            </w:r>
          </w:p>
        </w:tc>
        <w:tc>
          <w:tcPr>
            <w:tcW w:w="829"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w:t>
            </w:r>
          </w:p>
        </w:tc>
        <w:tc>
          <w:tcPr>
            <w:tcW w:w="872"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w:t>
            </w:r>
          </w:p>
        </w:tc>
        <w:tc>
          <w:tcPr>
            <w:tcW w:w="851"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w:t>
            </w:r>
          </w:p>
        </w:tc>
        <w:tc>
          <w:tcPr>
            <w:tcW w:w="790"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w:t>
            </w:r>
          </w:p>
        </w:tc>
      </w:tr>
      <w:tr w:rsidR="001E0B94" w:rsidRPr="00FC6C78" w:rsidTr="00A17B8C">
        <w:trPr>
          <w:trHeight w:val="416"/>
          <w:jc w:val="center"/>
        </w:trPr>
        <w:tc>
          <w:tcPr>
            <w:tcW w:w="3908" w:type="dxa"/>
            <w:shd w:val="clear" w:color="auto" w:fill="8DB3E2" w:themeFill="text2" w:themeFillTint="66"/>
          </w:tcPr>
          <w:p w:rsidR="001E0B94" w:rsidRPr="00F14F65" w:rsidRDefault="001E0B94" w:rsidP="00A17B8C">
            <w:pPr>
              <w:pStyle w:val="af3"/>
              <w:spacing w:before="60" w:after="60"/>
              <w:rPr>
                <w:rFonts w:ascii="Times New Roman" w:hAnsi="Times New Roman" w:cs="Times New Roman"/>
                <w:b/>
                <w:color w:val="C00000"/>
                <w:sz w:val="18"/>
                <w:szCs w:val="18"/>
                <w:lang w:val="ro-RO"/>
              </w:rPr>
            </w:pPr>
            <w:r w:rsidRPr="00F14F65">
              <w:rPr>
                <w:rFonts w:ascii="Times New Roman" w:hAnsi="Times New Roman" w:cs="Times New Roman"/>
                <w:b/>
                <w:color w:val="C00000"/>
                <w:sz w:val="18"/>
                <w:szCs w:val="18"/>
                <w:lang w:val="ro-RO"/>
              </w:rPr>
              <w:t>Numărul total al şomerilor antrenaţi la LP,pers</w:t>
            </w:r>
          </w:p>
        </w:tc>
        <w:tc>
          <w:tcPr>
            <w:tcW w:w="933"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1773</w:t>
            </w:r>
          </w:p>
        </w:tc>
        <w:tc>
          <w:tcPr>
            <w:tcW w:w="931"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1834</w:t>
            </w:r>
          </w:p>
        </w:tc>
        <w:tc>
          <w:tcPr>
            <w:tcW w:w="829"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590</w:t>
            </w:r>
          </w:p>
        </w:tc>
        <w:tc>
          <w:tcPr>
            <w:tcW w:w="872"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512</w:t>
            </w:r>
          </w:p>
        </w:tc>
        <w:tc>
          <w:tcPr>
            <w:tcW w:w="851"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1545</w:t>
            </w:r>
          </w:p>
        </w:tc>
        <w:tc>
          <w:tcPr>
            <w:tcW w:w="790" w:type="dxa"/>
            <w:shd w:val="clear" w:color="auto" w:fill="B8CCE4" w:themeFill="accent1" w:themeFillTint="66"/>
          </w:tcPr>
          <w:p w:rsidR="001E0B94" w:rsidRPr="00FC6C78" w:rsidRDefault="001E0B94" w:rsidP="008B71A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158</w:t>
            </w:r>
            <w:r w:rsidR="008B71A3" w:rsidRPr="00FC6C78">
              <w:rPr>
                <w:rFonts w:ascii="Times New Roman" w:hAnsi="Times New Roman" w:cs="Times New Roman"/>
                <w:b/>
                <w:color w:val="1F497D" w:themeColor="text2"/>
                <w:sz w:val="18"/>
                <w:szCs w:val="18"/>
                <w:lang w:val="ro-RO"/>
              </w:rPr>
              <w:t>9</w:t>
            </w:r>
          </w:p>
        </w:tc>
      </w:tr>
      <w:tr w:rsidR="001E0B94" w:rsidRPr="00FC6C78" w:rsidTr="00A17B8C">
        <w:trPr>
          <w:trHeight w:val="409"/>
          <w:jc w:val="center"/>
        </w:trPr>
        <w:tc>
          <w:tcPr>
            <w:tcW w:w="3908" w:type="dxa"/>
            <w:shd w:val="clear" w:color="auto" w:fill="8DB3E2" w:themeFill="text2" w:themeFillTint="66"/>
          </w:tcPr>
          <w:p w:rsidR="001E0B94" w:rsidRPr="00F14F65" w:rsidRDefault="001E0B94" w:rsidP="00A17B8C">
            <w:pPr>
              <w:pStyle w:val="af3"/>
              <w:spacing w:before="60" w:after="60"/>
              <w:rPr>
                <w:rFonts w:ascii="Times New Roman" w:hAnsi="Times New Roman" w:cs="Times New Roman"/>
                <w:b/>
                <w:color w:val="C00000"/>
                <w:sz w:val="18"/>
                <w:szCs w:val="18"/>
                <w:lang w:val="ro-RO"/>
              </w:rPr>
            </w:pPr>
            <w:r w:rsidRPr="00F14F65">
              <w:rPr>
                <w:rFonts w:ascii="Times New Roman" w:hAnsi="Times New Roman" w:cs="Times New Roman"/>
                <w:b/>
                <w:color w:val="C00000"/>
                <w:sz w:val="18"/>
                <w:szCs w:val="18"/>
                <w:lang w:val="ro-RO"/>
              </w:rPr>
              <w:t>Persoane cu dizabilităţi</w:t>
            </w:r>
          </w:p>
        </w:tc>
        <w:tc>
          <w:tcPr>
            <w:tcW w:w="933"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52</w:t>
            </w:r>
          </w:p>
        </w:tc>
        <w:tc>
          <w:tcPr>
            <w:tcW w:w="931"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40</w:t>
            </w:r>
          </w:p>
        </w:tc>
        <w:tc>
          <w:tcPr>
            <w:tcW w:w="829"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16</w:t>
            </w:r>
          </w:p>
        </w:tc>
        <w:tc>
          <w:tcPr>
            <w:tcW w:w="872"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15</w:t>
            </w:r>
          </w:p>
        </w:tc>
        <w:tc>
          <w:tcPr>
            <w:tcW w:w="851" w:type="dxa"/>
            <w:shd w:val="clear" w:color="auto" w:fill="D9D9D9" w:themeFill="background1" w:themeFillShade="D9"/>
          </w:tcPr>
          <w:p w:rsidR="001E0B94" w:rsidRPr="00FC6C78" w:rsidRDefault="001E0B94" w:rsidP="001730F3">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36</w:t>
            </w:r>
          </w:p>
        </w:tc>
        <w:tc>
          <w:tcPr>
            <w:tcW w:w="790" w:type="dxa"/>
            <w:shd w:val="clear" w:color="auto" w:fill="B8CCE4" w:themeFill="accent1" w:themeFillTint="66"/>
          </w:tcPr>
          <w:p w:rsidR="001E0B94" w:rsidRPr="00FC6C78" w:rsidRDefault="001E0B94" w:rsidP="00A17B8C">
            <w:pPr>
              <w:pStyle w:val="af3"/>
              <w:spacing w:before="60" w:after="60"/>
              <w:jc w:val="center"/>
              <w:rPr>
                <w:rFonts w:ascii="Times New Roman" w:hAnsi="Times New Roman" w:cs="Times New Roman"/>
                <w:b/>
                <w:color w:val="1F497D" w:themeColor="text2"/>
                <w:sz w:val="18"/>
                <w:szCs w:val="18"/>
                <w:lang w:val="ro-RO"/>
              </w:rPr>
            </w:pPr>
            <w:r w:rsidRPr="00FC6C78">
              <w:rPr>
                <w:rFonts w:ascii="Times New Roman" w:hAnsi="Times New Roman" w:cs="Times New Roman"/>
                <w:b/>
                <w:color w:val="1F497D" w:themeColor="text2"/>
                <w:sz w:val="18"/>
                <w:szCs w:val="18"/>
                <w:lang w:val="ro-RO"/>
              </w:rPr>
              <w:t>21</w:t>
            </w:r>
          </w:p>
        </w:tc>
      </w:tr>
    </w:tbl>
    <w:p w:rsidR="00A926D6" w:rsidRPr="00FC6C78" w:rsidRDefault="00935D62" w:rsidP="00A1103B">
      <w:pPr>
        <w:pStyle w:val="af3"/>
        <w:jc w:val="both"/>
        <w:rPr>
          <w:rFonts w:ascii="Times New Roman" w:hAnsi="Times New Roman" w:cs="Times New Roman"/>
          <w:b/>
          <w:i/>
          <w:color w:val="1F497D" w:themeColor="text2"/>
          <w:shd w:val="clear" w:color="auto" w:fill="FFFFFF" w:themeFill="background1"/>
          <w:lang w:val="ro-RO"/>
        </w:rPr>
      </w:pPr>
      <w:r w:rsidRPr="00FC6C78">
        <w:rPr>
          <w:rFonts w:ascii="Times New Roman" w:hAnsi="Times New Roman" w:cs="Times New Roman"/>
          <w:i/>
          <w:color w:val="1F497D" w:themeColor="text2"/>
          <w:sz w:val="26"/>
          <w:szCs w:val="26"/>
          <w:lang w:val="ro-RO"/>
        </w:rPr>
        <w:tab/>
      </w:r>
    </w:p>
    <w:p w:rsidR="00750BA1" w:rsidRPr="00FC6C78" w:rsidRDefault="00750BA1" w:rsidP="00711603">
      <w:pPr>
        <w:pStyle w:val="af3"/>
        <w:jc w:val="center"/>
        <w:outlineLvl w:val="0"/>
        <w:rPr>
          <w:rFonts w:ascii="Times New Roman" w:hAnsi="Times New Roman" w:cs="Times New Roman"/>
          <w:b/>
          <w:i/>
          <w:color w:val="1F497D" w:themeColor="text2"/>
          <w:shd w:val="clear" w:color="auto" w:fill="FFFFFF" w:themeFill="background1"/>
          <w:lang w:val="ro-RO"/>
        </w:rPr>
      </w:pPr>
    </w:p>
    <w:p w:rsidR="00711603" w:rsidRPr="00257EC0" w:rsidRDefault="00711603" w:rsidP="00257EC0">
      <w:pPr>
        <w:pStyle w:val="Frspaiere1"/>
        <w:jc w:val="center"/>
        <w:rPr>
          <w:rFonts w:ascii="Times New Roman" w:hAnsi="Times New Roman"/>
          <w:b/>
          <w:color w:val="1F497D" w:themeColor="text2"/>
        </w:rPr>
      </w:pPr>
      <w:proofErr w:type="gramStart"/>
      <w:r w:rsidRPr="00257EC0">
        <w:rPr>
          <w:rFonts w:ascii="Times New Roman" w:hAnsi="Times New Roman"/>
          <w:b/>
          <w:color w:val="1F497D" w:themeColor="text2"/>
          <w:shd w:val="clear" w:color="auto" w:fill="FFFFFF" w:themeFill="background1"/>
        </w:rPr>
        <w:t>Fig.</w:t>
      </w:r>
      <w:r w:rsidRPr="00257EC0">
        <w:rPr>
          <w:rFonts w:ascii="Times New Roman" w:hAnsi="Times New Roman"/>
          <w:b/>
          <w:color w:val="1F497D" w:themeColor="text2"/>
        </w:rPr>
        <w:t xml:space="preserve"> 2.</w:t>
      </w:r>
      <w:r w:rsidR="00A1103B" w:rsidRPr="00257EC0">
        <w:rPr>
          <w:rFonts w:ascii="Times New Roman" w:hAnsi="Times New Roman"/>
          <w:b/>
          <w:color w:val="1F497D" w:themeColor="text2"/>
        </w:rPr>
        <w:t>6</w:t>
      </w:r>
      <w:r w:rsidRPr="00257EC0">
        <w:rPr>
          <w:rFonts w:ascii="Times New Roman" w:hAnsi="Times New Roman"/>
          <w:b/>
          <w:color w:val="1F497D" w:themeColor="text2"/>
        </w:rPr>
        <w:t>.</w:t>
      </w:r>
      <w:r w:rsidR="00A926D6" w:rsidRPr="00257EC0">
        <w:rPr>
          <w:rFonts w:ascii="Times New Roman" w:hAnsi="Times New Roman"/>
          <w:b/>
          <w:color w:val="1F497D" w:themeColor="text2"/>
        </w:rPr>
        <w:t>1</w:t>
      </w:r>
      <w:r w:rsidRPr="00257EC0">
        <w:rPr>
          <w:rFonts w:ascii="Times New Roman" w:hAnsi="Times New Roman"/>
          <w:b/>
          <w:color w:val="1F497D" w:themeColor="text2"/>
        </w:rPr>
        <w:t>.</w:t>
      </w:r>
      <w:proofErr w:type="gramEnd"/>
      <w:r w:rsidRPr="00257EC0">
        <w:rPr>
          <w:rFonts w:ascii="Times New Roman" w:hAnsi="Times New Roman"/>
          <w:b/>
          <w:color w:val="1F497D" w:themeColor="text2"/>
        </w:rPr>
        <w:t xml:space="preserve">  Statistica antrenării şomerilor la LP (201</w:t>
      </w:r>
      <w:r w:rsidR="005C6F7E" w:rsidRPr="00257EC0">
        <w:rPr>
          <w:rFonts w:ascii="Times New Roman" w:hAnsi="Times New Roman"/>
          <w:b/>
          <w:color w:val="1F497D" w:themeColor="text2"/>
        </w:rPr>
        <w:t>2</w:t>
      </w:r>
      <w:r w:rsidRPr="00257EC0">
        <w:rPr>
          <w:rFonts w:ascii="Times New Roman" w:hAnsi="Times New Roman"/>
          <w:b/>
          <w:color w:val="1F497D" w:themeColor="text2"/>
        </w:rPr>
        <w:t>-201</w:t>
      </w:r>
      <w:r w:rsidR="005C6F7E" w:rsidRPr="00257EC0">
        <w:rPr>
          <w:rFonts w:ascii="Times New Roman" w:hAnsi="Times New Roman"/>
          <w:b/>
          <w:color w:val="1F497D" w:themeColor="text2"/>
        </w:rPr>
        <w:t>6</w:t>
      </w:r>
      <w:r w:rsidR="00A926D6" w:rsidRPr="00257EC0">
        <w:rPr>
          <w:rFonts w:ascii="Times New Roman" w:hAnsi="Times New Roman"/>
          <w:b/>
          <w:color w:val="1F497D" w:themeColor="text2"/>
        </w:rPr>
        <w:t xml:space="preserve">) și în aspect teritorial, </w:t>
      </w:r>
      <w:r w:rsidRPr="00257EC0">
        <w:rPr>
          <w:rFonts w:ascii="Times New Roman" w:hAnsi="Times New Roman"/>
          <w:b/>
          <w:color w:val="1F497D" w:themeColor="text2"/>
        </w:rPr>
        <w:t>persoane</w:t>
      </w:r>
    </w:p>
    <w:p w:rsidR="00711603" w:rsidRPr="00FC6C78" w:rsidRDefault="00996F2E" w:rsidP="00711603">
      <w:pPr>
        <w:pStyle w:val="af3"/>
        <w:jc w:val="center"/>
        <w:outlineLvl w:val="0"/>
        <w:rPr>
          <w:rFonts w:ascii="Times New Roman" w:hAnsi="Times New Roman" w:cs="Times New Roman"/>
          <w:b/>
          <w:color w:val="1F497D" w:themeColor="text2"/>
          <w:lang w:val="ro-RO"/>
        </w:rPr>
      </w:pPr>
      <w:r w:rsidRPr="00FC6C78">
        <w:rPr>
          <w:rFonts w:ascii="Times New Roman" w:hAnsi="Times New Roman" w:cs="Times New Roman"/>
          <w:b/>
          <w:noProof/>
          <w:color w:val="1F497D" w:themeColor="text2"/>
          <w:lang w:eastAsia="ru-RU"/>
        </w:rPr>
        <w:drawing>
          <wp:anchor distT="0" distB="0" distL="114300" distR="114300" simplePos="0" relativeHeight="251663360" behindDoc="0" locked="0" layoutInCell="1" allowOverlap="1">
            <wp:simplePos x="0" y="0"/>
            <wp:positionH relativeFrom="column">
              <wp:posOffset>479425</wp:posOffset>
            </wp:positionH>
            <wp:positionV relativeFrom="paragraph">
              <wp:posOffset>120650</wp:posOffset>
            </wp:positionV>
            <wp:extent cx="5153660" cy="969645"/>
            <wp:effectExtent l="0" t="0" r="0" b="0"/>
            <wp:wrapSquare wrapText="bothSides"/>
            <wp:docPr id="24"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11603" w:rsidRPr="00FC6C78" w:rsidRDefault="00996F2E" w:rsidP="00996F2E">
      <w:pPr>
        <w:pStyle w:val="af3"/>
        <w:rPr>
          <w:rFonts w:ascii="Times New Roman" w:hAnsi="Times New Roman" w:cs="Times New Roman"/>
          <w:i/>
          <w:color w:val="1F497D" w:themeColor="text2"/>
          <w:sz w:val="24"/>
          <w:szCs w:val="24"/>
          <w:lang w:val="ro-RO"/>
        </w:rPr>
      </w:pPr>
      <w:r w:rsidRPr="00FC6C78">
        <w:rPr>
          <w:rFonts w:ascii="Times New Roman" w:hAnsi="Times New Roman" w:cs="Times New Roman"/>
          <w:i/>
          <w:color w:val="1F497D" w:themeColor="text2"/>
          <w:sz w:val="24"/>
          <w:szCs w:val="24"/>
          <w:lang w:val="ro-RO"/>
        </w:rPr>
        <w:br w:type="textWrapping" w:clear="all"/>
      </w:r>
    </w:p>
    <w:p w:rsidR="002D3664" w:rsidRPr="00FC6C78" w:rsidRDefault="002D3664" w:rsidP="00935D62">
      <w:pPr>
        <w:pStyle w:val="af3"/>
        <w:jc w:val="center"/>
        <w:rPr>
          <w:rFonts w:ascii="Times New Roman" w:hAnsi="Times New Roman" w:cs="Times New Roman"/>
          <w:b/>
          <w:i/>
          <w:color w:val="1F497D" w:themeColor="text2"/>
          <w:lang w:val="en-US"/>
        </w:rPr>
      </w:pPr>
    </w:p>
    <w:p w:rsidR="00996F2E" w:rsidRPr="00FC6C78" w:rsidRDefault="00996F2E" w:rsidP="00935D62">
      <w:pPr>
        <w:pStyle w:val="af3"/>
        <w:jc w:val="both"/>
        <w:rPr>
          <w:rFonts w:ascii="Times New Roman" w:hAnsi="Times New Roman" w:cs="Times New Roman"/>
          <w:color w:val="1F497D" w:themeColor="text2"/>
          <w:sz w:val="24"/>
          <w:szCs w:val="24"/>
          <w:lang w:val="ro-RO"/>
        </w:rPr>
      </w:pPr>
      <w:r w:rsidRPr="00FC6C78">
        <w:rPr>
          <w:rFonts w:ascii="Times New Roman" w:hAnsi="Times New Roman" w:cs="Times New Roman"/>
          <w:noProof/>
          <w:color w:val="1F497D" w:themeColor="text2"/>
          <w:sz w:val="24"/>
          <w:szCs w:val="24"/>
          <w:lang w:eastAsia="ru-RU"/>
        </w:rPr>
        <w:drawing>
          <wp:inline distT="0" distB="0" distL="0" distR="0">
            <wp:extent cx="5917160" cy="214468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0CDF" w:rsidRPr="00FC6C78" w:rsidRDefault="00E032E0" w:rsidP="00935D62">
      <w:pPr>
        <w:pStyle w:val="af3"/>
        <w:jc w:val="both"/>
        <w:rPr>
          <w:rFonts w:ascii="Times New Roman" w:hAnsi="Times New Roman" w:cs="Times New Roman"/>
          <w:color w:val="1F497D" w:themeColor="text2"/>
          <w:sz w:val="24"/>
          <w:szCs w:val="24"/>
          <w:lang w:val="ro-RO"/>
        </w:rPr>
      </w:pPr>
      <w:r>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color w:val="1F497D" w:themeColor="text2"/>
          <w:sz w:val="24"/>
          <w:szCs w:val="24"/>
          <w:lang w:val="ro-RO"/>
        </w:rPr>
        <w:t xml:space="preserve">Stimularea antrenării şomerilor la lucrările publice se realizează prin acordarea din </w:t>
      </w:r>
      <w:r w:rsidR="005C4C98" w:rsidRPr="00FC6C78">
        <w:rPr>
          <w:rFonts w:ascii="Times New Roman" w:hAnsi="Times New Roman" w:cs="Times New Roman"/>
          <w:color w:val="1F497D" w:themeColor="text2"/>
          <w:sz w:val="24"/>
          <w:szCs w:val="24"/>
          <w:lang w:val="ro-RO"/>
        </w:rPr>
        <w:t>B</w:t>
      </w:r>
      <w:r w:rsidR="00935D62" w:rsidRPr="00FC6C78">
        <w:rPr>
          <w:rFonts w:ascii="Times New Roman" w:hAnsi="Times New Roman" w:cs="Times New Roman"/>
          <w:color w:val="1F497D" w:themeColor="text2"/>
          <w:sz w:val="24"/>
          <w:szCs w:val="24"/>
          <w:lang w:val="ro-RO"/>
        </w:rPr>
        <w:t>ugetul de stat a indemnizaţiei lunare în cuantum de 30% din salariul mediu pe economie pentru anul precedent (pentru anul 201</w:t>
      </w:r>
      <w:r w:rsidR="00D6061B" w:rsidRPr="00FC6C78">
        <w:rPr>
          <w:rFonts w:ascii="Times New Roman" w:hAnsi="Times New Roman" w:cs="Times New Roman"/>
          <w:color w:val="1F497D" w:themeColor="text2"/>
          <w:sz w:val="24"/>
          <w:szCs w:val="24"/>
          <w:lang w:val="ro-RO"/>
        </w:rPr>
        <w:t>5</w:t>
      </w:r>
      <w:r w:rsidR="00935D62" w:rsidRPr="00FC6C78">
        <w:rPr>
          <w:rFonts w:ascii="Times New Roman" w:hAnsi="Times New Roman" w:cs="Times New Roman"/>
          <w:color w:val="1F497D" w:themeColor="text2"/>
          <w:sz w:val="24"/>
          <w:szCs w:val="24"/>
          <w:lang w:val="ro-RO"/>
        </w:rPr>
        <w:t xml:space="preserve"> salariul mediu pe economie a constituit </w:t>
      </w:r>
      <w:r w:rsidR="00D6061B" w:rsidRPr="00FC6C78">
        <w:rPr>
          <w:rFonts w:ascii="Times New Roman" w:hAnsi="Times New Roman" w:cs="Times New Roman"/>
          <w:color w:val="1F497D" w:themeColor="text2"/>
          <w:sz w:val="24"/>
          <w:szCs w:val="24"/>
          <w:lang w:val="ro-RO"/>
        </w:rPr>
        <w:t>4611</w:t>
      </w:r>
      <w:r w:rsidR="00935D62" w:rsidRPr="00FC6C78">
        <w:rPr>
          <w:rFonts w:ascii="Times New Roman" w:hAnsi="Times New Roman" w:cs="Times New Roman"/>
          <w:color w:val="1F497D" w:themeColor="text2"/>
          <w:sz w:val="24"/>
          <w:szCs w:val="24"/>
          <w:lang w:val="ro-RO"/>
        </w:rPr>
        <w:t xml:space="preserve"> lei), la momentul stabilirii, proporţional cu timpul efectiv lucrat. Pentru anul 201</w:t>
      </w:r>
      <w:r w:rsidR="00D6061B" w:rsidRPr="00FC6C78">
        <w:rPr>
          <w:rFonts w:ascii="Times New Roman" w:hAnsi="Times New Roman" w:cs="Times New Roman"/>
          <w:color w:val="1F497D" w:themeColor="text2"/>
          <w:sz w:val="24"/>
          <w:szCs w:val="24"/>
          <w:lang w:val="ro-RO"/>
        </w:rPr>
        <w:t>6</w:t>
      </w:r>
      <w:r w:rsidR="003D0CDF" w:rsidRPr="00FC6C78">
        <w:rPr>
          <w:rFonts w:ascii="Times New Roman" w:hAnsi="Times New Roman" w:cs="Times New Roman"/>
          <w:color w:val="1F497D" w:themeColor="text2"/>
          <w:sz w:val="24"/>
          <w:szCs w:val="24"/>
          <w:lang w:val="ro-RO"/>
        </w:rPr>
        <w:t xml:space="preserve"> </w:t>
      </w:r>
      <w:r w:rsidR="00935D62" w:rsidRPr="00FC6C78">
        <w:rPr>
          <w:rFonts w:ascii="Times New Roman" w:hAnsi="Times New Roman" w:cs="Times New Roman"/>
          <w:b/>
          <w:color w:val="1F497D" w:themeColor="text2"/>
          <w:sz w:val="24"/>
          <w:szCs w:val="24"/>
          <w:lang w:val="ro-RO"/>
        </w:rPr>
        <w:t>mărimea indemnizaţiei</w:t>
      </w:r>
      <w:r w:rsidR="00935D62" w:rsidRPr="00FC6C78">
        <w:rPr>
          <w:rFonts w:ascii="Times New Roman" w:hAnsi="Times New Roman" w:cs="Times New Roman"/>
          <w:color w:val="1F497D" w:themeColor="text2"/>
          <w:sz w:val="24"/>
          <w:szCs w:val="24"/>
          <w:lang w:val="ro-RO"/>
        </w:rPr>
        <w:t xml:space="preserve"> lunare a constituit </w:t>
      </w:r>
      <w:r w:rsidR="00D6061B" w:rsidRPr="00FC6C78">
        <w:rPr>
          <w:rFonts w:ascii="Times New Roman" w:hAnsi="Times New Roman" w:cs="Times New Roman"/>
          <w:b/>
          <w:color w:val="1F497D" w:themeColor="text2"/>
          <w:sz w:val="24"/>
          <w:szCs w:val="24"/>
          <w:lang w:val="ro-RO"/>
        </w:rPr>
        <w:t>1383,30</w:t>
      </w:r>
      <w:r w:rsidR="00935D62" w:rsidRPr="00FC6C78">
        <w:rPr>
          <w:rFonts w:ascii="Times New Roman" w:hAnsi="Times New Roman" w:cs="Times New Roman"/>
          <w:b/>
          <w:color w:val="1F497D" w:themeColor="text2"/>
          <w:sz w:val="24"/>
          <w:szCs w:val="24"/>
          <w:lang w:val="ro-RO"/>
        </w:rPr>
        <w:t xml:space="preserve"> lei</w:t>
      </w:r>
      <w:r w:rsidR="003D0CDF" w:rsidRPr="00FC6C78">
        <w:rPr>
          <w:rFonts w:ascii="Times New Roman" w:hAnsi="Times New Roman" w:cs="Times New Roman"/>
          <w:b/>
          <w:color w:val="1F497D" w:themeColor="text2"/>
          <w:sz w:val="24"/>
          <w:szCs w:val="24"/>
          <w:lang w:val="ro-RO"/>
        </w:rPr>
        <w:t>.</w:t>
      </w:r>
      <w:r w:rsidR="00935D62" w:rsidRPr="00FC6C78">
        <w:rPr>
          <w:rFonts w:ascii="Times New Roman" w:hAnsi="Times New Roman" w:cs="Times New Roman"/>
          <w:color w:val="1F497D" w:themeColor="text2"/>
          <w:sz w:val="24"/>
          <w:szCs w:val="24"/>
          <w:lang w:val="ro-RO"/>
        </w:rPr>
        <w:t xml:space="preserve"> </w:t>
      </w:r>
      <w:r w:rsidR="003D0CDF" w:rsidRPr="00FC6C78">
        <w:rPr>
          <w:rFonts w:ascii="Times New Roman" w:hAnsi="Times New Roman" w:cs="Times New Roman"/>
          <w:color w:val="1F497D" w:themeColor="text2"/>
          <w:sz w:val="24"/>
          <w:szCs w:val="24"/>
          <w:lang w:val="ro-RO"/>
        </w:rPr>
        <w:t xml:space="preserve"> </w:t>
      </w:r>
    </w:p>
    <w:p w:rsidR="00935D62" w:rsidRPr="00FC6C78" w:rsidRDefault="00F44F05" w:rsidP="00935D62">
      <w:pPr>
        <w:jc w:val="both"/>
        <w:rPr>
          <w:color w:val="1F497D" w:themeColor="text2"/>
        </w:rPr>
      </w:pPr>
      <w:bookmarkStart w:id="9" w:name="_Toc476647007"/>
      <w:r w:rsidRPr="0078282A">
        <w:rPr>
          <w:rStyle w:val="20"/>
          <w:rFonts w:ascii="Times New Roman" w:hAnsi="Times New Roman" w:cs="Times New Roman"/>
          <w:i w:val="0"/>
          <w:color w:val="1F497D" w:themeColor="text2"/>
          <w:sz w:val="24"/>
          <w:szCs w:val="24"/>
          <w:u w:val="single"/>
        </w:rPr>
        <w:t>2.</w:t>
      </w:r>
      <w:r w:rsidR="00A1103B" w:rsidRPr="0078282A">
        <w:rPr>
          <w:rStyle w:val="20"/>
          <w:rFonts w:ascii="Times New Roman" w:hAnsi="Times New Roman" w:cs="Times New Roman"/>
          <w:i w:val="0"/>
          <w:color w:val="1F497D" w:themeColor="text2"/>
          <w:sz w:val="24"/>
          <w:szCs w:val="24"/>
          <w:u w:val="single"/>
        </w:rPr>
        <w:t>7</w:t>
      </w:r>
      <w:r w:rsidR="00935D62" w:rsidRPr="0078282A">
        <w:rPr>
          <w:rStyle w:val="20"/>
          <w:rFonts w:ascii="Times New Roman" w:hAnsi="Times New Roman" w:cs="Times New Roman"/>
          <w:i w:val="0"/>
          <w:color w:val="1F497D" w:themeColor="text2"/>
          <w:sz w:val="24"/>
          <w:szCs w:val="24"/>
          <w:u w:val="single"/>
        </w:rPr>
        <w:t>. Servicii  acordate  persoanelor defavorizate.</w:t>
      </w:r>
      <w:bookmarkEnd w:id="9"/>
      <w:r w:rsidR="00935D62" w:rsidRPr="00FC6C78">
        <w:rPr>
          <w:color w:val="1F497D" w:themeColor="text2"/>
        </w:rPr>
        <w:t xml:space="preserve"> Pe parcursul anului 201</w:t>
      </w:r>
      <w:r w:rsidR="002F30C9" w:rsidRPr="00FC6C78">
        <w:rPr>
          <w:color w:val="1F497D" w:themeColor="text2"/>
        </w:rPr>
        <w:t>6</w:t>
      </w:r>
      <w:r w:rsidR="00935D62" w:rsidRPr="00FC6C78">
        <w:rPr>
          <w:color w:val="1F497D" w:themeColor="text2"/>
        </w:rPr>
        <w:t xml:space="preserve">, </w:t>
      </w:r>
      <w:r w:rsidR="000078E5" w:rsidRPr="00FC6C78">
        <w:rPr>
          <w:color w:val="1F497D" w:themeColor="text2"/>
        </w:rPr>
        <w:t>în ba</w:t>
      </w:r>
      <w:r w:rsidR="00D5458E" w:rsidRPr="00FC6C78">
        <w:rPr>
          <w:color w:val="1F497D" w:themeColor="text2"/>
        </w:rPr>
        <w:t>za</w:t>
      </w:r>
      <w:r w:rsidR="000078E5" w:rsidRPr="00FC6C78">
        <w:rPr>
          <w:color w:val="1F497D" w:themeColor="text2"/>
        </w:rPr>
        <w:t xml:space="preserve"> de date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626"/>
        <w:gridCol w:w="8263"/>
      </w:tblGrid>
      <w:tr w:rsidR="009A63CC" w:rsidRPr="00FC6C78" w:rsidTr="00D6061B">
        <w:tc>
          <w:tcPr>
            <w:tcW w:w="1626" w:type="dxa"/>
          </w:tcPr>
          <w:p w:rsidR="009A63CC" w:rsidRPr="00FC6C78" w:rsidRDefault="009A63CC" w:rsidP="00935D62">
            <w:pPr>
              <w:jc w:val="both"/>
              <w:rPr>
                <w:color w:val="1F497D" w:themeColor="text2"/>
              </w:rPr>
            </w:pPr>
            <w:r w:rsidRPr="00FC6C78">
              <w:rPr>
                <w:noProof/>
                <w:color w:val="1F497D" w:themeColor="text2"/>
                <w:lang w:val="ru-RU" w:eastAsia="ru-RU"/>
              </w:rPr>
              <w:drawing>
                <wp:inline distT="0" distB="0" distL="0" distR="0">
                  <wp:extent cx="875208" cy="875208"/>
                  <wp:effectExtent l="19050" t="0" r="1092" b="0"/>
                  <wp:docPr id="37" name="Рисунок 2" descr="Image result for persoane cu handicap p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soane cu handicap poze"/>
                          <pic:cNvPicPr>
                            <a:picLocks noChangeAspect="1" noChangeArrowheads="1"/>
                          </pic:cNvPicPr>
                        </pic:nvPicPr>
                        <pic:blipFill>
                          <a:blip r:embed="rId47" cstate="print"/>
                          <a:srcRect/>
                          <a:stretch>
                            <a:fillRect/>
                          </a:stretch>
                        </pic:blipFill>
                        <pic:spPr bwMode="auto">
                          <a:xfrm>
                            <a:off x="0" y="0"/>
                            <a:ext cx="875208" cy="875208"/>
                          </a:xfrm>
                          <a:prstGeom prst="rect">
                            <a:avLst/>
                          </a:prstGeom>
                          <a:noFill/>
                          <a:ln w="9525">
                            <a:noFill/>
                            <a:miter lim="800000"/>
                            <a:headEnd/>
                            <a:tailEnd/>
                          </a:ln>
                        </pic:spPr>
                      </pic:pic>
                    </a:graphicData>
                  </a:graphic>
                </wp:inline>
              </w:drawing>
            </w:r>
          </w:p>
        </w:tc>
        <w:tc>
          <w:tcPr>
            <w:tcW w:w="8263" w:type="dxa"/>
          </w:tcPr>
          <w:p w:rsidR="009A63CC" w:rsidRPr="00FC6C78" w:rsidRDefault="009A63CC" w:rsidP="00C03B87">
            <w:pPr>
              <w:jc w:val="both"/>
              <w:rPr>
                <w:color w:val="1F497D" w:themeColor="text2"/>
              </w:rPr>
            </w:pPr>
            <w:r w:rsidRPr="00FC6C78">
              <w:rPr>
                <w:color w:val="1F497D" w:themeColor="text2"/>
              </w:rPr>
              <w:t xml:space="preserve">a Agenției Naționale au fost înregistrate cu statut de şomeri </w:t>
            </w:r>
            <w:r w:rsidRPr="00FC6C78">
              <w:rPr>
                <w:b/>
                <w:color w:val="1F497D" w:themeColor="text2"/>
              </w:rPr>
              <w:t>7</w:t>
            </w:r>
            <w:r w:rsidR="00715334" w:rsidRPr="00FC6C78">
              <w:rPr>
                <w:b/>
                <w:color w:val="1F497D" w:themeColor="text2"/>
              </w:rPr>
              <w:t>54</w:t>
            </w:r>
            <w:r w:rsidRPr="00FC6C78">
              <w:rPr>
                <w:b/>
                <w:color w:val="1F497D" w:themeColor="text2"/>
              </w:rPr>
              <w:t xml:space="preserve"> </w:t>
            </w:r>
            <w:r w:rsidRPr="00FC6C78">
              <w:rPr>
                <w:color w:val="1F497D" w:themeColor="text2"/>
              </w:rPr>
              <w:t>persoane cu dizabilităţi</w:t>
            </w:r>
            <w:r w:rsidRPr="00FC6C78">
              <w:rPr>
                <w:b/>
                <w:color w:val="1F497D" w:themeColor="text2"/>
              </w:rPr>
              <w:t xml:space="preserve"> </w:t>
            </w:r>
            <w:r w:rsidRPr="00FC6C78">
              <w:rPr>
                <w:color w:val="1F497D" w:themeColor="text2"/>
              </w:rPr>
              <w:t>(sau cu 15% mai puțin comparativ cu anul 2015). Ponderea femeilor a constituit 43%. Au fost susţinute la plasarea în câmpul muncii</w:t>
            </w:r>
            <w:r w:rsidRPr="00FC6C78">
              <w:rPr>
                <w:b/>
                <w:color w:val="1F497D" w:themeColor="text2"/>
              </w:rPr>
              <w:t xml:space="preserve"> 336 </w:t>
            </w:r>
            <w:r w:rsidRPr="00FC6C78">
              <w:rPr>
                <w:color w:val="1F497D" w:themeColor="text2"/>
              </w:rPr>
              <w:t>persoane</w:t>
            </w:r>
            <w:r w:rsidRPr="00FC6C78">
              <w:rPr>
                <w:b/>
                <w:color w:val="1F497D" w:themeColor="text2"/>
              </w:rPr>
              <w:t xml:space="preserve"> </w:t>
            </w:r>
            <w:r w:rsidRPr="00FC6C78">
              <w:rPr>
                <w:color w:val="1F497D" w:themeColor="text2"/>
              </w:rPr>
              <w:t>sau cca 45% din total persoane cu dizabilităţi înregistrate. Ponderea plasării în câmpul muncii a persoanelor cu dizabilităţi a</w:t>
            </w:r>
            <w:r w:rsidR="00715334" w:rsidRPr="00FC6C78">
              <w:rPr>
                <w:color w:val="1F497D" w:themeColor="text2"/>
              </w:rPr>
              <w:t xml:space="preserve"> crescut </w:t>
            </w:r>
            <w:r w:rsidR="001610B2" w:rsidRPr="00FC6C78">
              <w:rPr>
                <w:color w:val="1F497D" w:themeColor="text2"/>
              </w:rPr>
              <w:t xml:space="preserve">semnificativ în </w:t>
            </w:r>
            <w:r w:rsidR="00C03B87" w:rsidRPr="00FC6C78">
              <w:rPr>
                <w:color w:val="1F497D" w:themeColor="text2"/>
              </w:rPr>
              <w:t>ultimii ani (Tabelul 5).</w:t>
            </w:r>
          </w:p>
        </w:tc>
      </w:tr>
    </w:tbl>
    <w:p w:rsidR="00A20746" w:rsidRDefault="00A20746" w:rsidP="00935D62">
      <w:pPr>
        <w:jc w:val="center"/>
        <w:rPr>
          <w:b/>
          <w:color w:val="1F497D" w:themeColor="text2"/>
          <w:sz w:val="22"/>
        </w:rPr>
      </w:pPr>
    </w:p>
    <w:p w:rsidR="0078282A" w:rsidRDefault="0078282A" w:rsidP="00935D62">
      <w:pPr>
        <w:jc w:val="center"/>
        <w:rPr>
          <w:b/>
          <w:color w:val="1F497D" w:themeColor="text2"/>
          <w:sz w:val="22"/>
        </w:rPr>
      </w:pPr>
    </w:p>
    <w:p w:rsidR="0078282A" w:rsidRPr="00FC6C78" w:rsidRDefault="0078282A" w:rsidP="00935D62">
      <w:pPr>
        <w:jc w:val="center"/>
        <w:rPr>
          <w:b/>
          <w:color w:val="1F497D" w:themeColor="text2"/>
          <w:sz w:val="22"/>
        </w:rPr>
      </w:pPr>
    </w:p>
    <w:p w:rsidR="00935D62" w:rsidRPr="00FC6C78" w:rsidRDefault="00935D62" w:rsidP="00935D62">
      <w:pPr>
        <w:jc w:val="center"/>
        <w:rPr>
          <w:b/>
          <w:color w:val="1F497D" w:themeColor="text2"/>
          <w:sz w:val="22"/>
        </w:rPr>
      </w:pPr>
      <w:r w:rsidRPr="00FC6C78">
        <w:rPr>
          <w:b/>
          <w:color w:val="1F497D" w:themeColor="text2"/>
          <w:sz w:val="22"/>
        </w:rPr>
        <w:lastRenderedPageBreak/>
        <w:t xml:space="preserve">Tab. </w:t>
      </w:r>
      <w:r w:rsidR="00E93655" w:rsidRPr="00FC6C78">
        <w:rPr>
          <w:b/>
          <w:color w:val="1F497D" w:themeColor="text2"/>
          <w:sz w:val="22"/>
        </w:rPr>
        <w:t>5</w:t>
      </w:r>
      <w:r w:rsidRPr="00FC6C78">
        <w:rPr>
          <w:b/>
          <w:color w:val="1F497D" w:themeColor="text2"/>
          <w:sz w:val="22"/>
        </w:rPr>
        <w:t>.  Serviciile acordate persoanelor cu dizabilităţi în dinamică</w:t>
      </w:r>
      <w:r w:rsidR="00A370AC" w:rsidRPr="00FC6C78">
        <w:rPr>
          <w:b/>
          <w:color w:val="1F497D" w:themeColor="text2"/>
          <w:sz w:val="22"/>
        </w:rPr>
        <w:t>, persoane</w:t>
      </w:r>
    </w:p>
    <w:tbl>
      <w:tblPr>
        <w:tblStyle w:val="ae"/>
        <w:tblW w:w="8860" w:type="dxa"/>
        <w:jc w:val="center"/>
        <w:tblInd w:w="392"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326"/>
        <w:gridCol w:w="711"/>
        <w:gridCol w:w="711"/>
        <w:gridCol w:w="708"/>
        <w:gridCol w:w="702"/>
        <w:gridCol w:w="702"/>
      </w:tblGrid>
      <w:tr w:rsidR="002F30C9" w:rsidRPr="00FC6C78" w:rsidTr="002F30C9">
        <w:trPr>
          <w:jc w:val="center"/>
        </w:trPr>
        <w:tc>
          <w:tcPr>
            <w:tcW w:w="5328" w:type="dxa"/>
            <w:shd w:val="clear" w:color="auto" w:fill="C00000"/>
          </w:tcPr>
          <w:p w:rsidR="002F30C9" w:rsidRPr="00F14F65" w:rsidRDefault="002F30C9" w:rsidP="00A17B8C">
            <w:pPr>
              <w:spacing w:before="40" w:after="40"/>
              <w:jc w:val="center"/>
              <w:rPr>
                <w:b/>
                <w:color w:val="FFFFFF" w:themeColor="background1"/>
              </w:rPr>
            </w:pPr>
            <w:r w:rsidRPr="00F14F65">
              <w:rPr>
                <w:b/>
                <w:bCs/>
                <w:color w:val="FFFFFF" w:themeColor="background1"/>
              </w:rPr>
              <w:t>Persoane cu dizabilităţi</w:t>
            </w:r>
          </w:p>
        </w:tc>
        <w:tc>
          <w:tcPr>
            <w:tcW w:w="709" w:type="dxa"/>
            <w:shd w:val="clear" w:color="auto" w:fill="C00000"/>
          </w:tcPr>
          <w:p w:rsidR="002F30C9" w:rsidRPr="00F14F65" w:rsidRDefault="002F30C9" w:rsidP="00A17B8C">
            <w:pPr>
              <w:spacing w:before="40" w:after="40"/>
              <w:jc w:val="center"/>
              <w:rPr>
                <w:b/>
                <w:bCs/>
                <w:color w:val="FFFFFF" w:themeColor="background1"/>
                <w:sz w:val="20"/>
                <w:szCs w:val="20"/>
              </w:rPr>
            </w:pPr>
            <w:r w:rsidRPr="00F14F65">
              <w:rPr>
                <w:b/>
                <w:bCs/>
                <w:color w:val="FFFFFF" w:themeColor="background1"/>
                <w:sz w:val="20"/>
                <w:szCs w:val="20"/>
              </w:rPr>
              <w:t>2012</w:t>
            </w:r>
          </w:p>
        </w:tc>
        <w:tc>
          <w:tcPr>
            <w:tcW w:w="711" w:type="dxa"/>
            <w:shd w:val="clear" w:color="auto" w:fill="C00000"/>
          </w:tcPr>
          <w:p w:rsidR="002F30C9" w:rsidRPr="00F14F65" w:rsidRDefault="002F30C9" w:rsidP="00A17B8C">
            <w:pPr>
              <w:spacing w:before="40" w:after="40"/>
              <w:jc w:val="center"/>
              <w:rPr>
                <w:b/>
                <w:bCs/>
                <w:color w:val="FFFFFF" w:themeColor="background1"/>
                <w:sz w:val="20"/>
                <w:szCs w:val="20"/>
              </w:rPr>
            </w:pPr>
            <w:r w:rsidRPr="00F14F65">
              <w:rPr>
                <w:b/>
                <w:bCs/>
                <w:color w:val="FFFFFF" w:themeColor="background1"/>
                <w:sz w:val="20"/>
                <w:szCs w:val="20"/>
              </w:rPr>
              <w:t>2013</w:t>
            </w:r>
          </w:p>
        </w:tc>
        <w:tc>
          <w:tcPr>
            <w:tcW w:w="708" w:type="dxa"/>
            <w:shd w:val="clear" w:color="auto" w:fill="C00000"/>
          </w:tcPr>
          <w:p w:rsidR="002F30C9" w:rsidRPr="00F14F65" w:rsidRDefault="002F30C9" w:rsidP="00A17B8C">
            <w:pPr>
              <w:spacing w:before="40" w:after="40"/>
              <w:jc w:val="center"/>
              <w:rPr>
                <w:b/>
                <w:bCs/>
                <w:color w:val="FFFFFF" w:themeColor="background1"/>
                <w:sz w:val="20"/>
                <w:szCs w:val="20"/>
              </w:rPr>
            </w:pPr>
            <w:r w:rsidRPr="00F14F65">
              <w:rPr>
                <w:b/>
                <w:bCs/>
                <w:color w:val="FFFFFF" w:themeColor="background1"/>
                <w:sz w:val="20"/>
                <w:szCs w:val="20"/>
              </w:rPr>
              <w:t>2014</w:t>
            </w:r>
          </w:p>
        </w:tc>
        <w:tc>
          <w:tcPr>
            <w:tcW w:w="702" w:type="dxa"/>
            <w:shd w:val="clear" w:color="auto" w:fill="C00000"/>
          </w:tcPr>
          <w:p w:rsidR="002F30C9" w:rsidRPr="00F14F65" w:rsidRDefault="002F30C9" w:rsidP="00A17B8C">
            <w:pPr>
              <w:spacing w:before="40" w:after="40"/>
              <w:jc w:val="center"/>
              <w:rPr>
                <w:b/>
                <w:bCs/>
                <w:color w:val="FFFFFF" w:themeColor="background1"/>
                <w:sz w:val="20"/>
                <w:szCs w:val="20"/>
              </w:rPr>
            </w:pPr>
            <w:r w:rsidRPr="00F14F65">
              <w:rPr>
                <w:b/>
                <w:bCs/>
                <w:color w:val="FFFFFF" w:themeColor="background1"/>
                <w:sz w:val="20"/>
                <w:szCs w:val="20"/>
              </w:rPr>
              <w:t>2015</w:t>
            </w:r>
          </w:p>
        </w:tc>
        <w:tc>
          <w:tcPr>
            <w:tcW w:w="702" w:type="dxa"/>
            <w:shd w:val="clear" w:color="auto" w:fill="C00000"/>
          </w:tcPr>
          <w:p w:rsidR="002F30C9" w:rsidRPr="00F14F65" w:rsidRDefault="002F30C9" w:rsidP="00A17B8C">
            <w:pPr>
              <w:spacing w:before="40" w:after="40"/>
              <w:jc w:val="center"/>
              <w:rPr>
                <w:b/>
                <w:bCs/>
                <w:color w:val="FFFFFF" w:themeColor="background1"/>
                <w:sz w:val="20"/>
                <w:szCs w:val="20"/>
              </w:rPr>
            </w:pPr>
            <w:r w:rsidRPr="00F14F65">
              <w:rPr>
                <w:b/>
                <w:bCs/>
                <w:color w:val="FFFFFF" w:themeColor="background1"/>
                <w:sz w:val="20"/>
                <w:szCs w:val="20"/>
              </w:rPr>
              <w:t>2016</w:t>
            </w:r>
          </w:p>
        </w:tc>
      </w:tr>
      <w:tr w:rsidR="002F30C9" w:rsidRPr="00FC6C78" w:rsidTr="002F30C9">
        <w:trPr>
          <w:jc w:val="center"/>
        </w:trPr>
        <w:tc>
          <w:tcPr>
            <w:tcW w:w="5328" w:type="dxa"/>
            <w:shd w:val="clear" w:color="auto" w:fill="B8CCE4" w:themeFill="accent1" w:themeFillTint="66"/>
          </w:tcPr>
          <w:p w:rsidR="002F30C9" w:rsidRPr="00FC6C78" w:rsidRDefault="002F30C9" w:rsidP="00EC7CE1">
            <w:pPr>
              <w:spacing w:before="40" w:after="40"/>
              <w:rPr>
                <w:b/>
                <w:color w:val="1F497D" w:themeColor="text2"/>
                <w:sz w:val="22"/>
              </w:rPr>
            </w:pPr>
            <w:r w:rsidRPr="00FC6C78">
              <w:rPr>
                <w:b/>
                <w:bCs/>
                <w:color w:val="1F497D" w:themeColor="text2"/>
                <w:sz w:val="18"/>
                <w:szCs w:val="18"/>
              </w:rPr>
              <w:t>Înregistrate cu statut de şomer</w:t>
            </w:r>
          </w:p>
        </w:tc>
        <w:tc>
          <w:tcPr>
            <w:tcW w:w="709"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496</w:t>
            </w:r>
          </w:p>
        </w:tc>
        <w:tc>
          <w:tcPr>
            <w:tcW w:w="711" w:type="dxa"/>
            <w:shd w:val="clear" w:color="auto" w:fill="B8CCE4" w:themeFill="accent1" w:themeFillTint="66"/>
          </w:tcPr>
          <w:p w:rsidR="002F30C9" w:rsidRPr="00FC6C78" w:rsidRDefault="002F30C9" w:rsidP="00A17B8C">
            <w:pPr>
              <w:spacing w:before="40" w:after="40"/>
              <w:jc w:val="center"/>
              <w:rPr>
                <w:b/>
                <w:color w:val="1F497D" w:themeColor="text2"/>
                <w:sz w:val="18"/>
                <w:szCs w:val="18"/>
                <w:highlight w:val="yellow"/>
              </w:rPr>
            </w:pPr>
            <w:r w:rsidRPr="00FC6C78">
              <w:rPr>
                <w:b/>
                <w:color w:val="1F497D" w:themeColor="text2"/>
                <w:sz w:val="18"/>
                <w:szCs w:val="18"/>
              </w:rPr>
              <w:t>565</w:t>
            </w:r>
          </w:p>
        </w:tc>
        <w:tc>
          <w:tcPr>
            <w:tcW w:w="708"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598</w:t>
            </w:r>
          </w:p>
        </w:tc>
        <w:tc>
          <w:tcPr>
            <w:tcW w:w="702"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877</w:t>
            </w:r>
          </w:p>
        </w:tc>
        <w:tc>
          <w:tcPr>
            <w:tcW w:w="702" w:type="dxa"/>
            <w:shd w:val="clear" w:color="auto" w:fill="B8CCE4" w:themeFill="accent1" w:themeFillTint="66"/>
          </w:tcPr>
          <w:p w:rsidR="002F30C9" w:rsidRPr="00FC6C78" w:rsidRDefault="002F30C9" w:rsidP="00807732">
            <w:pPr>
              <w:spacing w:before="40" w:after="40"/>
              <w:jc w:val="center"/>
              <w:rPr>
                <w:b/>
                <w:color w:val="1F497D" w:themeColor="text2"/>
                <w:sz w:val="18"/>
                <w:szCs w:val="18"/>
              </w:rPr>
            </w:pPr>
            <w:r w:rsidRPr="00FC6C78">
              <w:rPr>
                <w:b/>
                <w:color w:val="1F497D" w:themeColor="text2"/>
                <w:sz w:val="18"/>
                <w:szCs w:val="18"/>
              </w:rPr>
              <w:t>7</w:t>
            </w:r>
            <w:r w:rsidR="00807732" w:rsidRPr="00FC6C78">
              <w:rPr>
                <w:b/>
                <w:color w:val="1F497D" w:themeColor="text2"/>
                <w:sz w:val="18"/>
                <w:szCs w:val="18"/>
              </w:rPr>
              <w:t>54</w:t>
            </w:r>
          </w:p>
        </w:tc>
      </w:tr>
      <w:tr w:rsidR="002F30C9" w:rsidRPr="00FC6C78" w:rsidTr="002F30C9">
        <w:trPr>
          <w:jc w:val="center"/>
        </w:trPr>
        <w:tc>
          <w:tcPr>
            <w:tcW w:w="5328" w:type="dxa"/>
            <w:shd w:val="clear" w:color="auto" w:fill="D9D9D9" w:themeFill="background1" w:themeFillShade="D9"/>
          </w:tcPr>
          <w:p w:rsidR="002F30C9" w:rsidRPr="00FC6C78" w:rsidRDefault="002F30C9" w:rsidP="00EC7CE1">
            <w:pPr>
              <w:spacing w:before="120" w:after="40"/>
              <w:rPr>
                <w:b/>
                <w:color w:val="1F497D" w:themeColor="text2"/>
                <w:sz w:val="22"/>
              </w:rPr>
            </w:pPr>
            <w:r w:rsidRPr="00FC6C78">
              <w:rPr>
                <w:b/>
                <w:bCs/>
                <w:color w:val="1F497D" w:themeColor="text2"/>
                <w:sz w:val="18"/>
                <w:szCs w:val="18"/>
              </w:rPr>
              <w:t>Plasate în câmpul muncii</w:t>
            </w:r>
          </w:p>
        </w:tc>
        <w:tc>
          <w:tcPr>
            <w:tcW w:w="709"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102</w:t>
            </w:r>
          </w:p>
          <w:p w:rsidR="002F30C9" w:rsidRPr="00F14F65" w:rsidRDefault="002F30C9" w:rsidP="00A17B8C">
            <w:pPr>
              <w:spacing w:before="40" w:after="40"/>
              <w:jc w:val="center"/>
              <w:rPr>
                <w:b/>
                <w:color w:val="FFFFFF" w:themeColor="background1"/>
                <w:sz w:val="18"/>
                <w:szCs w:val="18"/>
              </w:rPr>
            </w:pPr>
            <w:r w:rsidRPr="00F14F65">
              <w:rPr>
                <w:b/>
                <w:color w:val="FFFFFF" w:themeColor="background1"/>
                <w:sz w:val="18"/>
                <w:szCs w:val="18"/>
                <w:shd w:val="clear" w:color="auto" w:fill="C00000"/>
              </w:rPr>
              <w:t>20,6%</w:t>
            </w:r>
          </w:p>
        </w:tc>
        <w:tc>
          <w:tcPr>
            <w:tcW w:w="711"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168</w:t>
            </w:r>
          </w:p>
          <w:p w:rsidR="002F30C9" w:rsidRPr="00F14F65" w:rsidRDefault="002F30C9" w:rsidP="00A17B8C">
            <w:pPr>
              <w:spacing w:before="40" w:after="40"/>
              <w:jc w:val="center"/>
              <w:rPr>
                <w:b/>
                <w:color w:val="FFFFFF" w:themeColor="background1"/>
                <w:sz w:val="18"/>
                <w:szCs w:val="18"/>
              </w:rPr>
            </w:pPr>
            <w:r w:rsidRPr="00F14F65">
              <w:rPr>
                <w:b/>
                <w:color w:val="FFFFFF" w:themeColor="background1"/>
                <w:sz w:val="18"/>
                <w:szCs w:val="18"/>
                <w:shd w:val="clear" w:color="auto" w:fill="C00000"/>
              </w:rPr>
              <w:t>29,7%</w:t>
            </w:r>
          </w:p>
        </w:tc>
        <w:tc>
          <w:tcPr>
            <w:tcW w:w="708"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220</w:t>
            </w:r>
          </w:p>
          <w:p w:rsidR="002F30C9" w:rsidRPr="00F14F65" w:rsidRDefault="002F30C9" w:rsidP="00A17B8C">
            <w:pPr>
              <w:spacing w:before="40" w:after="40"/>
              <w:jc w:val="center"/>
              <w:rPr>
                <w:b/>
                <w:color w:val="FFFFFF" w:themeColor="background1"/>
                <w:sz w:val="18"/>
                <w:szCs w:val="18"/>
              </w:rPr>
            </w:pPr>
            <w:r w:rsidRPr="00F14F65">
              <w:rPr>
                <w:b/>
                <w:color w:val="FFFFFF" w:themeColor="background1"/>
                <w:sz w:val="18"/>
                <w:szCs w:val="18"/>
                <w:shd w:val="clear" w:color="auto" w:fill="C00000"/>
              </w:rPr>
              <w:t>37%</w:t>
            </w:r>
          </w:p>
        </w:tc>
        <w:tc>
          <w:tcPr>
            <w:tcW w:w="702"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300</w:t>
            </w:r>
          </w:p>
          <w:p w:rsidR="002F30C9" w:rsidRPr="00F14F65" w:rsidRDefault="002F30C9" w:rsidP="00A370AC">
            <w:pPr>
              <w:spacing w:before="40" w:after="40"/>
              <w:jc w:val="center"/>
              <w:rPr>
                <w:b/>
                <w:color w:val="FFFFFF" w:themeColor="background1"/>
                <w:sz w:val="18"/>
                <w:szCs w:val="18"/>
              </w:rPr>
            </w:pPr>
            <w:r w:rsidRPr="00F14F65">
              <w:rPr>
                <w:b/>
                <w:color w:val="FFFFFF" w:themeColor="background1"/>
                <w:sz w:val="18"/>
                <w:szCs w:val="18"/>
                <w:shd w:val="clear" w:color="auto" w:fill="C00000"/>
              </w:rPr>
              <w:t>34%</w:t>
            </w:r>
          </w:p>
        </w:tc>
        <w:tc>
          <w:tcPr>
            <w:tcW w:w="702"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336</w:t>
            </w:r>
          </w:p>
          <w:p w:rsidR="002F30C9" w:rsidRPr="00F14F65" w:rsidRDefault="002F30C9" w:rsidP="00A17B8C">
            <w:pPr>
              <w:spacing w:before="40" w:after="40"/>
              <w:jc w:val="center"/>
              <w:rPr>
                <w:b/>
                <w:color w:val="FFFFFF" w:themeColor="background1"/>
                <w:sz w:val="18"/>
                <w:szCs w:val="18"/>
              </w:rPr>
            </w:pPr>
            <w:r w:rsidRPr="00F14F65">
              <w:rPr>
                <w:b/>
                <w:color w:val="FFFFFF" w:themeColor="background1"/>
                <w:sz w:val="18"/>
                <w:szCs w:val="18"/>
                <w:shd w:val="clear" w:color="auto" w:fill="C00000"/>
              </w:rPr>
              <w:t>45%</w:t>
            </w:r>
          </w:p>
        </w:tc>
      </w:tr>
      <w:tr w:rsidR="002F30C9" w:rsidRPr="00FC6C78" w:rsidTr="002F30C9">
        <w:trPr>
          <w:jc w:val="center"/>
        </w:trPr>
        <w:tc>
          <w:tcPr>
            <w:tcW w:w="5328" w:type="dxa"/>
            <w:shd w:val="clear" w:color="auto" w:fill="B8CCE4" w:themeFill="accent1" w:themeFillTint="66"/>
          </w:tcPr>
          <w:p w:rsidR="002F30C9" w:rsidRPr="00FC6C78" w:rsidRDefault="002F30C9" w:rsidP="00EC7CE1">
            <w:pPr>
              <w:spacing w:before="40" w:after="40"/>
              <w:rPr>
                <w:b/>
                <w:color w:val="1F497D" w:themeColor="text2"/>
                <w:sz w:val="22"/>
              </w:rPr>
            </w:pPr>
            <w:r w:rsidRPr="00FC6C78">
              <w:rPr>
                <w:b/>
                <w:bCs/>
                <w:color w:val="1F497D" w:themeColor="text2"/>
                <w:sz w:val="18"/>
                <w:szCs w:val="18"/>
              </w:rPr>
              <w:t xml:space="preserve">Beneficiari de servicii de mediere a muncii  </w:t>
            </w:r>
          </w:p>
        </w:tc>
        <w:tc>
          <w:tcPr>
            <w:tcW w:w="709"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156</w:t>
            </w:r>
          </w:p>
        </w:tc>
        <w:tc>
          <w:tcPr>
            <w:tcW w:w="711"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223</w:t>
            </w:r>
          </w:p>
        </w:tc>
        <w:tc>
          <w:tcPr>
            <w:tcW w:w="708"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300</w:t>
            </w:r>
          </w:p>
        </w:tc>
        <w:tc>
          <w:tcPr>
            <w:tcW w:w="702"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344</w:t>
            </w:r>
          </w:p>
        </w:tc>
        <w:tc>
          <w:tcPr>
            <w:tcW w:w="702" w:type="dxa"/>
            <w:shd w:val="clear" w:color="auto" w:fill="B8CCE4" w:themeFill="accent1" w:themeFillTint="66"/>
          </w:tcPr>
          <w:p w:rsidR="002F30C9" w:rsidRPr="00FC6C78" w:rsidRDefault="00271762" w:rsidP="00A17B8C">
            <w:pPr>
              <w:spacing w:before="40" w:after="40"/>
              <w:jc w:val="center"/>
              <w:rPr>
                <w:b/>
                <w:color w:val="1F497D" w:themeColor="text2"/>
                <w:sz w:val="18"/>
                <w:szCs w:val="18"/>
              </w:rPr>
            </w:pPr>
            <w:r w:rsidRPr="00FC6C78">
              <w:rPr>
                <w:b/>
                <w:color w:val="1F497D" w:themeColor="text2"/>
                <w:sz w:val="18"/>
                <w:szCs w:val="18"/>
              </w:rPr>
              <w:t>22</w:t>
            </w:r>
          </w:p>
        </w:tc>
      </w:tr>
      <w:tr w:rsidR="002F30C9" w:rsidRPr="00FC6C78" w:rsidTr="002F30C9">
        <w:trPr>
          <w:jc w:val="center"/>
        </w:trPr>
        <w:tc>
          <w:tcPr>
            <w:tcW w:w="5328" w:type="dxa"/>
            <w:shd w:val="clear" w:color="auto" w:fill="D9D9D9" w:themeFill="background1" w:themeFillShade="D9"/>
          </w:tcPr>
          <w:p w:rsidR="002F30C9" w:rsidRPr="00FC6C78" w:rsidRDefault="002F30C9" w:rsidP="00EC7CE1">
            <w:pPr>
              <w:spacing w:before="40" w:after="40"/>
              <w:rPr>
                <w:b/>
                <w:color w:val="1F497D" w:themeColor="text2"/>
                <w:sz w:val="22"/>
              </w:rPr>
            </w:pPr>
            <w:r w:rsidRPr="00FC6C78">
              <w:rPr>
                <w:b/>
                <w:bCs/>
                <w:color w:val="1F497D" w:themeColor="text2"/>
                <w:sz w:val="18"/>
                <w:szCs w:val="18"/>
              </w:rPr>
              <w:t xml:space="preserve">Absolvenţi ai cursurilor de formare profesională  </w:t>
            </w:r>
          </w:p>
        </w:tc>
        <w:tc>
          <w:tcPr>
            <w:tcW w:w="709"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29</w:t>
            </w:r>
          </w:p>
        </w:tc>
        <w:tc>
          <w:tcPr>
            <w:tcW w:w="711"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highlight w:val="yellow"/>
              </w:rPr>
            </w:pPr>
            <w:r w:rsidRPr="00FC6C78">
              <w:rPr>
                <w:b/>
                <w:color w:val="1F497D" w:themeColor="text2"/>
                <w:sz w:val="18"/>
                <w:szCs w:val="18"/>
              </w:rPr>
              <w:t>25</w:t>
            </w:r>
          </w:p>
        </w:tc>
        <w:tc>
          <w:tcPr>
            <w:tcW w:w="708"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65</w:t>
            </w:r>
          </w:p>
        </w:tc>
        <w:tc>
          <w:tcPr>
            <w:tcW w:w="702"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77</w:t>
            </w:r>
          </w:p>
        </w:tc>
        <w:tc>
          <w:tcPr>
            <w:tcW w:w="702"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83</w:t>
            </w:r>
          </w:p>
        </w:tc>
      </w:tr>
      <w:tr w:rsidR="002F30C9" w:rsidRPr="00FC6C78" w:rsidTr="002F30C9">
        <w:trPr>
          <w:jc w:val="center"/>
        </w:trPr>
        <w:tc>
          <w:tcPr>
            <w:tcW w:w="5328" w:type="dxa"/>
            <w:shd w:val="clear" w:color="auto" w:fill="B8CCE4" w:themeFill="accent1" w:themeFillTint="66"/>
          </w:tcPr>
          <w:p w:rsidR="002F30C9" w:rsidRPr="00FC6C78" w:rsidRDefault="002F30C9" w:rsidP="00EC7CE1">
            <w:pPr>
              <w:spacing w:before="40" w:after="40"/>
              <w:rPr>
                <w:b/>
                <w:color w:val="1F497D" w:themeColor="text2"/>
                <w:sz w:val="22"/>
              </w:rPr>
            </w:pPr>
            <w:r w:rsidRPr="00FC6C78">
              <w:rPr>
                <w:b/>
                <w:bCs/>
                <w:color w:val="1F497D" w:themeColor="text2"/>
                <w:sz w:val="18"/>
                <w:szCs w:val="18"/>
              </w:rPr>
              <w:t>Antrenate la lucrări publice</w:t>
            </w:r>
          </w:p>
        </w:tc>
        <w:tc>
          <w:tcPr>
            <w:tcW w:w="709"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25</w:t>
            </w:r>
          </w:p>
        </w:tc>
        <w:tc>
          <w:tcPr>
            <w:tcW w:w="711" w:type="dxa"/>
            <w:shd w:val="clear" w:color="auto" w:fill="B8CCE4" w:themeFill="accent1" w:themeFillTint="66"/>
          </w:tcPr>
          <w:p w:rsidR="002F30C9" w:rsidRPr="00FC6C78" w:rsidRDefault="002F30C9" w:rsidP="00A17B8C">
            <w:pPr>
              <w:spacing w:before="40" w:after="40"/>
              <w:jc w:val="center"/>
              <w:rPr>
                <w:b/>
                <w:color w:val="1F497D" w:themeColor="text2"/>
                <w:sz w:val="18"/>
                <w:szCs w:val="18"/>
                <w:highlight w:val="yellow"/>
              </w:rPr>
            </w:pPr>
            <w:r w:rsidRPr="00FC6C78">
              <w:rPr>
                <w:b/>
                <w:color w:val="1F497D" w:themeColor="text2"/>
                <w:sz w:val="18"/>
                <w:szCs w:val="18"/>
              </w:rPr>
              <w:t>26</w:t>
            </w:r>
          </w:p>
        </w:tc>
        <w:tc>
          <w:tcPr>
            <w:tcW w:w="708"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18</w:t>
            </w:r>
          </w:p>
        </w:tc>
        <w:tc>
          <w:tcPr>
            <w:tcW w:w="702"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52</w:t>
            </w:r>
          </w:p>
        </w:tc>
        <w:tc>
          <w:tcPr>
            <w:tcW w:w="702" w:type="dxa"/>
            <w:shd w:val="clear" w:color="auto" w:fill="B8CCE4" w:themeFill="accent1" w:themeFillTint="66"/>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40</w:t>
            </w:r>
          </w:p>
        </w:tc>
      </w:tr>
      <w:tr w:rsidR="002F30C9" w:rsidRPr="00FC6C78" w:rsidTr="002F30C9">
        <w:trPr>
          <w:jc w:val="center"/>
        </w:trPr>
        <w:tc>
          <w:tcPr>
            <w:tcW w:w="5328" w:type="dxa"/>
            <w:shd w:val="clear" w:color="auto" w:fill="D9D9D9" w:themeFill="background1" w:themeFillShade="D9"/>
          </w:tcPr>
          <w:p w:rsidR="002F30C9" w:rsidRPr="00FC6C78" w:rsidRDefault="002F30C9" w:rsidP="00EC7CE1">
            <w:pPr>
              <w:spacing w:before="40" w:after="40"/>
              <w:rPr>
                <w:b/>
                <w:color w:val="1F497D" w:themeColor="text2"/>
                <w:sz w:val="22"/>
              </w:rPr>
            </w:pPr>
            <w:r w:rsidRPr="00FC6C78">
              <w:rPr>
                <w:b/>
                <w:bCs/>
                <w:color w:val="1F497D" w:themeColor="text2"/>
                <w:sz w:val="18"/>
                <w:szCs w:val="18"/>
              </w:rPr>
              <w:t>Beneficiari de servicii de informare si consiliere profesionala</w:t>
            </w:r>
          </w:p>
        </w:tc>
        <w:tc>
          <w:tcPr>
            <w:tcW w:w="709"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637</w:t>
            </w:r>
          </w:p>
        </w:tc>
        <w:tc>
          <w:tcPr>
            <w:tcW w:w="711"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highlight w:val="yellow"/>
              </w:rPr>
            </w:pPr>
            <w:r w:rsidRPr="00FC6C78">
              <w:rPr>
                <w:b/>
                <w:color w:val="1F497D" w:themeColor="text2"/>
                <w:sz w:val="18"/>
                <w:szCs w:val="18"/>
              </w:rPr>
              <w:t>1976</w:t>
            </w:r>
          </w:p>
        </w:tc>
        <w:tc>
          <w:tcPr>
            <w:tcW w:w="708" w:type="dxa"/>
            <w:shd w:val="clear" w:color="auto" w:fill="D9D9D9" w:themeFill="background1" w:themeFillShade="D9"/>
          </w:tcPr>
          <w:p w:rsidR="002F30C9" w:rsidRPr="00FC6C78" w:rsidRDefault="002F30C9" w:rsidP="00A17B8C">
            <w:pPr>
              <w:spacing w:before="40" w:after="40"/>
              <w:jc w:val="center"/>
              <w:rPr>
                <w:b/>
                <w:color w:val="1F497D" w:themeColor="text2"/>
                <w:sz w:val="18"/>
                <w:szCs w:val="18"/>
              </w:rPr>
            </w:pPr>
            <w:r w:rsidRPr="00FC6C78">
              <w:rPr>
                <w:b/>
                <w:color w:val="1F497D" w:themeColor="text2"/>
                <w:sz w:val="18"/>
                <w:szCs w:val="18"/>
              </w:rPr>
              <w:t>585</w:t>
            </w:r>
          </w:p>
        </w:tc>
        <w:tc>
          <w:tcPr>
            <w:tcW w:w="702" w:type="dxa"/>
            <w:shd w:val="clear" w:color="auto" w:fill="D9D9D9" w:themeFill="background1" w:themeFillShade="D9"/>
          </w:tcPr>
          <w:p w:rsidR="002F30C9" w:rsidRPr="00FC6C78" w:rsidRDefault="00945F48" w:rsidP="00A17B8C">
            <w:pPr>
              <w:spacing w:before="40" w:after="40"/>
              <w:jc w:val="center"/>
              <w:rPr>
                <w:b/>
                <w:color w:val="1F497D" w:themeColor="text2"/>
                <w:sz w:val="18"/>
                <w:szCs w:val="18"/>
              </w:rPr>
            </w:pPr>
            <w:r w:rsidRPr="00FC6C78">
              <w:rPr>
                <w:b/>
                <w:color w:val="1F497D" w:themeColor="text2"/>
                <w:sz w:val="18"/>
                <w:szCs w:val="18"/>
              </w:rPr>
              <w:t>1525</w:t>
            </w:r>
          </w:p>
        </w:tc>
        <w:tc>
          <w:tcPr>
            <w:tcW w:w="702" w:type="dxa"/>
            <w:shd w:val="clear" w:color="auto" w:fill="D9D9D9" w:themeFill="background1" w:themeFillShade="D9"/>
          </w:tcPr>
          <w:p w:rsidR="002F30C9" w:rsidRPr="00FC6C78" w:rsidRDefault="00945F48" w:rsidP="00A17B8C">
            <w:pPr>
              <w:spacing w:before="40" w:after="40"/>
              <w:jc w:val="center"/>
              <w:rPr>
                <w:b/>
                <w:color w:val="1F497D" w:themeColor="text2"/>
                <w:sz w:val="18"/>
                <w:szCs w:val="18"/>
              </w:rPr>
            </w:pPr>
            <w:r w:rsidRPr="00FC6C78">
              <w:rPr>
                <w:b/>
                <w:color w:val="1F497D" w:themeColor="text2"/>
                <w:sz w:val="18"/>
                <w:szCs w:val="18"/>
              </w:rPr>
              <w:t>1467</w:t>
            </w:r>
          </w:p>
        </w:tc>
      </w:tr>
    </w:tbl>
    <w:p w:rsidR="00935D62" w:rsidRPr="00FC6C78" w:rsidRDefault="00935D62" w:rsidP="00935D62">
      <w:pPr>
        <w:jc w:val="both"/>
        <w:rPr>
          <w:i/>
          <w:color w:val="1F497D" w:themeColor="text2"/>
          <w:sz w:val="22"/>
        </w:rPr>
      </w:pPr>
    </w:p>
    <w:p w:rsidR="00CC0EA9" w:rsidRDefault="007552C2" w:rsidP="00883865">
      <w:pPr>
        <w:jc w:val="both"/>
        <w:rPr>
          <w:color w:val="1F497D" w:themeColor="text2"/>
        </w:rPr>
      </w:pPr>
      <w:r w:rsidRPr="00FC6C78">
        <w:rPr>
          <w:color w:val="1F497D" w:themeColor="text2"/>
        </w:rPr>
        <w:t xml:space="preserve">Din total persoane cu dizabilități înregistrate </w:t>
      </w:r>
      <w:r w:rsidR="00CC0EA9">
        <w:rPr>
          <w:color w:val="1F497D" w:themeColor="text2"/>
        </w:rPr>
        <w:t>33% (</w:t>
      </w:r>
      <w:r w:rsidR="00CC0EA9" w:rsidRPr="00CC0EA9">
        <w:rPr>
          <w:color w:val="1F497D" w:themeColor="text2"/>
        </w:rPr>
        <w:t>252 persoane</w:t>
      </w:r>
      <w:r w:rsidR="00CC0EA9">
        <w:rPr>
          <w:color w:val="1F497D" w:themeColor="text2"/>
        </w:rPr>
        <w:t xml:space="preserve">) erau cei cu </w:t>
      </w:r>
      <w:r w:rsidRPr="00FC6C78">
        <w:rPr>
          <w:color w:val="1F497D" w:themeColor="text2"/>
        </w:rPr>
        <w:t xml:space="preserve">vârsta </w:t>
      </w:r>
      <w:r w:rsidR="00807732" w:rsidRPr="00FC6C78">
        <w:rPr>
          <w:color w:val="1F497D" w:themeColor="text2"/>
        </w:rPr>
        <w:t>c</w:t>
      </w:r>
      <w:r w:rsidR="00353559" w:rsidRPr="00FC6C78">
        <w:rPr>
          <w:color w:val="1F497D" w:themeColor="text2"/>
        </w:rPr>
        <w:t xml:space="preserve">uprinsă între </w:t>
      </w:r>
    </w:p>
    <w:p w:rsidR="00883865" w:rsidRPr="00FC6C78" w:rsidRDefault="007552C2" w:rsidP="00883865">
      <w:pPr>
        <w:jc w:val="both"/>
        <w:rPr>
          <w:i/>
          <w:color w:val="1F497D" w:themeColor="text2"/>
        </w:rPr>
      </w:pPr>
      <w:r w:rsidRPr="00FC6C78">
        <w:rPr>
          <w:color w:val="1F497D" w:themeColor="text2"/>
        </w:rPr>
        <w:t>50 - 62 ani</w:t>
      </w:r>
      <w:r w:rsidR="00CC0EA9">
        <w:rPr>
          <w:color w:val="1F497D" w:themeColor="text2"/>
        </w:rPr>
        <w:t xml:space="preserve">. </w:t>
      </w:r>
      <w:r w:rsidRPr="00FC6C78">
        <w:rPr>
          <w:color w:val="1F497D" w:themeColor="text2"/>
        </w:rPr>
        <w:t xml:space="preserve"> </w:t>
      </w:r>
    </w:p>
    <w:p w:rsidR="00A86D7B" w:rsidRPr="00FC6C78" w:rsidRDefault="00A86D7B" w:rsidP="0031463B">
      <w:pPr>
        <w:pStyle w:val="Default"/>
        <w:ind w:left="567" w:hanging="849"/>
        <w:jc w:val="center"/>
        <w:rPr>
          <w:b/>
          <w:bCs/>
          <w:i/>
          <w:color w:val="1F497D" w:themeColor="text2"/>
          <w:sz w:val="22"/>
          <w:szCs w:val="22"/>
          <w:lang w:val="ro-RO"/>
        </w:rPr>
      </w:pPr>
    </w:p>
    <w:p w:rsidR="0031463B" w:rsidRPr="00FC6C78" w:rsidRDefault="004801CD" w:rsidP="0031463B">
      <w:pPr>
        <w:pStyle w:val="Default"/>
        <w:ind w:left="567" w:hanging="849"/>
        <w:jc w:val="center"/>
        <w:rPr>
          <w:b/>
          <w:color w:val="1F497D" w:themeColor="text2"/>
          <w:sz w:val="22"/>
          <w:szCs w:val="22"/>
          <w:lang w:val="ro-RO"/>
        </w:rPr>
      </w:pPr>
      <w:r w:rsidRPr="00FC6C78">
        <w:rPr>
          <w:b/>
          <w:bCs/>
          <w:color w:val="1F497D" w:themeColor="text2"/>
          <w:sz w:val="22"/>
          <w:szCs w:val="22"/>
          <w:lang w:val="ro-RO"/>
        </w:rPr>
        <w:t xml:space="preserve">Fig. </w:t>
      </w:r>
      <w:r w:rsidR="00E35F32" w:rsidRPr="00FC6C78">
        <w:rPr>
          <w:b/>
          <w:bCs/>
          <w:color w:val="1F497D" w:themeColor="text2"/>
          <w:sz w:val="22"/>
          <w:szCs w:val="22"/>
          <w:lang w:val="ro-RO"/>
        </w:rPr>
        <w:t>2</w:t>
      </w:r>
      <w:r w:rsidRPr="00FC6C78">
        <w:rPr>
          <w:b/>
          <w:bCs/>
          <w:color w:val="1F497D" w:themeColor="text2"/>
          <w:sz w:val="22"/>
          <w:szCs w:val="22"/>
          <w:lang w:val="ro-RO"/>
        </w:rPr>
        <w:t>.</w:t>
      </w:r>
      <w:r w:rsidR="00A1103B" w:rsidRPr="00FC6C78">
        <w:rPr>
          <w:b/>
          <w:bCs/>
          <w:color w:val="1F497D" w:themeColor="text2"/>
          <w:sz w:val="22"/>
          <w:szCs w:val="22"/>
          <w:lang w:val="ro-RO"/>
        </w:rPr>
        <w:t>7</w:t>
      </w:r>
      <w:r w:rsidRPr="00FC6C78">
        <w:rPr>
          <w:b/>
          <w:bCs/>
          <w:color w:val="1F497D" w:themeColor="text2"/>
          <w:sz w:val="22"/>
          <w:szCs w:val="22"/>
          <w:lang w:val="ro-RO"/>
        </w:rPr>
        <w:t xml:space="preserve">.1. </w:t>
      </w:r>
      <w:r w:rsidR="005A1D5C" w:rsidRPr="00FC6C78">
        <w:rPr>
          <w:b/>
          <w:bCs/>
          <w:color w:val="1F497D" w:themeColor="text2"/>
          <w:sz w:val="22"/>
          <w:szCs w:val="22"/>
          <w:lang w:val="ro-RO"/>
        </w:rPr>
        <w:t>Dinamica</w:t>
      </w:r>
      <w:r w:rsidRPr="00FC6C78">
        <w:rPr>
          <w:b/>
          <w:bCs/>
          <w:color w:val="1F497D" w:themeColor="text2"/>
          <w:sz w:val="22"/>
          <w:szCs w:val="22"/>
          <w:lang w:val="ro-RO"/>
        </w:rPr>
        <w:t xml:space="preserve"> p</w:t>
      </w:r>
      <w:r w:rsidR="0031463B" w:rsidRPr="00FC6C78">
        <w:rPr>
          <w:b/>
          <w:color w:val="1F497D" w:themeColor="text2"/>
          <w:sz w:val="22"/>
          <w:szCs w:val="22"/>
          <w:lang w:val="ro-RO"/>
        </w:rPr>
        <w:t>ersoanel</w:t>
      </w:r>
      <w:r w:rsidRPr="00FC6C78">
        <w:rPr>
          <w:b/>
          <w:color w:val="1F497D" w:themeColor="text2"/>
          <w:sz w:val="22"/>
          <w:szCs w:val="22"/>
          <w:lang w:val="ro-RO"/>
        </w:rPr>
        <w:t>or</w:t>
      </w:r>
      <w:r w:rsidR="0031463B" w:rsidRPr="00FC6C78">
        <w:rPr>
          <w:b/>
          <w:color w:val="1F497D" w:themeColor="text2"/>
          <w:sz w:val="22"/>
          <w:szCs w:val="22"/>
          <w:lang w:val="ro-RO"/>
        </w:rPr>
        <w:t xml:space="preserve"> cu dizabilități</w:t>
      </w:r>
      <w:r w:rsidR="005A1D5C" w:rsidRPr="00FC6C78">
        <w:rPr>
          <w:b/>
          <w:color w:val="1F497D" w:themeColor="text2"/>
          <w:sz w:val="22"/>
          <w:szCs w:val="22"/>
          <w:lang w:val="ro-RO"/>
        </w:rPr>
        <w:t xml:space="preserve"> înregistrate</w:t>
      </w:r>
      <w:r w:rsidR="00DA294B" w:rsidRPr="00FC6C78">
        <w:rPr>
          <w:b/>
          <w:color w:val="1F497D" w:themeColor="text2"/>
          <w:sz w:val="22"/>
          <w:szCs w:val="22"/>
          <w:lang w:val="ro-RO"/>
        </w:rPr>
        <w:t>, persoane</w:t>
      </w:r>
    </w:p>
    <w:p w:rsidR="004801CD" w:rsidRPr="00FC6C78" w:rsidRDefault="004801CD" w:rsidP="005A1D5C">
      <w:pPr>
        <w:pStyle w:val="Default"/>
        <w:ind w:left="567" w:hanging="849"/>
        <w:jc w:val="center"/>
        <w:rPr>
          <w:color w:val="1F497D" w:themeColor="text2"/>
          <w:szCs w:val="18"/>
          <w:lang w:val="ro-RO"/>
        </w:rPr>
      </w:pPr>
      <w:r w:rsidRPr="00FC6C78">
        <w:rPr>
          <w:b/>
          <w:i/>
          <w:noProof/>
          <w:color w:val="1F497D" w:themeColor="text2"/>
          <w:szCs w:val="18"/>
          <w:lang w:val="ru-RU" w:eastAsia="ru-RU"/>
        </w:rPr>
        <w:drawing>
          <wp:inline distT="0" distB="0" distL="0" distR="0">
            <wp:extent cx="3097369" cy="1378039"/>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643DA" w:rsidRPr="00FC6C78" w:rsidRDefault="0031463B" w:rsidP="00EE1AA0">
      <w:pPr>
        <w:jc w:val="both"/>
        <w:rPr>
          <w:color w:val="1F497D" w:themeColor="text2"/>
        </w:rPr>
      </w:pPr>
      <w:r w:rsidRPr="00FC6C78">
        <w:rPr>
          <w:color w:val="1F497D" w:themeColor="text2"/>
        </w:rPr>
        <w:t xml:space="preserve">În scopul facilitării integrării pe piaţa muncii, </w:t>
      </w:r>
      <w:r w:rsidRPr="00FC6C78">
        <w:rPr>
          <w:b/>
          <w:color w:val="1F497D" w:themeColor="text2"/>
        </w:rPr>
        <w:t xml:space="preserve">au urmat cursuri </w:t>
      </w:r>
      <w:r w:rsidRPr="00FC6C78">
        <w:rPr>
          <w:color w:val="1F497D" w:themeColor="text2"/>
        </w:rPr>
        <w:t xml:space="preserve">de formare profesională </w:t>
      </w:r>
      <w:r w:rsidR="00EE1AA0" w:rsidRPr="00FC6C78">
        <w:rPr>
          <w:b/>
          <w:color w:val="1F497D" w:themeColor="text2"/>
        </w:rPr>
        <w:t>83</w:t>
      </w:r>
      <w:r w:rsidRPr="00FC6C78">
        <w:rPr>
          <w:b/>
          <w:color w:val="1F497D" w:themeColor="text2"/>
        </w:rPr>
        <w:t xml:space="preserve"> </w:t>
      </w:r>
      <w:r w:rsidRPr="00FC6C78">
        <w:rPr>
          <w:color w:val="1F497D" w:themeColor="text2"/>
        </w:rPr>
        <w:t>persoane cu dizabilităţi</w:t>
      </w:r>
      <w:r w:rsidR="00CF1F66" w:rsidRPr="00FC6C78">
        <w:rPr>
          <w:color w:val="1F497D" w:themeColor="text2"/>
        </w:rPr>
        <w:t xml:space="preserve">, din care </w:t>
      </w:r>
      <w:r w:rsidRPr="00FC6C78">
        <w:rPr>
          <w:b/>
          <w:color w:val="1F497D" w:themeColor="text2"/>
        </w:rPr>
        <w:t xml:space="preserve"> </w:t>
      </w:r>
      <w:r w:rsidRPr="00FC6C78">
        <w:rPr>
          <w:color w:val="1F497D" w:themeColor="text2"/>
        </w:rPr>
        <w:t>au fost plasate în c</w:t>
      </w:r>
      <w:r w:rsidR="00CF1F66" w:rsidRPr="00FC6C78">
        <w:rPr>
          <w:color w:val="1F497D" w:themeColor="text2"/>
        </w:rPr>
        <w:t>â</w:t>
      </w:r>
      <w:r w:rsidRPr="00FC6C78">
        <w:rPr>
          <w:color w:val="1F497D" w:themeColor="text2"/>
        </w:rPr>
        <w:t>mpul muncii</w:t>
      </w:r>
      <w:r w:rsidRPr="00FC6C78">
        <w:rPr>
          <w:b/>
          <w:color w:val="1F497D" w:themeColor="text2"/>
        </w:rPr>
        <w:t xml:space="preserve"> </w:t>
      </w:r>
      <w:r w:rsidR="00EE1AA0" w:rsidRPr="00FC6C78">
        <w:rPr>
          <w:b/>
          <w:color w:val="1F497D" w:themeColor="text2"/>
        </w:rPr>
        <w:t>74</w:t>
      </w:r>
      <w:r w:rsidRPr="00FC6C78">
        <w:rPr>
          <w:b/>
          <w:color w:val="1F497D" w:themeColor="text2"/>
        </w:rPr>
        <w:t xml:space="preserve"> </w:t>
      </w:r>
      <w:r w:rsidRPr="00FC6C78">
        <w:rPr>
          <w:color w:val="1F497D" w:themeColor="text2"/>
        </w:rPr>
        <w:t>de persoane</w:t>
      </w:r>
      <w:r w:rsidR="00EE1AA0" w:rsidRPr="00FC6C78">
        <w:rPr>
          <w:color w:val="1F497D" w:themeColor="text2"/>
        </w:rPr>
        <w:t>.</w:t>
      </w:r>
      <w:r w:rsidR="00CF1F66" w:rsidRPr="00FC6C78">
        <w:rPr>
          <w:color w:val="1F497D" w:themeColor="text2"/>
        </w:rPr>
        <w:t xml:space="preserve"> </w:t>
      </w:r>
    </w:p>
    <w:p w:rsidR="0031463B" w:rsidRPr="00FC6C78" w:rsidRDefault="0031463B" w:rsidP="006643DA">
      <w:pPr>
        <w:jc w:val="both"/>
        <w:rPr>
          <w:color w:val="1F497D" w:themeColor="text2"/>
        </w:rPr>
      </w:pPr>
      <w:r w:rsidRPr="00FC6C78">
        <w:rPr>
          <w:color w:val="1F497D" w:themeColor="text2"/>
        </w:rPr>
        <w:t xml:space="preserve">În aspect teritorial, cele mai multe persoane cu dizabilități au fost înregistrate </w:t>
      </w:r>
      <w:r w:rsidR="00CC0EA9">
        <w:rPr>
          <w:color w:val="1F497D" w:themeColor="text2"/>
        </w:rPr>
        <w:t>la</w:t>
      </w:r>
      <w:r w:rsidRPr="00FC6C78">
        <w:rPr>
          <w:color w:val="1F497D" w:themeColor="text2"/>
        </w:rPr>
        <w:t xml:space="preserve"> </w:t>
      </w:r>
      <w:r w:rsidR="000A6D51" w:rsidRPr="00FC6C78">
        <w:rPr>
          <w:color w:val="1F497D" w:themeColor="text2"/>
        </w:rPr>
        <w:t>agențiile</w:t>
      </w:r>
      <w:r w:rsidRPr="00FC6C78">
        <w:rPr>
          <w:color w:val="1F497D" w:themeColor="text2"/>
        </w:rPr>
        <w:t>:</w:t>
      </w:r>
      <w:r w:rsidR="000A6D51" w:rsidRPr="00FC6C78">
        <w:rPr>
          <w:color w:val="1F497D" w:themeColor="text2"/>
        </w:rPr>
        <w:t xml:space="preserve"> </w:t>
      </w:r>
      <w:r w:rsidRPr="00FC6C78">
        <w:rPr>
          <w:color w:val="1F497D" w:themeColor="text2"/>
        </w:rPr>
        <w:t xml:space="preserve">Chişinău – </w:t>
      </w:r>
      <w:r w:rsidR="00890A6A" w:rsidRPr="00FC6C78">
        <w:rPr>
          <w:color w:val="1F497D" w:themeColor="text2"/>
        </w:rPr>
        <w:t>189</w:t>
      </w:r>
      <w:r w:rsidRPr="00FC6C78">
        <w:rPr>
          <w:color w:val="1F497D" w:themeColor="text2"/>
        </w:rPr>
        <w:t xml:space="preserve"> pers</w:t>
      </w:r>
      <w:r w:rsidR="000A6D51" w:rsidRPr="00FC6C78">
        <w:rPr>
          <w:color w:val="1F497D" w:themeColor="text2"/>
        </w:rPr>
        <w:t>oane</w:t>
      </w:r>
      <w:r w:rsidRPr="00FC6C78">
        <w:rPr>
          <w:color w:val="1F497D" w:themeColor="text2"/>
        </w:rPr>
        <w:t xml:space="preserve"> (25%)</w:t>
      </w:r>
      <w:r w:rsidR="000A6D51" w:rsidRPr="00FC6C78">
        <w:rPr>
          <w:color w:val="1F497D" w:themeColor="text2"/>
        </w:rPr>
        <w:t>,</w:t>
      </w:r>
      <w:r w:rsidRPr="00FC6C78">
        <w:rPr>
          <w:color w:val="1F497D" w:themeColor="text2"/>
        </w:rPr>
        <w:t xml:space="preserve"> Bălţi – </w:t>
      </w:r>
      <w:r w:rsidR="00890A6A" w:rsidRPr="00FC6C78">
        <w:rPr>
          <w:color w:val="1F497D" w:themeColor="text2"/>
        </w:rPr>
        <w:t>50</w:t>
      </w:r>
      <w:r w:rsidRPr="00FC6C78">
        <w:rPr>
          <w:color w:val="1F497D" w:themeColor="text2"/>
        </w:rPr>
        <w:t xml:space="preserve"> pers</w:t>
      </w:r>
      <w:r w:rsidR="000A6D51" w:rsidRPr="00FC6C78">
        <w:rPr>
          <w:color w:val="1F497D" w:themeColor="text2"/>
        </w:rPr>
        <w:t>oane</w:t>
      </w:r>
      <w:r w:rsidRPr="00FC6C78">
        <w:rPr>
          <w:color w:val="1F497D" w:themeColor="text2"/>
        </w:rPr>
        <w:t xml:space="preserve"> (</w:t>
      </w:r>
      <w:r w:rsidR="00890A6A" w:rsidRPr="00FC6C78">
        <w:rPr>
          <w:color w:val="1F497D" w:themeColor="text2"/>
        </w:rPr>
        <w:t>7</w:t>
      </w:r>
      <w:r w:rsidRPr="00FC6C78">
        <w:rPr>
          <w:color w:val="1F497D" w:themeColor="text2"/>
        </w:rPr>
        <w:t xml:space="preserve"> %)</w:t>
      </w:r>
      <w:r w:rsidR="000A6D51" w:rsidRPr="00FC6C78">
        <w:rPr>
          <w:color w:val="1F497D" w:themeColor="text2"/>
        </w:rPr>
        <w:t>,</w:t>
      </w:r>
      <w:r w:rsidRPr="00FC6C78">
        <w:rPr>
          <w:color w:val="1F497D" w:themeColor="text2"/>
        </w:rPr>
        <w:t xml:space="preserve"> </w:t>
      </w:r>
      <w:r w:rsidR="00890A6A" w:rsidRPr="00FC6C78">
        <w:rPr>
          <w:color w:val="1F497D" w:themeColor="text2"/>
        </w:rPr>
        <w:t>UTAG</w:t>
      </w:r>
      <w:r w:rsidRPr="00FC6C78">
        <w:rPr>
          <w:color w:val="1F497D" w:themeColor="text2"/>
        </w:rPr>
        <w:t xml:space="preserve"> – </w:t>
      </w:r>
      <w:r w:rsidR="00890A6A" w:rsidRPr="00FC6C78">
        <w:rPr>
          <w:color w:val="1F497D" w:themeColor="text2"/>
        </w:rPr>
        <w:t>35</w:t>
      </w:r>
      <w:r w:rsidRPr="00FC6C78">
        <w:rPr>
          <w:color w:val="1F497D" w:themeColor="text2"/>
        </w:rPr>
        <w:t xml:space="preserve"> pers</w:t>
      </w:r>
      <w:r w:rsidR="000A6D51" w:rsidRPr="00FC6C78">
        <w:rPr>
          <w:color w:val="1F497D" w:themeColor="text2"/>
        </w:rPr>
        <w:t>oane</w:t>
      </w:r>
      <w:r w:rsidRPr="00FC6C78">
        <w:rPr>
          <w:color w:val="1F497D" w:themeColor="text2"/>
        </w:rPr>
        <w:t xml:space="preserve"> (</w:t>
      </w:r>
      <w:r w:rsidR="00890A6A" w:rsidRPr="00FC6C78">
        <w:rPr>
          <w:color w:val="1F497D" w:themeColor="text2"/>
        </w:rPr>
        <w:t>5</w:t>
      </w:r>
      <w:r w:rsidRPr="00FC6C78">
        <w:rPr>
          <w:color w:val="1F497D" w:themeColor="text2"/>
        </w:rPr>
        <w:t>%)</w:t>
      </w:r>
      <w:r w:rsidR="000A6D51" w:rsidRPr="00FC6C78">
        <w:rPr>
          <w:color w:val="1F497D" w:themeColor="text2"/>
        </w:rPr>
        <w:t>,</w:t>
      </w:r>
      <w:r w:rsidRPr="00FC6C78">
        <w:rPr>
          <w:color w:val="1F497D" w:themeColor="text2"/>
        </w:rPr>
        <w:t xml:space="preserve"> </w:t>
      </w:r>
      <w:r w:rsidR="00890A6A" w:rsidRPr="00FC6C78">
        <w:rPr>
          <w:color w:val="1F497D" w:themeColor="text2"/>
        </w:rPr>
        <w:t>Cahul</w:t>
      </w:r>
      <w:r w:rsidRPr="00FC6C78">
        <w:rPr>
          <w:color w:val="1F497D" w:themeColor="text2"/>
        </w:rPr>
        <w:t xml:space="preserve"> – </w:t>
      </w:r>
      <w:r w:rsidR="00890A6A" w:rsidRPr="00FC6C78">
        <w:rPr>
          <w:color w:val="1F497D" w:themeColor="text2"/>
        </w:rPr>
        <w:t>27</w:t>
      </w:r>
      <w:r w:rsidRPr="00FC6C78">
        <w:rPr>
          <w:color w:val="1F497D" w:themeColor="text2"/>
        </w:rPr>
        <w:t xml:space="preserve"> pers</w:t>
      </w:r>
      <w:r w:rsidR="000A6D51" w:rsidRPr="00FC6C78">
        <w:rPr>
          <w:color w:val="1F497D" w:themeColor="text2"/>
        </w:rPr>
        <w:t>oane</w:t>
      </w:r>
      <w:r w:rsidRPr="00FC6C78">
        <w:rPr>
          <w:color w:val="1F497D" w:themeColor="text2"/>
        </w:rPr>
        <w:t xml:space="preserve"> (</w:t>
      </w:r>
      <w:r w:rsidR="00890A6A" w:rsidRPr="00FC6C78">
        <w:rPr>
          <w:color w:val="1F497D" w:themeColor="text2"/>
        </w:rPr>
        <w:t>4</w:t>
      </w:r>
      <w:r w:rsidRPr="00FC6C78">
        <w:rPr>
          <w:color w:val="1F497D" w:themeColor="text2"/>
        </w:rPr>
        <w:t>%)</w:t>
      </w:r>
      <w:r w:rsidR="000A6D51" w:rsidRPr="00FC6C78">
        <w:rPr>
          <w:color w:val="1F497D" w:themeColor="text2"/>
        </w:rPr>
        <w:t>,</w:t>
      </w:r>
      <w:r w:rsidRPr="00FC6C78">
        <w:rPr>
          <w:color w:val="1F497D" w:themeColor="text2"/>
        </w:rPr>
        <w:t xml:space="preserve"> </w:t>
      </w:r>
      <w:r w:rsidR="000A6D51" w:rsidRPr="00FC6C78">
        <w:rPr>
          <w:color w:val="1F497D" w:themeColor="text2"/>
        </w:rPr>
        <w:t>etc.</w:t>
      </w:r>
    </w:p>
    <w:p w:rsidR="0031463B" w:rsidRPr="00FC6C78" w:rsidRDefault="00397959" w:rsidP="006643DA">
      <w:pPr>
        <w:jc w:val="both"/>
        <w:rPr>
          <w:color w:val="1F497D" w:themeColor="text2"/>
        </w:rPr>
      </w:pPr>
      <w:r w:rsidRPr="00FC6C78">
        <w:rPr>
          <w:color w:val="1F497D" w:themeColor="text2"/>
        </w:rPr>
        <w:t>A</w:t>
      </w:r>
      <w:r w:rsidR="0031463B" w:rsidRPr="00FC6C78">
        <w:rPr>
          <w:color w:val="1F497D" w:themeColor="text2"/>
        </w:rPr>
        <w:t xml:space="preserve">u plasat în câmpul muncii </w:t>
      </w:r>
      <w:r w:rsidRPr="00FC6C78">
        <w:rPr>
          <w:color w:val="1F497D" w:themeColor="text2"/>
        </w:rPr>
        <w:t xml:space="preserve">mai multe persoane cu dizabilități </w:t>
      </w:r>
      <w:r w:rsidR="004244E8" w:rsidRPr="00FC6C78">
        <w:rPr>
          <w:color w:val="1F497D" w:themeColor="text2"/>
        </w:rPr>
        <w:t>agențiile</w:t>
      </w:r>
      <w:r w:rsidR="0031463B" w:rsidRPr="00FC6C78">
        <w:rPr>
          <w:color w:val="1F497D" w:themeColor="text2"/>
        </w:rPr>
        <w:t xml:space="preserve">: Chişinău – </w:t>
      </w:r>
      <w:r w:rsidR="00890A6A" w:rsidRPr="00FC6C78">
        <w:rPr>
          <w:color w:val="1F497D" w:themeColor="text2"/>
        </w:rPr>
        <w:t>108</w:t>
      </w:r>
      <w:r w:rsidR="0031463B" w:rsidRPr="00FC6C78">
        <w:rPr>
          <w:color w:val="1F497D" w:themeColor="text2"/>
        </w:rPr>
        <w:t xml:space="preserve"> pers</w:t>
      </w:r>
      <w:r w:rsidR="004244E8" w:rsidRPr="00FC6C78">
        <w:rPr>
          <w:color w:val="1F497D" w:themeColor="text2"/>
        </w:rPr>
        <w:t>oane,</w:t>
      </w:r>
      <w:r w:rsidR="0031463B" w:rsidRPr="00FC6C78">
        <w:rPr>
          <w:color w:val="1F497D" w:themeColor="text2"/>
        </w:rPr>
        <w:t xml:space="preserve"> S</w:t>
      </w:r>
      <w:r w:rsidR="004244E8" w:rsidRPr="00FC6C78">
        <w:rPr>
          <w:color w:val="1F497D" w:themeColor="text2"/>
        </w:rPr>
        <w:t>â</w:t>
      </w:r>
      <w:r w:rsidR="0031463B" w:rsidRPr="00FC6C78">
        <w:rPr>
          <w:color w:val="1F497D" w:themeColor="text2"/>
        </w:rPr>
        <w:t>ngerei</w:t>
      </w:r>
      <w:r w:rsidR="00890A6A" w:rsidRPr="00FC6C78">
        <w:rPr>
          <w:color w:val="1F497D" w:themeColor="text2"/>
        </w:rPr>
        <w:t>, Soroca</w:t>
      </w:r>
      <w:r w:rsidR="0031463B" w:rsidRPr="00FC6C78">
        <w:rPr>
          <w:color w:val="1F497D" w:themeColor="text2"/>
        </w:rPr>
        <w:t>–</w:t>
      </w:r>
      <w:r w:rsidR="00890A6A" w:rsidRPr="00FC6C78">
        <w:rPr>
          <w:color w:val="1F497D" w:themeColor="text2"/>
        </w:rPr>
        <w:t>câte</w:t>
      </w:r>
      <w:r w:rsidR="0031463B" w:rsidRPr="00FC6C78">
        <w:rPr>
          <w:color w:val="1F497D" w:themeColor="text2"/>
        </w:rPr>
        <w:t xml:space="preserve"> </w:t>
      </w:r>
      <w:r w:rsidR="00890A6A" w:rsidRPr="00FC6C78">
        <w:rPr>
          <w:color w:val="1F497D" w:themeColor="text2"/>
        </w:rPr>
        <w:t>16</w:t>
      </w:r>
      <w:r w:rsidR="0031463B" w:rsidRPr="00FC6C78">
        <w:rPr>
          <w:color w:val="1F497D" w:themeColor="text2"/>
        </w:rPr>
        <w:t xml:space="preserve"> pers</w:t>
      </w:r>
      <w:r w:rsidR="004244E8" w:rsidRPr="00FC6C78">
        <w:rPr>
          <w:color w:val="1F497D" w:themeColor="text2"/>
        </w:rPr>
        <w:t>oane,</w:t>
      </w:r>
      <w:r w:rsidR="0031463B" w:rsidRPr="00FC6C78">
        <w:rPr>
          <w:color w:val="1F497D" w:themeColor="text2"/>
        </w:rPr>
        <w:t xml:space="preserve"> </w:t>
      </w:r>
      <w:r w:rsidR="00890A6A" w:rsidRPr="00FC6C78">
        <w:rPr>
          <w:color w:val="1F497D" w:themeColor="text2"/>
        </w:rPr>
        <w:t>Taraclia</w:t>
      </w:r>
      <w:r w:rsidR="0031463B" w:rsidRPr="00FC6C78">
        <w:rPr>
          <w:color w:val="1F497D" w:themeColor="text2"/>
        </w:rPr>
        <w:t>–1</w:t>
      </w:r>
      <w:r w:rsidR="00890A6A" w:rsidRPr="00FC6C78">
        <w:rPr>
          <w:color w:val="1F497D" w:themeColor="text2"/>
        </w:rPr>
        <w:t>5</w:t>
      </w:r>
      <w:r w:rsidR="0031463B" w:rsidRPr="00FC6C78">
        <w:rPr>
          <w:color w:val="1F497D" w:themeColor="text2"/>
        </w:rPr>
        <w:t xml:space="preserve"> pers</w:t>
      </w:r>
      <w:r w:rsidR="004244E8" w:rsidRPr="00FC6C78">
        <w:rPr>
          <w:color w:val="1F497D" w:themeColor="text2"/>
        </w:rPr>
        <w:t>oane,</w:t>
      </w:r>
      <w:r w:rsidR="0031463B" w:rsidRPr="00FC6C78">
        <w:rPr>
          <w:color w:val="1F497D" w:themeColor="text2"/>
        </w:rPr>
        <w:t xml:space="preserve"> </w:t>
      </w:r>
      <w:r w:rsidR="00890A6A" w:rsidRPr="00FC6C78">
        <w:rPr>
          <w:color w:val="1F497D" w:themeColor="text2"/>
        </w:rPr>
        <w:t xml:space="preserve">Telenești– 13 persoane, </w:t>
      </w:r>
      <w:r w:rsidR="004244E8" w:rsidRPr="00FC6C78">
        <w:rPr>
          <w:color w:val="1F497D" w:themeColor="text2"/>
        </w:rPr>
        <w:t>etc.</w:t>
      </w:r>
      <w:r w:rsidR="004077EE" w:rsidRPr="00FC6C78">
        <w:rPr>
          <w:color w:val="1F497D" w:themeColor="text2"/>
        </w:rPr>
        <w:t xml:space="preserve"> </w:t>
      </w:r>
    </w:p>
    <w:p w:rsidR="0054419C" w:rsidRPr="00FC6C78" w:rsidRDefault="0031463B" w:rsidP="006643DA">
      <w:pPr>
        <w:jc w:val="both"/>
        <w:rPr>
          <w:b/>
          <w:bCs/>
          <w:i/>
          <w:color w:val="1F497D" w:themeColor="text2"/>
        </w:rPr>
      </w:pPr>
      <w:r w:rsidRPr="00FC6C78">
        <w:rPr>
          <w:color w:val="1F497D" w:themeColor="text2"/>
        </w:rPr>
        <w:t>În anul 201</w:t>
      </w:r>
      <w:r w:rsidR="00EE1AA0" w:rsidRPr="00FC6C78">
        <w:rPr>
          <w:color w:val="1F497D" w:themeColor="text2"/>
        </w:rPr>
        <w:t>6</w:t>
      </w:r>
      <w:r w:rsidRPr="00FC6C78">
        <w:rPr>
          <w:color w:val="1F497D" w:themeColor="text2"/>
        </w:rPr>
        <w:t>, A</w:t>
      </w:r>
      <w:r w:rsidR="00534153" w:rsidRPr="00FC6C78">
        <w:rPr>
          <w:color w:val="1F497D" w:themeColor="text2"/>
        </w:rPr>
        <w:t>genția Națională</w:t>
      </w:r>
      <w:r w:rsidRPr="00FC6C78">
        <w:rPr>
          <w:color w:val="1F497D" w:themeColor="text2"/>
        </w:rPr>
        <w:t xml:space="preserve"> împreună cu structurile sale teritoriale a </w:t>
      </w:r>
      <w:r w:rsidR="00EE1AA0" w:rsidRPr="00FC6C78">
        <w:rPr>
          <w:color w:val="1F497D" w:themeColor="text2"/>
        </w:rPr>
        <w:t xml:space="preserve">continuat </w:t>
      </w:r>
      <w:r w:rsidRPr="00FC6C78">
        <w:rPr>
          <w:color w:val="1F497D" w:themeColor="text2"/>
        </w:rPr>
        <w:t>organiza</w:t>
      </w:r>
      <w:r w:rsidR="00EE1AA0" w:rsidRPr="00FC6C78">
        <w:rPr>
          <w:color w:val="1F497D" w:themeColor="text2"/>
        </w:rPr>
        <w:t>rea</w:t>
      </w:r>
      <w:r w:rsidRPr="00FC6C78">
        <w:rPr>
          <w:color w:val="1F497D" w:themeColor="text2"/>
        </w:rPr>
        <w:t xml:space="preserve"> Campani</w:t>
      </w:r>
      <w:r w:rsidR="00EE1AA0" w:rsidRPr="00FC6C78">
        <w:rPr>
          <w:color w:val="1F497D" w:themeColor="text2"/>
        </w:rPr>
        <w:t>ei</w:t>
      </w:r>
      <w:r w:rsidRPr="00FC6C78">
        <w:rPr>
          <w:color w:val="1F497D" w:themeColor="text2"/>
        </w:rPr>
        <w:t xml:space="preserve"> de sensibilizare consacrată </w:t>
      </w:r>
      <w:r w:rsidRPr="00FC6C78">
        <w:rPr>
          <w:b/>
          <w:bCs/>
          <w:color w:val="1F497D" w:themeColor="text2"/>
        </w:rPr>
        <w:t>Zilei Internaționale a Persoanelor cu Dizabilități.</w:t>
      </w:r>
      <w:r w:rsidRPr="00FC6C78">
        <w:rPr>
          <w:b/>
          <w:bCs/>
          <w:i/>
          <w:color w:val="1F497D" w:themeColor="text2"/>
        </w:rPr>
        <w:t xml:space="preserve"> </w:t>
      </w:r>
    </w:p>
    <w:p w:rsidR="00EC470B" w:rsidRPr="00FC6C78" w:rsidRDefault="0054419C" w:rsidP="00EC470B">
      <w:pPr>
        <w:shd w:val="clear" w:color="auto" w:fill="FFFFFF"/>
        <w:jc w:val="both"/>
        <w:rPr>
          <w:color w:val="1F497D" w:themeColor="text2"/>
        </w:rPr>
      </w:pPr>
      <w:r w:rsidRPr="00FC6C78">
        <w:rPr>
          <w:bCs/>
          <w:color w:val="1F497D" w:themeColor="text2"/>
        </w:rPr>
        <w:t>Astfel,</w:t>
      </w:r>
      <w:r w:rsidRPr="00FC6C78">
        <w:rPr>
          <w:b/>
          <w:bCs/>
          <w:color w:val="1F497D" w:themeColor="text2"/>
        </w:rPr>
        <w:t xml:space="preserve"> </w:t>
      </w:r>
      <w:r w:rsidRPr="00FC6C78">
        <w:rPr>
          <w:bCs/>
          <w:color w:val="1F497D" w:themeColor="text2"/>
        </w:rPr>
        <w:t>în perioada 28 noiembrie</w:t>
      </w:r>
      <w:r w:rsidR="00C05BDB" w:rsidRPr="00FC6C78">
        <w:rPr>
          <w:bCs/>
          <w:color w:val="1F497D" w:themeColor="text2"/>
        </w:rPr>
        <w:t xml:space="preserve"> </w:t>
      </w:r>
      <w:r w:rsidR="00C05BDB" w:rsidRPr="00FC6C78">
        <w:rPr>
          <w:i/>
          <w:color w:val="1F497D" w:themeColor="text2"/>
        </w:rPr>
        <w:t xml:space="preserve">– </w:t>
      </w:r>
      <w:r w:rsidRPr="00FC6C78">
        <w:rPr>
          <w:bCs/>
          <w:color w:val="1F497D" w:themeColor="text2"/>
        </w:rPr>
        <w:t>6 decembrie 2016</w:t>
      </w:r>
      <w:r w:rsidRPr="00FC6C78">
        <w:rPr>
          <w:b/>
          <w:bCs/>
          <w:color w:val="1F497D" w:themeColor="text2"/>
        </w:rPr>
        <w:t xml:space="preserve"> </w:t>
      </w:r>
      <w:r w:rsidRPr="00FC6C78">
        <w:rPr>
          <w:color w:val="1F497D" w:themeColor="text2"/>
        </w:rPr>
        <w:t xml:space="preserve">au fost organizate mai multe activități de sensibilizare a opiniei publice vis-a-vis de incluziunea persoanelor cu dizabilități în viața socială, economică și culturală. Au fost organizate în total </w:t>
      </w:r>
      <w:r w:rsidRPr="00FC6C78">
        <w:rPr>
          <w:b/>
          <w:color w:val="1F497D" w:themeColor="text2"/>
        </w:rPr>
        <w:t xml:space="preserve">32 </w:t>
      </w:r>
      <w:r w:rsidRPr="00FC6C78">
        <w:rPr>
          <w:color w:val="1F497D" w:themeColor="text2"/>
        </w:rPr>
        <w:t xml:space="preserve">seminare informative cu participarea acestor persoane, inclusiv cu oferirea informațiilor despre oportunitățile și serviciile prestate, locurile de muncă </w:t>
      </w:r>
      <w:r w:rsidR="00DB024A" w:rsidRPr="00FC6C78">
        <w:rPr>
          <w:color w:val="1F497D" w:themeColor="text2"/>
        </w:rPr>
        <w:t>vacante</w:t>
      </w:r>
      <w:r w:rsidRPr="00FC6C78">
        <w:rPr>
          <w:color w:val="1F497D" w:themeColor="text2"/>
        </w:rPr>
        <w:t xml:space="preserve"> gestionate și condițiile de ocupare a acestora. Totodată, la seminare au participat și angajatori din teritoriu care au fost informați despre prevederile legale cu privire la incluziunea profesională a persoanelor cu dizabilități. </w:t>
      </w:r>
      <w:r w:rsidR="00CC0EA9">
        <w:rPr>
          <w:color w:val="1F497D" w:themeColor="text2"/>
        </w:rPr>
        <w:t>Concomitent, a</w:t>
      </w:r>
      <w:r w:rsidRPr="00FC6C78">
        <w:rPr>
          <w:color w:val="1F497D" w:themeColor="text2"/>
        </w:rPr>
        <w:t xml:space="preserve">u fost organizate </w:t>
      </w:r>
      <w:r w:rsidRPr="00FC6C78">
        <w:rPr>
          <w:b/>
          <w:color w:val="1F497D" w:themeColor="text2"/>
        </w:rPr>
        <w:t xml:space="preserve">2 </w:t>
      </w:r>
      <w:r w:rsidRPr="00FC6C78">
        <w:rPr>
          <w:color w:val="1F497D" w:themeColor="text2"/>
        </w:rPr>
        <w:t>ședințe ale Clubului Muncii</w:t>
      </w:r>
      <w:r w:rsidR="00DB024A" w:rsidRPr="00FC6C78">
        <w:rPr>
          <w:color w:val="1F497D" w:themeColor="text2"/>
        </w:rPr>
        <w:t xml:space="preserve">, </w:t>
      </w:r>
      <w:r w:rsidRPr="00FC6C78">
        <w:rPr>
          <w:b/>
          <w:color w:val="1F497D" w:themeColor="text2"/>
        </w:rPr>
        <w:t xml:space="preserve">10 </w:t>
      </w:r>
      <w:r w:rsidRPr="00FC6C78">
        <w:rPr>
          <w:color w:val="1F497D" w:themeColor="text2"/>
        </w:rPr>
        <w:t>seminare de instruire în tehnici și metode de căutare</w:t>
      </w:r>
      <w:r w:rsidR="00DB024A" w:rsidRPr="00FC6C78">
        <w:rPr>
          <w:color w:val="1F497D" w:themeColor="text2"/>
        </w:rPr>
        <w:t xml:space="preserve"> </w:t>
      </w:r>
      <w:r w:rsidRPr="00FC6C78">
        <w:rPr>
          <w:color w:val="1F497D" w:themeColor="text2"/>
        </w:rPr>
        <w:t xml:space="preserve">a unui loc de muncă și </w:t>
      </w:r>
      <w:r w:rsidRPr="00FC6C78">
        <w:rPr>
          <w:b/>
          <w:color w:val="1F497D" w:themeColor="text2"/>
        </w:rPr>
        <w:t>5</w:t>
      </w:r>
      <w:r w:rsidRPr="00FC6C78">
        <w:rPr>
          <w:color w:val="1F497D" w:themeColor="text2"/>
        </w:rPr>
        <w:t xml:space="preserve"> seminare de orientare și formare profesională. În total, au participat la seminarele organizate cca </w:t>
      </w:r>
      <w:r w:rsidRPr="00FC6C78">
        <w:rPr>
          <w:b/>
          <w:color w:val="1F497D" w:themeColor="text2"/>
        </w:rPr>
        <w:t>1,7 mii</w:t>
      </w:r>
      <w:r w:rsidRPr="00FC6C78">
        <w:rPr>
          <w:color w:val="1F497D" w:themeColor="text2"/>
        </w:rPr>
        <w:t xml:space="preserve"> persoane</w:t>
      </w:r>
      <w:r w:rsidR="002D70E1" w:rsidRPr="00FC6C78">
        <w:rPr>
          <w:color w:val="1F497D" w:themeColor="text2"/>
        </w:rPr>
        <w:t xml:space="preserve"> (tineri, inclusiv copii cu dizabilități și elevi ai gimnaziilor, liceelor)</w:t>
      </w:r>
      <w:r w:rsidRPr="00FC6C78">
        <w:rPr>
          <w:color w:val="1F497D" w:themeColor="text2"/>
        </w:rPr>
        <w:t xml:space="preserve">, din care 433 </w:t>
      </w:r>
      <w:r w:rsidR="002D70E1" w:rsidRPr="00FC6C78">
        <w:rPr>
          <w:color w:val="1F497D" w:themeColor="text2"/>
        </w:rPr>
        <w:t xml:space="preserve">erau cu statut de </w:t>
      </w:r>
      <w:r w:rsidR="00EC470B" w:rsidRPr="00FC6C78">
        <w:rPr>
          <w:color w:val="1F497D" w:themeColor="text2"/>
        </w:rPr>
        <w:t>șomer.</w:t>
      </w:r>
    </w:p>
    <w:p w:rsidR="00EC470B" w:rsidRPr="00FC6C78" w:rsidRDefault="00EC470B" w:rsidP="00EC470B">
      <w:pPr>
        <w:shd w:val="clear" w:color="auto" w:fill="FFFFFF"/>
        <w:jc w:val="both"/>
        <w:rPr>
          <w:color w:val="1F497D" w:themeColor="text2"/>
        </w:rPr>
      </w:pPr>
      <w:r w:rsidRPr="00FC6C78">
        <w:rPr>
          <w:color w:val="1F497D" w:themeColor="text2"/>
        </w:rPr>
        <w:t xml:space="preserve">În </w:t>
      </w:r>
      <w:r w:rsidR="00CC0EA9">
        <w:rPr>
          <w:color w:val="1F497D" w:themeColor="text2"/>
        </w:rPr>
        <w:t>perioada de referință</w:t>
      </w:r>
      <w:r w:rsidRPr="00FC6C78">
        <w:rPr>
          <w:color w:val="1F497D" w:themeColor="text2"/>
        </w:rPr>
        <w:t xml:space="preserve"> a fost organizat</w:t>
      </w:r>
      <w:r w:rsidR="000B7155" w:rsidRPr="00FC6C78">
        <w:rPr>
          <w:color w:val="1F497D" w:themeColor="text2"/>
        </w:rPr>
        <w:t>ă</w:t>
      </w:r>
      <w:r w:rsidRPr="00FC6C78">
        <w:rPr>
          <w:color w:val="1F497D" w:themeColor="text2"/>
        </w:rPr>
        <w:t xml:space="preserve"> cea de a doua ediți</w:t>
      </w:r>
      <w:r w:rsidR="008621FF" w:rsidRPr="00FC6C78">
        <w:rPr>
          <w:color w:val="1F497D" w:themeColor="text2"/>
        </w:rPr>
        <w:t>e</w:t>
      </w:r>
      <w:r w:rsidRPr="00FC6C78">
        <w:rPr>
          <w:color w:val="1F497D" w:themeColor="text2"/>
        </w:rPr>
        <w:t xml:space="preserve"> a Galei Angajatorilor Remarcabili 2016. Evenimentul a fost lansat în anul 2015 la inițiativa A.O „Centrul de Asistență Juridică pentru Persoane cu Dizabilități” (CAJPD) în parteneriat cu ANOFM și are scopul de a promova angajarea în c</w:t>
      </w:r>
      <w:r w:rsidR="0069301A" w:rsidRPr="00FC6C78">
        <w:rPr>
          <w:color w:val="1F497D" w:themeColor="text2"/>
        </w:rPr>
        <w:t>â</w:t>
      </w:r>
      <w:r w:rsidRPr="00FC6C78">
        <w:rPr>
          <w:color w:val="1F497D" w:themeColor="text2"/>
        </w:rPr>
        <w:t>mpul muncii a persoanelor cu dizabilități. Cu această ocazie a fost lansat un concurs deschis la care s-au înscris companiile publice și private din Republica Moldova ce s-au remarcat prin bune practici în domeniul angajării persoanelor cu dizabilități</w:t>
      </w:r>
      <w:r w:rsidRPr="00FC6C78">
        <w:rPr>
          <w:color w:val="1F497D" w:themeColor="text2"/>
          <w:sz w:val="26"/>
          <w:szCs w:val="26"/>
        </w:rPr>
        <w:t>.</w:t>
      </w:r>
    </w:p>
    <w:p w:rsidR="00EC470B" w:rsidRPr="00FC6C78" w:rsidRDefault="000B7155" w:rsidP="00EC470B">
      <w:pPr>
        <w:tabs>
          <w:tab w:val="left" w:pos="567"/>
        </w:tabs>
        <w:jc w:val="both"/>
        <w:rPr>
          <w:color w:val="1F497D" w:themeColor="text2"/>
        </w:rPr>
      </w:pPr>
      <w:r w:rsidRPr="00FC6C78">
        <w:rPr>
          <w:color w:val="1F497D" w:themeColor="text2"/>
        </w:rPr>
        <w:t>Astfel, în cadrul G</w:t>
      </w:r>
      <w:r w:rsidR="00EC470B" w:rsidRPr="00FC6C78">
        <w:rPr>
          <w:color w:val="1F497D" w:themeColor="text2"/>
        </w:rPr>
        <w:t xml:space="preserve">alei, cu diplome și trofee s-au remarcat 5 companii care au fost selectate pentru următoarele categorii: </w:t>
      </w:r>
    </w:p>
    <w:p w:rsidR="00EC470B" w:rsidRDefault="008671BF" w:rsidP="008671BF">
      <w:pPr>
        <w:pStyle w:val="ad"/>
        <w:numPr>
          <w:ilvl w:val="1"/>
          <w:numId w:val="33"/>
        </w:numPr>
        <w:tabs>
          <w:tab w:val="left" w:pos="284"/>
        </w:tabs>
        <w:ind w:left="284" w:hanging="284"/>
        <w:jc w:val="both"/>
        <w:rPr>
          <w:color w:val="1F497D" w:themeColor="text2"/>
        </w:rPr>
      </w:pPr>
      <w:r>
        <w:rPr>
          <w:color w:val="1F497D" w:themeColor="text2"/>
        </w:rPr>
        <w:t>a</w:t>
      </w:r>
      <w:r w:rsidR="00EC470B" w:rsidRPr="00CC0EA9">
        <w:rPr>
          <w:color w:val="1F497D" w:themeColor="text2"/>
        </w:rPr>
        <w:t>ngajatorul remarcabil pentru întreprinderea măsurilor de acomodare rezonabilă a locului de muncă pentru persoanele cu dizabilități;</w:t>
      </w:r>
    </w:p>
    <w:p w:rsidR="00EC470B" w:rsidRDefault="008671BF" w:rsidP="008671BF">
      <w:pPr>
        <w:pStyle w:val="ad"/>
        <w:numPr>
          <w:ilvl w:val="1"/>
          <w:numId w:val="33"/>
        </w:numPr>
        <w:tabs>
          <w:tab w:val="left" w:pos="284"/>
        </w:tabs>
        <w:ind w:left="284" w:hanging="284"/>
        <w:jc w:val="both"/>
        <w:rPr>
          <w:color w:val="1F497D" w:themeColor="text2"/>
        </w:rPr>
      </w:pPr>
      <w:r w:rsidRPr="008671BF">
        <w:rPr>
          <w:color w:val="1F497D" w:themeColor="text2"/>
        </w:rPr>
        <w:lastRenderedPageBreak/>
        <w:t>a</w:t>
      </w:r>
      <w:r w:rsidR="00EC470B" w:rsidRPr="008671BF">
        <w:rPr>
          <w:color w:val="1F497D" w:themeColor="text2"/>
        </w:rPr>
        <w:t>ngajatorul remarcabil pentru angajarea persoanelor cu dizabilități prin angajarea asistată;</w:t>
      </w:r>
    </w:p>
    <w:p w:rsidR="00EC470B" w:rsidRDefault="008671BF" w:rsidP="00EC470B">
      <w:pPr>
        <w:pStyle w:val="ad"/>
        <w:numPr>
          <w:ilvl w:val="1"/>
          <w:numId w:val="33"/>
        </w:numPr>
        <w:tabs>
          <w:tab w:val="left" w:pos="284"/>
        </w:tabs>
        <w:ind w:left="284" w:hanging="284"/>
        <w:jc w:val="both"/>
        <w:rPr>
          <w:color w:val="1F497D" w:themeColor="text2"/>
        </w:rPr>
      </w:pPr>
      <w:r>
        <w:rPr>
          <w:color w:val="1F497D" w:themeColor="text2"/>
        </w:rPr>
        <w:t>a</w:t>
      </w:r>
      <w:r w:rsidR="00EC470B" w:rsidRPr="008671BF">
        <w:rPr>
          <w:color w:val="1F497D" w:themeColor="text2"/>
        </w:rPr>
        <w:t>ngajatorul remarcabil pentru angajarea celor mai multe persoane cu dizabilități;</w:t>
      </w:r>
    </w:p>
    <w:p w:rsidR="00EC470B" w:rsidRPr="008671BF" w:rsidRDefault="008671BF" w:rsidP="00EC470B">
      <w:pPr>
        <w:pStyle w:val="ad"/>
        <w:numPr>
          <w:ilvl w:val="1"/>
          <w:numId w:val="33"/>
        </w:numPr>
        <w:tabs>
          <w:tab w:val="left" w:pos="284"/>
        </w:tabs>
        <w:ind w:left="284" w:hanging="284"/>
        <w:jc w:val="both"/>
        <w:rPr>
          <w:color w:val="1F497D" w:themeColor="text2"/>
        </w:rPr>
      </w:pPr>
      <w:r>
        <w:rPr>
          <w:color w:val="1F497D" w:themeColor="text2"/>
        </w:rPr>
        <w:t>a</w:t>
      </w:r>
      <w:r w:rsidR="00EC470B" w:rsidRPr="008671BF">
        <w:rPr>
          <w:color w:val="1F497D" w:themeColor="text2"/>
        </w:rPr>
        <w:t>ngajatorul remarcabil pentru atitudine pro-activă în angajarea persoanelor cu dizabilități.</w:t>
      </w:r>
    </w:p>
    <w:p w:rsidR="00EC470B" w:rsidRPr="00FC6C78" w:rsidRDefault="00EC470B" w:rsidP="00EC470B">
      <w:pPr>
        <w:shd w:val="clear" w:color="auto" w:fill="FFFFFF"/>
        <w:jc w:val="both"/>
        <w:rPr>
          <w:color w:val="1F497D" w:themeColor="text2"/>
        </w:rPr>
      </w:pPr>
      <w:r w:rsidRPr="00FC6C78">
        <w:rPr>
          <w:color w:val="1F497D" w:themeColor="text2"/>
        </w:rPr>
        <w:t xml:space="preserve">Gala Angajatorilor Remarcabili 2016 a fost </w:t>
      </w:r>
      <w:r w:rsidR="00AE3734">
        <w:rPr>
          <w:color w:val="1F497D" w:themeColor="text2"/>
        </w:rPr>
        <w:t>organizată</w:t>
      </w:r>
      <w:r w:rsidRPr="00FC6C78">
        <w:rPr>
          <w:color w:val="1F497D" w:themeColor="text2"/>
        </w:rPr>
        <w:t xml:space="preserve"> de A.O. CAJPD în parteneriat cu MMPSF, ANOFM și susținută de AO Reprezentanța IM Swedish Development Partner, Întreprinderea Socială „Floare de Cireș”, A.O. Asociația „MOTIVAȚIE”, Alianța Organizațiilor pentru Persoane cu Dizabilități (AOPD) și A.O. „Centrul Media pentru Tineri”.</w:t>
      </w:r>
    </w:p>
    <w:p w:rsidR="005310FD" w:rsidRPr="00FC6C78" w:rsidRDefault="005310FD" w:rsidP="0041059A">
      <w:pPr>
        <w:jc w:val="both"/>
        <w:rPr>
          <w:b/>
          <w:bCs/>
          <w:color w:val="1F497D" w:themeColor="text2"/>
        </w:rPr>
      </w:pPr>
      <w:r w:rsidRPr="00FC6C78">
        <w:rPr>
          <w:color w:val="1F497D" w:themeColor="text2"/>
        </w:rPr>
        <w:t>În vederea îmbunătățirii transparenței informație</w:t>
      </w:r>
      <w:r w:rsidRPr="00AE3734">
        <w:rPr>
          <w:color w:val="1F497D" w:themeColor="text2"/>
        </w:rPr>
        <w:t>i</w:t>
      </w:r>
      <w:r w:rsidRPr="00FC6C78">
        <w:rPr>
          <w:color w:val="1F497D" w:themeColor="text2"/>
        </w:rPr>
        <w:t xml:space="preserve"> pe piața muncii și creșterii gradului de informare, inclusiv în rândul persoanelor cu </w:t>
      </w:r>
      <w:r w:rsidR="00A20746" w:rsidRPr="00FC6C78">
        <w:rPr>
          <w:color w:val="1F497D" w:themeColor="text2"/>
        </w:rPr>
        <w:t>dizabilități</w:t>
      </w:r>
      <w:r w:rsidRPr="00FC6C78">
        <w:rPr>
          <w:color w:val="1F497D" w:themeColor="text2"/>
        </w:rPr>
        <w:t>, în cadrul Campaniei</w:t>
      </w:r>
      <w:r w:rsidR="002D70E1" w:rsidRPr="00FC6C78">
        <w:rPr>
          <w:color w:val="1F497D" w:themeColor="text2"/>
        </w:rPr>
        <w:t xml:space="preserve"> </w:t>
      </w:r>
      <w:r w:rsidRPr="00FC6C78">
        <w:rPr>
          <w:color w:val="1F497D" w:themeColor="text2"/>
        </w:rPr>
        <w:t xml:space="preserve">de sensibilizare ANOFM/AOFM au promovat utilizarea canalelor de informare și recrutare: site-ul </w:t>
      </w:r>
      <w:hyperlink r:id="rId49" w:history="1">
        <w:r w:rsidRPr="00FC6C78">
          <w:rPr>
            <w:rStyle w:val="a7"/>
            <w:color w:val="1F497D" w:themeColor="text2"/>
          </w:rPr>
          <w:t>www.anofm.md</w:t>
        </w:r>
      </w:hyperlink>
      <w:r w:rsidRPr="00FC6C78">
        <w:rPr>
          <w:color w:val="1F497D" w:themeColor="text2"/>
        </w:rPr>
        <w:t xml:space="preserve">, portalul locurilor de muncă vacante </w:t>
      </w:r>
      <w:hyperlink r:id="rId50" w:history="1">
        <w:r w:rsidRPr="00FC6C78">
          <w:rPr>
            <w:rStyle w:val="a7"/>
            <w:color w:val="1F497D" w:themeColor="text2"/>
          </w:rPr>
          <w:t>www.angajat.md</w:t>
        </w:r>
      </w:hyperlink>
      <w:r w:rsidRPr="00FC6C78">
        <w:rPr>
          <w:color w:val="1F497D" w:themeColor="text2"/>
        </w:rPr>
        <w:t xml:space="preserve">, platforma târgurilor on-line a locurilor de muncă </w:t>
      </w:r>
      <w:hyperlink r:id="rId51" w:history="1">
        <w:r w:rsidRPr="00FC6C78">
          <w:rPr>
            <w:rStyle w:val="a7"/>
            <w:color w:val="1F497D" w:themeColor="text2"/>
          </w:rPr>
          <w:t>www.e-angajare.md</w:t>
        </w:r>
      </w:hyperlink>
      <w:r w:rsidRPr="00FC6C78">
        <w:rPr>
          <w:color w:val="1F497D" w:themeColor="text2"/>
        </w:rPr>
        <w:t xml:space="preserve">, </w:t>
      </w:r>
      <w:r w:rsidRPr="00FC6C78">
        <w:rPr>
          <w:rStyle w:val="a3"/>
          <w:b w:val="0"/>
          <w:color w:val="1F497D" w:themeColor="text2"/>
        </w:rPr>
        <w:t>Centrul de informare despre piața muncii</w:t>
      </w:r>
      <w:r w:rsidRPr="00FC6C78">
        <w:rPr>
          <w:b/>
          <w:color w:val="1F497D" w:themeColor="text2"/>
        </w:rPr>
        <w:t xml:space="preserve">, </w:t>
      </w:r>
      <w:r w:rsidRPr="00FC6C78">
        <w:rPr>
          <w:rStyle w:val="a3"/>
          <w:b w:val="0"/>
          <w:color w:val="1F497D" w:themeColor="text2"/>
        </w:rPr>
        <w:t>Centrul de Apel – Piața Muncii – tel. 0 8000 1000</w:t>
      </w:r>
      <w:r w:rsidRPr="00FC6C78">
        <w:rPr>
          <w:b/>
          <w:color w:val="1F497D" w:themeColor="text2"/>
        </w:rPr>
        <w:t>.</w:t>
      </w:r>
    </w:p>
    <w:p w:rsidR="0031463B" w:rsidRPr="00FC6C78" w:rsidRDefault="00FE1DDC" w:rsidP="008F4E13">
      <w:pPr>
        <w:tabs>
          <w:tab w:val="left" w:pos="540"/>
        </w:tabs>
        <w:jc w:val="both"/>
        <w:rPr>
          <w:color w:val="1F497D" w:themeColor="text2"/>
        </w:rPr>
      </w:pPr>
      <w:r w:rsidRPr="00FC6C78">
        <w:rPr>
          <w:color w:val="1F497D" w:themeColor="text2"/>
        </w:rPr>
        <w:t xml:space="preserve">În scopul </w:t>
      </w:r>
      <w:r w:rsidR="0031463B" w:rsidRPr="00FC6C78">
        <w:rPr>
          <w:color w:val="1F497D" w:themeColor="text2"/>
        </w:rPr>
        <w:t>integr</w:t>
      </w:r>
      <w:r w:rsidRPr="00FC6C78">
        <w:rPr>
          <w:color w:val="1F497D" w:themeColor="text2"/>
        </w:rPr>
        <w:t>ării</w:t>
      </w:r>
      <w:r w:rsidR="0031463B" w:rsidRPr="00FC6C78">
        <w:rPr>
          <w:color w:val="1F497D" w:themeColor="text2"/>
        </w:rPr>
        <w:t xml:space="preserve"> pe piaţa muncii a persoanelor cu dizabilităţi</w:t>
      </w:r>
      <w:r w:rsidR="008810CE" w:rsidRPr="00FC6C78">
        <w:rPr>
          <w:color w:val="1F497D" w:themeColor="text2"/>
        </w:rPr>
        <w:t>,</w:t>
      </w:r>
      <w:r w:rsidR="0031463B" w:rsidRPr="00FC6C78">
        <w:rPr>
          <w:color w:val="1F497D" w:themeColor="text2"/>
        </w:rPr>
        <w:t xml:space="preserve"> A</w:t>
      </w:r>
      <w:r w:rsidRPr="00FC6C78">
        <w:rPr>
          <w:color w:val="1F497D" w:themeColor="text2"/>
        </w:rPr>
        <w:t>genția Națională în comun cu structurile sale teritoriale</w:t>
      </w:r>
      <w:r w:rsidR="0031463B" w:rsidRPr="00FC6C78">
        <w:rPr>
          <w:color w:val="1F497D" w:themeColor="text2"/>
        </w:rPr>
        <w:t xml:space="preserve"> colaborează cu mai mulți parteneri, inclusiv: Consiliul Naţional de Determinarea Dizabilităţii şi Capacităţii de Muncă, Centrul Republican Experimental Protezare, Ortopedie şi Rea</w:t>
      </w:r>
      <w:r w:rsidR="00BF38F6" w:rsidRPr="00FC6C78">
        <w:rPr>
          <w:color w:val="1F497D" w:themeColor="text2"/>
        </w:rPr>
        <w:t>bilitare, Asociaţia „MOTIVAŢIE”</w:t>
      </w:r>
      <w:r w:rsidR="0031463B" w:rsidRPr="00FC6C78">
        <w:rPr>
          <w:color w:val="1F497D" w:themeColor="text2"/>
        </w:rPr>
        <w:t>, Centrul de Asistență Juridică pentru Persoanele cu Dizabilități</w:t>
      </w:r>
      <w:r w:rsidR="00BF38F6" w:rsidRPr="00FC6C78">
        <w:rPr>
          <w:color w:val="1F497D" w:themeColor="text2"/>
        </w:rPr>
        <w:t>,</w:t>
      </w:r>
      <w:r w:rsidR="0031463B" w:rsidRPr="00FC6C78">
        <w:rPr>
          <w:color w:val="1F497D" w:themeColor="text2"/>
        </w:rPr>
        <w:t xml:space="preserve"> </w:t>
      </w:r>
      <w:r w:rsidR="00BF38F6" w:rsidRPr="00FC6C78">
        <w:rPr>
          <w:color w:val="1F497D" w:themeColor="text2"/>
        </w:rPr>
        <w:t>etc</w:t>
      </w:r>
      <w:r w:rsidR="0031463B" w:rsidRPr="00FC6C78">
        <w:rPr>
          <w:color w:val="1F497D" w:themeColor="text2"/>
        </w:rPr>
        <w:t>.</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556"/>
        <w:gridCol w:w="7333"/>
      </w:tblGrid>
      <w:tr w:rsidR="009A63CC" w:rsidRPr="00FC6C78" w:rsidTr="0041059A">
        <w:tc>
          <w:tcPr>
            <w:tcW w:w="2556" w:type="dxa"/>
          </w:tcPr>
          <w:p w:rsidR="009A63CC" w:rsidRPr="00FC6C78" w:rsidRDefault="009A63CC" w:rsidP="008F4E13">
            <w:pPr>
              <w:jc w:val="both"/>
              <w:rPr>
                <w:color w:val="1F497D" w:themeColor="text2"/>
              </w:rPr>
            </w:pPr>
            <w:r w:rsidRPr="00FC6C78">
              <w:rPr>
                <w:noProof/>
                <w:color w:val="1F497D" w:themeColor="text2"/>
                <w:lang w:val="ru-RU" w:eastAsia="ru-RU"/>
              </w:rPr>
              <w:drawing>
                <wp:inline distT="0" distB="0" distL="0" distR="0">
                  <wp:extent cx="1461875" cy="899877"/>
                  <wp:effectExtent l="19050" t="0" r="4975" b="0"/>
                  <wp:docPr id="38" name="Рисунок 5" descr="Image result for targuri ale locurilor de munca p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rguri ale locurilor de munca poze"/>
                          <pic:cNvPicPr>
                            <a:picLocks noChangeAspect="1" noChangeArrowheads="1"/>
                          </pic:cNvPicPr>
                        </pic:nvPicPr>
                        <pic:blipFill>
                          <a:blip r:embed="rId52" cstate="print"/>
                          <a:srcRect/>
                          <a:stretch>
                            <a:fillRect/>
                          </a:stretch>
                        </pic:blipFill>
                        <pic:spPr bwMode="auto">
                          <a:xfrm>
                            <a:off x="0" y="0"/>
                            <a:ext cx="1462557" cy="900297"/>
                          </a:xfrm>
                          <a:prstGeom prst="rect">
                            <a:avLst/>
                          </a:prstGeom>
                          <a:noFill/>
                          <a:ln w="9525">
                            <a:noFill/>
                            <a:miter lim="800000"/>
                            <a:headEnd/>
                            <a:tailEnd/>
                          </a:ln>
                        </pic:spPr>
                      </pic:pic>
                    </a:graphicData>
                  </a:graphic>
                </wp:inline>
              </w:drawing>
            </w:r>
          </w:p>
        </w:tc>
        <w:tc>
          <w:tcPr>
            <w:tcW w:w="7333" w:type="dxa"/>
          </w:tcPr>
          <w:p w:rsidR="009A63CC" w:rsidRPr="00FC6C78" w:rsidRDefault="0041059A" w:rsidP="002741D6">
            <w:pPr>
              <w:ind w:right="-108"/>
              <w:jc w:val="both"/>
              <w:rPr>
                <w:color w:val="1F497D" w:themeColor="text2"/>
              </w:rPr>
            </w:pPr>
            <w:r w:rsidRPr="00FC6C78">
              <w:rPr>
                <w:color w:val="1F497D" w:themeColor="text2"/>
                <w:lang w:val="ro-MO"/>
              </w:rPr>
              <w:t>Tinerii,</w:t>
            </w:r>
            <w:r w:rsidRPr="00FC6C78">
              <w:rPr>
                <w:b/>
                <w:color w:val="1F497D" w:themeColor="text2"/>
                <w:lang w:val="ro-MO"/>
              </w:rPr>
              <w:t xml:space="preserve"> </w:t>
            </w:r>
            <w:r w:rsidRPr="00FC6C78">
              <w:rPr>
                <w:color w:val="1F497D" w:themeColor="text2"/>
                <w:lang w:val="ro-MO"/>
              </w:rPr>
              <w:t>neavând vechime în muncă</w:t>
            </w:r>
            <w:r w:rsidRPr="00FC6C78">
              <w:rPr>
                <w:b/>
                <w:color w:val="1F497D" w:themeColor="text2"/>
                <w:lang w:val="ro-MO"/>
              </w:rPr>
              <w:t xml:space="preserve"> </w:t>
            </w:r>
            <w:r w:rsidR="007D7C53" w:rsidRPr="00FC6C78">
              <w:rPr>
                <w:color w:val="1F497D" w:themeColor="text2"/>
              </w:rPr>
              <w:t xml:space="preserve">sunt în dezavantaj, față de </w:t>
            </w:r>
            <w:r w:rsidR="002741D6" w:rsidRPr="00FC6C78">
              <w:rPr>
                <w:color w:val="1F497D" w:themeColor="text2"/>
              </w:rPr>
              <w:t xml:space="preserve">adulți, </w:t>
            </w:r>
            <w:r w:rsidR="007D7C53" w:rsidRPr="00FC6C78">
              <w:rPr>
                <w:color w:val="1F497D" w:themeColor="text2"/>
              </w:rPr>
              <w:t>atât în ceea ce priveşte cantitatea, cât şi calitatea oportunităţilor de angajare</w:t>
            </w:r>
            <w:r w:rsidR="007D7C53" w:rsidRPr="00FC6C78">
              <w:rPr>
                <w:color w:val="1F497D" w:themeColor="text2"/>
                <w:lang w:val="ro-MO"/>
              </w:rPr>
              <w:t xml:space="preserve"> </w:t>
            </w:r>
            <w:r w:rsidRPr="00FC6C78">
              <w:rPr>
                <w:color w:val="1F497D" w:themeColor="text2"/>
                <w:lang w:val="ro-MO"/>
              </w:rPr>
              <w:t>și</w:t>
            </w:r>
            <w:r w:rsidR="007D7C53" w:rsidRPr="00FC6C78">
              <w:rPr>
                <w:color w:val="1F497D" w:themeColor="text2"/>
                <w:lang w:val="ro-MO"/>
              </w:rPr>
              <w:t>,</w:t>
            </w:r>
            <w:r w:rsidRPr="00FC6C78">
              <w:rPr>
                <w:color w:val="1F497D" w:themeColor="text2"/>
                <w:lang w:val="ro-MO"/>
              </w:rPr>
              <w:t xml:space="preserve"> respectiv </w:t>
            </w:r>
            <w:r w:rsidR="007D7C53" w:rsidRPr="00FC6C78">
              <w:rPr>
                <w:color w:val="1F497D" w:themeColor="text2"/>
                <w:lang w:val="ro-MO"/>
              </w:rPr>
              <w:t>fac parte din</w:t>
            </w:r>
            <w:r w:rsidRPr="00FC6C78">
              <w:rPr>
                <w:color w:val="1F497D" w:themeColor="text2"/>
                <w:lang w:val="ro-MO"/>
              </w:rPr>
              <w:t xml:space="preserve"> categoria persoanelor defavorizate. </w:t>
            </w:r>
            <w:r w:rsidR="00DA48B6" w:rsidRPr="00FC6C78">
              <w:rPr>
                <w:color w:val="1F497D" w:themeColor="text2"/>
                <w:lang w:val="ro-MO"/>
              </w:rPr>
              <w:t>Astfel</w:t>
            </w:r>
            <w:r w:rsidR="00DA48B6" w:rsidRPr="00FC6C78">
              <w:rPr>
                <w:color w:val="1F497D" w:themeColor="text2"/>
              </w:rPr>
              <w:t>, ș</w:t>
            </w:r>
            <w:r w:rsidR="009A63CC" w:rsidRPr="00FC6C78">
              <w:rPr>
                <w:color w:val="1F497D" w:themeColor="text2"/>
              </w:rPr>
              <w:t xml:space="preserve">omajul în rândul </w:t>
            </w:r>
            <w:r w:rsidR="009A63CC" w:rsidRPr="00FC6C78">
              <w:rPr>
                <w:b/>
                <w:color w:val="1F497D" w:themeColor="text2"/>
              </w:rPr>
              <w:t>tinerilor</w:t>
            </w:r>
            <w:r w:rsidR="009A63CC" w:rsidRPr="00FC6C78">
              <w:rPr>
                <w:color w:val="1F497D" w:themeColor="text2"/>
              </w:rPr>
              <w:t xml:space="preserve"> rămâne a fi un fenomen caracteristic economiilor de piaţă, iar combaterea efectelor sale depinde şi de prestarea serviciilor </w:t>
            </w:r>
          </w:p>
        </w:tc>
      </w:tr>
    </w:tbl>
    <w:p w:rsidR="00F0114B" w:rsidRPr="00FC6C78" w:rsidRDefault="002741D6" w:rsidP="00F31B36">
      <w:pPr>
        <w:jc w:val="both"/>
        <w:rPr>
          <w:b/>
          <w:color w:val="1F497D" w:themeColor="text2"/>
          <w:sz w:val="22"/>
          <w:szCs w:val="22"/>
          <w:lang w:val="ro-MO"/>
        </w:rPr>
      </w:pPr>
      <w:r w:rsidRPr="00FC6C78">
        <w:rPr>
          <w:color w:val="1F497D" w:themeColor="text2"/>
        </w:rPr>
        <w:t>calitative pe piaţa muncii.</w:t>
      </w:r>
      <w:r w:rsidRPr="00FC6C78">
        <w:rPr>
          <w:color w:val="1F497D" w:themeColor="text2"/>
          <w:lang w:val="ro-MO"/>
        </w:rPr>
        <w:t xml:space="preserve"> </w:t>
      </w:r>
      <w:r w:rsidRPr="00FC6C78">
        <w:rPr>
          <w:color w:val="1F497D" w:themeColor="text2"/>
        </w:rPr>
        <w:t>P</w:t>
      </w:r>
      <w:r w:rsidRPr="00FC6C78">
        <w:rPr>
          <w:color w:val="1F497D" w:themeColor="text2"/>
          <w:lang w:val="ro-MO"/>
        </w:rPr>
        <w:t xml:space="preserve">e parcursul anului 2016, agențiile </w:t>
      </w:r>
      <w:r w:rsidR="0041059A" w:rsidRPr="00FC6C78">
        <w:rPr>
          <w:color w:val="1F497D" w:themeColor="text2"/>
          <w:lang w:val="ro-MO"/>
        </w:rPr>
        <w:t xml:space="preserve">teritoriale au înregistrat </w:t>
      </w:r>
      <w:r w:rsidR="00115FBC" w:rsidRPr="00FC6C78">
        <w:rPr>
          <w:color w:val="1F497D" w:themeColor="text2"/>
          <w:lang w:val="ro-MO"/>
        </w:rPr>
        <w:t xml:space="preserve">cu statut de șomer </w:t>
      </w:r>
      <w:r w:rsidR="003B028B" w:rsidRPr="00FC6C78">
        <w:rPr>
          <w:color w:val="1F497D" w:themeColor="text2"/>
          <w:lang w:val="ro-MO"/>
        </w:rPr>
        <w:t xml:space="preserve">cca </w:t>
      </w:r>
      <w:r w:rsidR="003640E2" w:rsidRPr="00FC6C78">
        <w:rPr>
          <w:b/>
          <w:color w:val="1F497D" w:themeColor="text2"/>
          <w:lang w:val="ro-MO"/>
        </w:rPr>
        <w:t>15,4</w:t>
      </w:r>
      <w:r w:rsidR="003B028B" w:rsidRPr="00FC6C78">
        <w:rPr>
          <w:b/>
          <w:color w:val="1F497D" w:themeColor="text2"/>
          <w:lang w:val="ro-MO"/>
        </w:rPr>
        <w:t xml:space="preserve"> mii</w:t>
      </w:r>
      <w:r w:rsidR="00115FBC" w:rsidRPr="00FC6C78">
        <w:rPr>
          <w:rFonts w:eastAsia="Calibri"/>
          <w:color w:val="1F497D" w:themeColor="text2"/>
          <w:lang w:val="ro-MO"/>
        </w:rPr>
        <w:t xml:space="preserve"> de persoane </w:t>
      </w:r>
      <w:r w:rsidR="00115FBC" w:rsidRPr="00FC6C78">
        <w:rPr>
          <w:color w:val="1F497D" w:themeColor="text2"/>
          <w:lang w:val="ro-MO"/>
        </w:rPr>
        <w:t>tinere (16-29 ani), ceea ce constituie cca</w:t>
      </w:r>
      <w:r w:rsidR="003B028B" w:rsidRPr="00FC6C78">
        <w:rPr>
          <w:color w:val="1F497D" w:themeColor="text2"/>
          <w:lang w:val="ro-MO"/>
        </w:rPr>
        <w:t xml:space="preserve"> </w:t>
      </w:r>
      <w:r w:rsidR="00115FBC" w:rsidRPr="00FC6C78">
        <w:rPr>
          <w:b/>
          <w:color w:val="1F497D" w:themeColor="text2"/>
          <w:lang w:val="ro-MO"/>
        </w:rPr>
        <w:t>3</w:t>
      </w:r>
      <w:r w:rsidR="003640E2" w:rsidRPr="00FC6C78">
        <w:rPr>
          <w:b/>
          <w:color w:val="1F497D" w:themeColor="text2"/>
          <w:lang w:val="ro-MO"/>
        </w:rPr>
        <w:t>1</w:t>
      </w:r>
      <w:r w:rsidR="00115FBC" w:rsidRPr="00FC6C78">
        <w:rPr>
          <w:b/>
          <w:color w:val="1F497D" w:themeColor="text2"/>
          <w:lang w:val="ro-MO"/>
        </w:rPr>
        <w:t>%</w:t>
      </w:r>
      <w:r w:rsidR="00115FBC" w:rsidRPr="00FC6C78">
        <w:rPr>
          <w:color w:val="1F497D" w:themeColor="text2"/>
          <w:lang w:val="ro-MO"/>
        </w:rPr>
        <w:t xml:space="preserve"> din numărul total de șomeri înregistrați. </w:t>
      </w:r>
      <w:r w:rsidR="003B028B" w:rsidRPr="00FC6C78">
        <w:rPr>
          <w:color w:val="1F497D" w:themeColor="text2"/>
          <w:lang w:val="ro-MO"/>
        </w:rPr>
        <w:t>Din ei, a</w:t>
      </w:r>
      <w:r w:rsidR="00115FBC" w:rsidRPr="00FC6C78">
        <w:rPr>
          <w:color w:val="1F497D" w:themeColor="text2"/>
          <w:lang w:val="ro-MO"/>
        </w:rPr>
        <w:t xml:space="preserve">u fost plasați în câmpul muncii </w:t>
      </w:r>
      <w:r w:rsidR="003B028B" w:rsidRPr="00FC6C78">
        <w:rPr>
          <w:color w:val="1F497D" w:themeColor="text2"/>
          <w:lang w:val="ro-MO"/>
        </w:rPr>
        <w:t xml:space="preserve">cca </w:t>
      </w:r>
      <w:r w:rsidR="00115FBC" w:rsidRPr="00FC6C78">
        <w:rPr>
          <w:b/>
          <w:color w:val="1F497D" w:themeColor="text2"/>
          <w:lang w:val="ro-MO"/>
        </w:rPr>
        <w:t>6</w:t>
      </w:r>
      <w:r w:rsidR="003B028B" w:rsidRPr="00FC6C78">
        <w:rPr>
          <w:b/>
          <w:color w:val="1F497D" w:themeColor="text2"/>
          <w:lang w:val="ro-MO"/>
        </w:rPr>
        <w:t>,1 mii</w:t>
      </w:r>
      <w:r w:rsidR="003B028B" w:rsidRPr="00FC6C78">
        <w:rPr>
          <w:color w:val="1F497D" w:themeColor="text2"/>
          <w:lang w:val="ro-MO"/>
        </w:rPr>
        <w:t xml:space="preserve"> per</w:t>
      </w:r>
      <w:r w:rsidR="006554A2" w:rsidRPr="00FC6C78">
        <w:rPr>
          <w:color w:val="1F497D" w:themeColor="text2"/>
          <w:lang w:val="ro-MO"/>
        </w:rPr>
        <w:t>s</w:t>
      </w:r>
      <w:r w:rsidR="003B028B" w:rsidRPr="00FC6C78">
        <w:rPr>
          <w:color w:val="1F497D" w:themeColor="text2"/>
          <w:lang w:val="ro-MO"/>
        </w:rPr>
        <w:t>oane</w:t>
      </w:r>
      <w:r w:rsidR="00DA48B6" w:rsidRPr="00FC6C78">
        <w:rPr>
          <w:color w:val="1F497D" w:themeColor="text2"/>
          <w:lang w:val="ro-MO"/>
        </w:rPr>
        <w:t xml:space="preserve"> </w:t>
      </w:r>
      <w:r w:rsidR="005C44D6" w:rsidRPr="00FC6C78">
        <w:rPr>
          <w:color w:val="1F497D" w:themeColor="text2"/>
          <w:lang w:val="ro-MO"/>
        </w:rPr>
        <w:t>(</w:t>
      </w:r>
      <w:r w:rsidR="003640E2" w:rsidRPr="00FC6C78">
        <w:rPr>
          <w:color w:val="1F497D" w:themeColor="text2"/>
          <w:lang w:val="ro-MO"/>
        </w:rPr>
        <w:t>40</w:t>
      </w:r>
      <w:r w:rsidR="00115FBC" w:rsidRPr="00FC6C78">
        <w:rPr>
          <w:color w:val="1F497D" w:themeColor="text2"/>
          <w:lang w:val="ro-MO"/>
        </w:rPr>
        <w:t>%</w:t>
      </w:r>
      <w:r w:rsidR="005C44D6" w:rsidRPr="00FC6C78">
        <w:rPr>
          <w:color w:val="1F497D" w:themeColor="text2"/>
          <w:lang w:val="ro-MO"/>
        </w:rPr>
        <w:t>)</w:t>
      </w:r>
      <w:r w:rsidR="006B33D3" w:rsidRPr="00FC6C78">
        <w:rPr>
          <w:color w:val="1F497D" w:themeColor="text2"/>
          <w:lang w:val="ro-MO"/>
        </w:rPr>
        <w:t>.</w:t>
      </w:r>
      <w:r w:rsidR="00AF53BA" w:rsidRPr="00FC6C78">
        <w:rPr>
          <w:b/>
          <w:color w:val="1F497D" w:themeColor="text2"/>
          <w:sz w:val="22"/>
          <w:szCs w:val="22"/>
          <w:lang w:val="ro-MO"/>
        </w:rPr>
        <w:t xml:space="preserve"> </w:t>
      </w:r>
      <w:r w:rsidR="006B33D3" w:rsidRPr="00FC6C78">
        <w:rPr>
          <w:color w:val="1F497D" w:themeColor="text2"/>
        </w:rPr>
        <w:t xml:space="preserve">Din total tineri înregistrați </w:t>
      </w:r>
      <w:r w:rsidR="003F6EEB" w:rsidRPr="00FC6C78">
        <w:rPr>
          <w:color w:val="1F497D" w:themeColor="text2"/>
        </w:rPr>
        <w:t>(16-29 ani)</w:t>
      </w:r>
      <w:r w:rsidR="006B33D3" w:rsidRPr="00FC6C78">
        <w:rPr>
          <w:color w:val="1F497D" w:themeColor="text2"/>
        </w:rPr>
        <w:t xml:space="preserve">, </w:t>
      </w:r>
      <w:r w:rsidR="006B33D3" w:rsidRPr="00FC6C78">
        <w:rPr>
          <w:bCs/>
          <w:color w:val="1F497D" w:themeColor="text2"/>
        </w:rPr>
        <w:t xml:space="preserve">ponderea celor cu vârsta cuprinsă între </w:t>
      </w:r>
      <w:r w:rsidR="003640E2" w:rsidRPr="00FC6C78">
        <w:rPr>
          <w:bCs/>
          <w:color w:val="1F497D" w:themeColor="text2"/>
        </w:rPr>
        <w:t>16</w:t>
      </w:r>
      <w:r w:rsidR="006B33D3" w:rsidRPr="00FC6C78">
        <w:rPr>
          <w:bCs/>
          <w:color w:val="1F497D" w:themeColor="text2"/>
        </w:rPr>
        <w:t>-2</w:t>
      </w:r>
      <w:r w:rsidR="003640E2" w:rsidRPr="00FC6C78">
        <w:rPr>
          <w:bCs/>
          <w:color w:val="1F497D" w:themeColor="text2"/>
        </w:rPr>
        <w:t>4</w:t>
      </w:r>
      <w:r w:rsidR="006B33D3" w:rsidRPr="00FC6C78">
        <w:rPr>
          <w:bCs/>
          <w:color w:val="1F497D" w:themeColor="text2"/>
        </w:rPr>
        <w:t xml:space="preserve"> ani a fost de 5</w:t>
      </w:r>
      <w:r w:rsidR="003640E2" w:rsidRPr="00FC6C78">
        <w:rPr>
          <w:bCs/>
          <w:color w:val="1F497D" w:themeColor="text2"/>
        </w:rPr>
        <w:t>5</w:t>
      </w:r>
      <w:r w:rsidR="006B33D3" w:rsidRPr="00FC6C78">
        <w:rPr>
          <w:bCs/>
          <w:color w:val="1F497D" w:themeColor="text2"/>
        </w:rPr>
        <w:t xml:space="preserve">% </w:t>
      </w:r>
      <w:r w:rsidR="006B33D3" w:rsidRPr="00FC6C78">
        <w:rPr>
          <w:color w:val="1F497D" w:themeColor="text2"/>
          <w:sz w:val="22"/>
          <w:szCs w:val="22"/>
          <w:lang w:val="ro-MO"/>
        </w:rPr>
        <w:t>(Figura 2.</w:t>
      </w:r>
      <w:r w:rsidR="00A1103B" w:rsidRPr="00FC6C78">
        <w:rPr>
          <w:color w:val="1F497D" w:themeColor="text2"/>
          <w:sz w:val="22"/>
          <w:szCs w:val="22"/>
          <w:lang w:val="ro-MO"/>
        </w:rPr>
        <w:t>7</w:t>
      </w:r>
      <w:r w:rsidR="006B33D3" w:rsidRPr="00FC6C78">
        <w:rPr>
          <w:color w:val="1F497D" w:themeColor="text2"/>
          <w:sz w:val="22"/>
          <w:szCs w:val="22"/>
          <w:lang w:val="ro-MO"/>
        </w:rPr>
        <w:t>.</w:t>
      </w:r>
      <w:r w:rsidR="00257EC0">
        <w:rPr>
          <w:color w:val="1F497D" w:themeColor="text2"/>
          <w:sz w:val="22"/>
          <w:szCs w:val="22"/>
          <w:lang w:val="ro-MO"/>
        </w:rPr>
        <w:t>2</w:t>
      </w:r>
      <w:r w:rsidR="006B33D3" w:rsidRPr="00FC6C78">
        <w:rPr>
          <w:color w:val="1F497D" w:themeColor="text2"/>
          <w:sz w:val="22"/>
          <w:szCs w:val="22"/>
          <w:lang w:val="ro-MO"/>
        </w:rPr>
        <w:t>)</w:t>
      </w:r>
      <w:r w:rsidR="006B33D3" w:rsidRPr="00FC6C78">
        <w:rPr>
          <w:color w:val="1F497D" w:themeColor="text2"/>
          <w:lang w:val="ro-MO"/>
        </w:rPr>
        <w:t>.</w:t>
      </w:r>
    </w:p>
    <w:p w:rsidR="00AF3BD6" w:rsidRPr="00FC6C78" w:rsidRDefault="00AF3BD6" w:rsidP="00AF3BD6">
      <w:pPr>
        <w:jc w:val="center"/>
        <w:rPr>
          <w:b/>
          <w:color w:val="1F497D" w:themeColor="text2"/>
          <w:sz w:val="22"/>
          <w:szCs w:val="22"/>
        </w:rPr>
      </w:pPr>
      <w:r w:rsidRPr="00FC6C78">
        <w:rPr>
          <w:b/>
          <w:color w:val="1F497D" w:themeColor="text2"/>
          <w:sz w:val="22"/>
          <w:szCs w:val="22"/>
          <w:lang w:val="ro-MO"/>
        </w:rPr>
        <w:t xml:space="preserve">Fig. </w:t>
      </w:r>
      <w:r w:rsidR="00E35F32" w:rsidRPr="00FC6C78">
        <w:rPr>
          <w:b/>
          <w:color w:val="1F497D" w:themeColor="text2"/>
          <w:sz w:val="22"/>
          <w:szCs w:val="22"/>
          <w:lang w:val="ro-MO"/>
        </w:rPr>
        <w:t>2</w:t>
      </w:r>
      <w:r w:rsidRPr="00FC6C78">
        <w:rPr>
          <w:b/>
          <w:color w:val="1F497D" w:themeColor="text2"/>
          <w:sz w:val="22"/>
          <w:szCs w:val="22"/>
          <w:lang w:val="ro-MO"/>
        </w:rPr>
        <w:t>.</w:t>
      </w:r>
      <w:r w:rsidR="00A1103B" w:rsidRPr="00FC6C78">
        <w:rPr>
          <w:b/>
          <w:color w:val="1F497D" w:themeColor="text2"/>
          <w:sz w:val="22"/>
          <w:szCs w:val="22"/>
          <w:lang w:val="ro-MO"/>
        </w:rPr>
        <w:t>7</w:t>
      </w:r>
      <w:r w:rsidRPr="00FC6C78">
        <w:rPr>
          <w:b/>
          <w:color w:val="1F497D" w:themeColor="text2"/>
          <w:sz w:val="22"/>
          <w:szCs w:val="22"/>
          <w:lang w:val="ro-MO"/>
        </w:rPr>
        <w:t>.</w:t>
      </w:r>
      <w:r w:rsidR="00257EC0">
        <w:rPr>
          <w:b/>
          <w:color w:val="1F497D" w:themeColor="text2"/>
          <w:sz w:val="22"/>
          <w:szCs w:val="22"/>
          <w:lang w:val="ro-MO"/>
        </w:rPr>
        <w:t>2</w:t>
      </w:r>
      <w:r w:rsidRPr="00FC6C78">
        <w:rPr>
          <w:b/>
          <w:color w:val="1F497D" w:themeColor="text2"/>
          <w:sz w:val="22"/>
          <w:szCs w:val="22"/>
          <w:lang w:val="ro-MO"/>
        </w:rPr>
        <w:t xml:space="preserve">. </w:t>
      </w:r>
      <w:r w:rsidR="00A84EB6" w:rsidRPr="00FC6C78">
        <w:rPr>
          <w:b/>
          <w:color w:val="1F497D" w:themeColor="text2"/>
          <w:sz w:val="22"/>
          <w:szCs w:val="22"/>
          <w:lang w:val="ro-MO"/>
        </w:rPr>
        <w:t xml:space="preserve">Șomeri </w:t>
      </w:r>
      <w:r w:rsidR="00226B98" w:rsidRPr="00FC6C78">
        <w:rPr>
          <w:b/>
          <w:color w:val="1F497D" w:themeColor="text2"/>
          <w:sz w:val="22"/>
          <w:szCs w:val="22"/>
          <w:lang w:val="ro-MO"/>
        </w:rPr>
        <w:t xml:space="preserve">cu vârsta cuprinsă între 16-29 ani </w:t>
      </w:r>
      <w:r w:rsidR="00A84EB6" w:rsidRPr="00FC6C78">
        <w:rPr>
          <w:b/>
          <w:color w:val="1F497D" w:themeColor="text2"/>
          <w:sz w:val="22"/>
          <w:szCs w:val="22"/>
          <w:lang w:val="ro-MO"/>
        </w:rPr>
        <w:t>înregistrați</w:t>
      </w:r>
      <w:r w:rsidR="00226B98" w:rsidRPr="00FC6C78">
        <w:rPr>
          <w:b/>
          <w:color w:val="1F497D" w:themeColor="text2"/>
          <w:sz w:val="22"/>
          <w:szCs w:val="22"/>
          <w:lang w:val="ro-MO"/>
        </w:rPr>
        <w:t xml:space="preserve"> și </w:t>
      </w:r>
      <w:r w:rsidR="006B33D3" w:rsidRPr="00FC6C78">
        <w:rPr>
          <w:b/>
          <w:color w:val="1F497D" w:themeColor="text2"/>
          <w:sz w:val="22"/>
          <w:szCs w:val="22"/>
          <w:lang w:val="ro-MO"/>
        </w:rPr>
        <w:t>plasați</w:t>
      </w:r>
      <w:r w:rsidR="006554A2" w:rsidRPr="00FC6C78">
        <w:rPr>
          <w:b/>
          <w:color w:val="1F497D" w:themeColor="text2"/>
          <w:sz w:val="22"/>
          <w:szCs w:val="22"/>
          <w:lang w:val="ro-MO"/>
        </w:rPr>
        <w:t xml:space="preserve"> </w:t>
      </w:r>
    </w:p>
    <w:p w:rsidR="003B028B" w:rsidRPr="00FC6C78" w:rsidRDefault="00BB44C4" w:rsidP="006B33D3">
      <w:pPr>
        <w:jc w:val="center"/>
        <w:rPr>
          <w:rFonts w:eastAsia="Calibri"/>
          <w:i/>
          <w:color w:val="1F497D" w:themeColor="text2"/>
          <w:sz w:val="28"/>
          <w:szCs w:val="28"/>
          <w:lang w:val="ro-MO"/>
        </w:rPr>
      </w:pPr>
      <w:r w:rsidRPr="00FC6C78">
        <w:rPr>
          <w:rFonts w:eastAsia="Calibri"/>
          <w:i/>
          <w:noProof/>
          <w:color w:val="1F497D" w:themeColor="text2"/>
          <w:sz w:val="28"/>
          <w:szCs w:val="28"/>
          <w:lang w:val="ru-RU" w:eastAsia="ru-RU"/>
        </w:rPr>
        <w:drawing>
          <wp:inline distT="0" distB="0" distL="0" distR="0">
            <wp:extent cx="2234752" cy="1210614"/>
            <wp:effectExtent l="19050" t="0" r="0" b="0"/>
            <wp:docPr id="86"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6B33D3" w:rsidRPr="00FC6C78">
        <w:rPr>
          <w:rFonts w:eastAsia="Calibri"/>
          <w:i/>
          <w:noProof/>
          <w:color w:val="1F497D" w:themeColor="text2"/>
          <w:sz w:val="28"/>
          <w:szCs w:val="28"/>
          <w:lang w:val="ru-RU" w:eastAsia="ru-RU"/>
        </w:rPr>
        <w:drawing>
          <wp:inline distT="0" distB="0" distL="0" distR="0">
            <wp:extent cx="2768958" cy="1642056"/>
            <wp:effectExtent l="0" t="0" r="0" b="0"/>
            <wp:docPr id="10"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5FBC" w:rsidRPr="00FC6C78" w:rsidRDefault="00226B98" w:rsidP="00F9655E">
      <w:pPr>
        <w:jc w:val="both"/>
        <w:rPr>
          <w:color w:val="1F497D" w:themeColor="text2"/>
          <w:lang w:val="ro-MO"/>
        </w:rPr>
      </w:pPr>
      <w:r w:rsidRPr="00FC6C78">
        <w:rPr>
          <w:color w:val="1F497D" w:themeColor="text2"/>
          <w:lang w:val="ro-MO"/>
        </w:rPr>
        <w:t>N</w:t>
      </w:r>
      <w:r w:rsidR="00115FBC" w:rsidRPr="00FC6C78">
        <w:rPr>
          <w:color w:val="1F497D" w:themeColor="text2"/>
          <w:lang w:val="ro-MO"/>
        </w:rPr>
        <w:t>umărul tineri</w:t>
      </w:r>
      <w:r w:rsidR="003F6EEB" w:rsidRPr="00FC6C78">
        <w:rPr>
          <w:color w:val="1F497D" w:themeColor="text2"/>
          <w:lang w:val="ro-MO"/>
        </w:rPr>
        <w:t>lor</w:t>
      </w:r>
      <w:r w:rsidR="00E31F29" w:rsidRPr="00FC6C78">
        <w:rPr>
          <w:color w:val="1F497D" w:themeColor="text2"/>
          <w:lang w:val="ro-MO"/>
        </w:rPr>
        <w:t xml:space="preserve"> (16-29 ani)</w:t>
      </w:r>
      <w:r w:rsidR="00115FBC" w:rsidRPr="00FC6C78">
        <w:rPr>
          <w:color w:val="1F497D" w:themeColor="text2"/>
          <w:lang w:val="ro-MO"/>
        </w:rPr>
        <w:t xml:space="preserve"> înregistrați în localităție rurale a constituit </w:t>
      </w:r>
      <w:r w:rsidR="004A5DAD" w:rsidRPr="00FC6C78">
        <w:rPr>
          <w:color w:val="1F497D" w:themeColor="text2"/>
          <w:lang w:val="ro-MO"/>
        </w:rPr>
        <w:t xml:space="preserve">cca </w:t>
      </w:r>
      <w:r w:rsidR="00115FBC" w:rsidRPr="00FC6C78">
        <w:rPr>
          <w:color w:val="1F497D" w:themeColor="text2"/>
          <w:lang w:val="ro-MO"/>
        </w:rPr>
        <w:t>10</w:t>
      </w:r>
      <w:r w:rsidR="004A5DAD" w:rsidRPr="00FC6C78">
        <w:rPr>
          <w:color w:val="1F497D" w:themeColor="text2"/>
          <w:lang w:val="ro-MO"/>
        </w:rPr>
        <w:t>,</w:t>
      </w:r>
      <w:r w:rsidR="00E31F29" w:rsidRPr="00FC6C78">
        <w:rPr>
          <w:color w:val="1F497D" w:themeColor="text2"/>
          <w:lang w:val="ro-MO"/>
        </w:rPr>
        <w:t>3</w:t>
      </w:r>
      <w:r w:rsidR="004A5DAD" w:rsidRPr="00FC6C78">
        <w:rPr>
          <w:color w:val="1F497D" w:themeColor="text2"/>
          <w:lang w:val="ro-MO"/>
        </w:rPr>
        <w:t xml:space="preserve"> mii</w:t>
      </w:r>
      <w:r w:rsidR="00115FBC" w:rsidRPr="00FC6C78">
        <w:rPr>
          <w:color w:val="1F497D" w:themeColor="text2"/>
          <w:lang w:val="ro-MO"/>
        </w:rPr>
        <w:t xml:space="preserve"> persoane (</w:t>
      </w:r>
      <w:r w:rsidR="00115FBC" w:rsidRPr="00FC6C78">
        <w:rPr>
          <w:b/>
          <w:color w:val="1F497D" w:themeColor="text2"/>
          <w:lang w:val="ro-MO"/>
        </w:rPr>
        <w:t>6</w:t>
      </w:r>
      <w:r w:rsidR="00E31F29" w:rsidRPr="00FC6C78">
        <w:rPr>
          <w:b/>
          <w:color w:val="1F497D" w:themeColor="text2"/>
          <w:lang w:val="ro-MO"/>
        </w:rPr>
        <w:t>7</w:t>
      </w:r>
      <w:r w:rsidR="00115FBC" w:rsidRPr="00FC6C78">
        <w:rPr>
          <w:b/>
          <w:color w:val="1F497D" w:themeColor="text2"/>
          <w:lang w:val="ro-MO"/>
        </w:rPr>
        <w:t>%</w:t>
      </w:r>
      <w:r w:rsidR="00115FBC" w:rsidRPr="00FC6C78">
        <w:rPr>
          <w:color w:val="1F497D" w:themeColor="text2"/>
          <w:lang w:val="ro-MO"/>
        </w:rPr>
        <w:t>)</w:t>
      </w:r>
      <w:r w:rsidR="000453FF" w:rsidRPr="00FC6C78">
        <w:rPr>
          <w:color w:val="1F497D" w:themeColor="text2"/>
          <w:lang w:val="ro-MO"/>
        </w:rPr>
        <w:t xml:space="preserve">. </w:t>
      </w:r>
      <w:r w:rsidR="00AC526D" w:rsidRPr="00FC6C78">
        <w:rPr>
          <w:color w:val="1F497D" w:themeColor="text2"/>
          <w:lang w:val="ro-MO"/>
        </w:rPr>
        <w:t xml:space="preserve">Ponderea tinerilor fără o calificare a constituit </w:t>
      </w:r>
      <w:r w:rsidR="00AC526D" w:rsidRPr="00FC6C78">
        <w:rPr>
          <w:b/>
          <w:color w:val="1F497D" w:themeColor="text2"/>
          <w:lang w:val="ro-MO"/>
        </w:rPr>
        <w:t>66%</w:t>
      </w:r>
      <w:r w:rsidR="000453FF" w:rsidRPr="00FC6C78">
        <w:rPr>
          <w:color w:val="1F497D" w:themeColor="text2"/>
          <w:lang w:val="ro-MO"/>
        </w:rPr>
        <w:t xml:space="preserve"> </w:t>
      </w:r>
      <w:r w:rsidR="00AF53BA" w:rsidRPr="00FC6C78">
        <w:rPr>
          <w:color w:val="1F497D" w:themeColor="text2"/>
          <w:lang w:val="ro-MO"/>
        </w:rPr>
        <w:t xml:space="preserve"> (Figura 2.</w:t>
      </w:r>
      <w:r w:rsidR="00A1103B" w:rsidRPr="00FC6C78">
        <w:rPr>
          <w:color w:val="1F497D" w:themeColor="text2"/>
          <w:lang w:val="ro-MO"/>
        </w:rPr>
        <w:t>7</w:t>
      </w:r>
      <w:r w:rsidR="00AF53BA" w:rsidRPr="00FC6C78">
        <w:rPr>
          <w:color w:val="1F497D" w:themeColor="text2"/>
          <w:lang w:val="ro-MO"/>
        </w:rPr>
        <w:t>.4)</w:t>
      </w:r>
      <w:r w:rsidR="00F9655E" w:rsidRPr="00FC6C78">
        <w:rPr>
          <w:color w:val="1F497D" w:themeColor="text2"/>
          <w:lang w:val="ro-MO"/>
        </w:rPr>
        <w:t xml:space="preserve">. </w:t>
      </w:r>
    </w:p>
    <w:p w:rsidR="00254583" w:rsidRPr="00FC6C78" w:rsidRDefault="00254583" w:rsidP="004A5DAD">
      <w:pPr>
        <w:jc w:val="center"/>
        <w:rPr>
          <w:color w:val="1F497D" w:themeColor="text2"/>
          <w:sz w:val="22"/>
          <w:szCs w:val="22"/>
          <w:lang w:val="ro-MO"/>
        </w:rPr>
      </w:pPr>
    </w:p>
    <w:p w:rsidR="004A5DAD" w:rsidRPr="00FC6C78" w:rsidRDefault="004A5DAD" w:rsidP="004A5DAD">
      <w:pPr>
        <w:jc w:val="center"/>
        <w:rPr>
          <w:b/>
          <w:color w:val="1F497D" w:themeColor="text2"/>
          <w:sz w:val="22"/>
          <w:szCs w:val="22"/>
          <w:lang w:val="ro-MO"/>
        </w:rPr>
      </w:pPr>
      <w:r w:rsidRPr="00FC6C78">
        <w:rPr>
          <w:b/>
          <w:color w:val="1F497D" w:themeColor="text2"/>
          <w:sz w:val="22"/>
          <w:szCs w:val="22"/>
          <w:lang w:val="ro-MO"/>
        </w:rPr>
        <w:t xml:space="preserve">Fig. </w:t>
      </w:r>
      <w:r w:rsidR="00AF53BA" w:rsidRPr="00FC6C78">
        <w:rPr>
          <w:b/>
          <w:color w:val="1F497D" w:themeColor="text2"/>
          <w:sz w:val="22"/>
          <w:szCs w:val="22"/>
          <w:lang w:val="ro-MO"/>
        </w:rPr>
        <w:t>2</w:t>
      </w:r>
      <w:r w:rsidRPr="00FC6C78">
        <w:rPr>
          <w:b/>
          <w:color w:val="1F497D" w:themeColor="text2"/>
          <w:sz w:val="22"/>
          <w:szCs w:val="22"/>
          <w:lang w:val="ro-MO"/>
        </w:rPr>
        <w:t>.</w:t>
      </w:r>
      <w:r w:rsidR="00A1103B" w:rsidRPr="00FC6C78">
        <w:rPr>
          <w:b/>
          <w:color w:val="1F497D" w:themeColor="text2"/>
          <w:sz w:val="22"/>
          <w:szCs w:val="22"/>
          <w:lang w:val="ro-MO"/>
        </w:rPr>
        <w:t>7</w:t>
      </w:r>
      <w:r w:rsidRPr="00FC6C78">
        <w:rPr>
          <w:b/>
          <w:color w:val="1F497D" w:themeColor="text2"/>
          <w:sz w:val="22"/>
          <w:szCs w:val="22"/>
          <w:lang w:val="ro-MO"/>
        </w:rPr>
        <w:t>.</w:t>
      </w:r>
      <w:r w:rsidR="00257EC0">
        <w:rPr>
          <w:b/>
          <w:color w:val="1F497D" w:themeColor="text2"/>
          <w:sz w:val="22"/>
          <w:szCs w:val="22"/>
          <w:lang w:val="ro-MO"/>
        </w:rPr>
        <w:t>3</w:t>
      </w:r>
      <w:r w:rsidRPr="00FC6C78">
        <w:rPr>
          <w:b/>
          <w:color w:val="1F497D" w:themeColor="text2"/>
          <w:sz w:val="22"/>
          <w:szCs w:val="22"/>
          <w:lang w:val="ro-MO"/>
        </w:rPr>
        <w:t>. Clasificarea tinerilor</w:t>
      </w:r>
      <w:r w:rsidR="00A07E03" w:rsidRPr="00FC6C78">
        <w:rPr>
          <w:b/>
          <w:color w:val="1F497D" w:themeColor="text2"/>
          <w:sz w:val="22"/>
          <w:szCs w:val="22"/>
          <w:lang w:val="ro-MO"/>
        </w:rPr>
        <w:t>(16-29 ani)</w:t>
      </w:r>
      <w:r w:rsidRPr="00FC6C78">
        <w:rPr>
          <w:b/>
          <w:color w:val="1F497D" w:themeColor="text2"/>
          <w:sz w:val="22"/>
          <w:szCs w:val="22"/>
          <w:lang w:val="ro-MO"/>
        </w:rPr>
        <w:t xml:space="preserve"> pe medii de rezidență</w:t>
      </w:r>
      <w:r w:rsidR="00934F7F" w:rsidRPr="00FC6C78">
        <w:rPr>
          <w:b/>
          <w:color w:val="1F497D" w:themeColor="text2"/>
          <w:sz w:val="22"/>
          <w:szCs w:val="22"/>
          <w:lang w:val="ro-MO"/>
        </w:rPr>
        <w:t xml:space="preserve"> și nivel de studii,%</w:t>
      </w:r>
    </w:p>
    <w:p w:rsidR="004A5DAD" w:rsidRPr="00FC6C78" w:rsidRDefault="00B25523" w:rsidP="00934F7F">
      <w:pPr>
        <w:jc w:val="center"/>
        <w:rPr>
          <w:i/>
          <w:color w:val="1F497D" w:themeColor="text2"/>
          <w:lang w:val="ro-MO"/>
        </w:rPr>
      </w:pPr>
      <w:r w:rsidRPr="00FC6C78">
        <w:rPr>
          <w:i/>
          <w:noProof/>
          <w:color w:val="1F497D" w:themeColor="text2"/>
          <w:lang w:val="ru-RU" w:eastAsia="ru-RU"/>
        </w:rPr>
        <w:drawing>
          <wp:inline distT="0" distB="0" distL="0" distR="0">
            <wp:extent cx="2540036" cy="1635617"/>
            <wp:effectExtent l="19050" t="0" r="0" b="0"/>
            <wp:docPr id="58"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4A5DAD" w:rsidRPr="00FC6C78">
        <w:rPr>
          <w:i/>
          <w:noProof/>
          <w:color w:val="1F497D" w:themeColor="text2"/>
          <w:lang w:val="ru-RU" w:eastAsia="ru-RU"/>
        </w:rPr>
        <w:drawing>
          <wp:inline distT="0" distB="0" distL="0" distR="0">
            <wp:extent cx="2234753" cy="1461752"/>
            <wp:effectExtent l="1905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453FF" w:rsidRPr="00FC6C78" w:rsidRDefault="000453FF" w:rsidP="00BF3D5A">
      <w:pPr>
        <w:jc w:val="center"/>
        <w:rPr>
          <w:b/>
          <w:color w:val="1F497D" w:themeColor="text2"/>
          <w:sz w:val="22"/>
          <w:szCs w:val="22"/>
          <w:lang w:val="ro-MO"/>
        </w:rPr>
      </w:pPr>
    </w:p>
    <w:p w:rsidR="00BF3D5A" w:rsidRPr="00FC6C78" w:rsidRDefault="00BF3D5A" w:rsidP="00BF3D5A">
      <w:pPr>
        <w:jc w:val="center"/>
        <w:rPr>
          <w:b/>
          <w:color w:val="1F497D" w:themeColor="text2"/>
          <w:sz w:val="22"/>
          <w:szCs w:val="22"/>
          <w:lang w:val="ro-MO"/>
        </w:rPr>
      </w:pPr>
      <w:r w:rsidRPr="00FC6C78">
        <w:rPr>
          <w:b/>
          <w:color w:val="1F497D" w:themeColor="text2"/>
          <w:sz w:val="22"/>
          <w:szCs w:val="22"/>
          <w:lang w:val="ro-MO"/>
        </w:rPr>
        <w:lastRenderedPageBreak/>
        <w:t xml:space="preserve">Tab. </w:t>
      </w:r>
      <w:r w:rsidR="00E93655" w:rsidRPr="00FC6C78">
        <w:rPr>
          <w:b/>
          <w:color w:val="1F497D" w:themeColor="text2"/>
          <w:sz w:val="22"/>
          <w:szCs w:val="22"/>
          <w:lang w:val="ro-MO"/>
        </w:rPr>
        <w:t>6</w:t>
      </w:r>
      <w:r w:rsidRPr="00FC6C78">
        <w:rPr>
          <w:b/>
          <w:color w:val="1F497D" w:themeColor="text2"/>
          <w:sz w:val="22"/>
          <w:szCs w:val="22"/>
          <w:lang w:val="ro-MO"/>
        </w:rPr>
        <w:t>. Tinerii beneficiari de diverse măsuri de stimulare</w:t>
      </w:r>
      <w:r w:rsidR="00826529" w:rsidRPr="00FC6C78">
        <w:rPr>
          <w:b/>
          <w:color w:val="1F497D" w:themeColor="text2"/>
          <w:sz w:val="22"/>
          <w:szCs w:val="22"/>
          <w:lang w:val="ro-MO"/>
        </w:rPr>
        <w:t>, persoane</w:t>
      </w:r>
      <w:r w:rsidRPr="00FC6C78">
        <w:rPr>
          <w:b/>
          <w:color w:val="1F497D" w:themeColor="text2"/>
          <w:sz w:val="22"/>
          <w:szCs w:val="22"/>
          <w:lang w:val="ro-MO"/>
        </w:rPr>
        <w:t xml:space="preserve"> </w:t>
      </w:r>
    </w:p>
    <w:p w:rsidR="00BF3D5A" w:rsidRPr="00FC6C78" w:rsidRDefault="00BF3D5A" w:rsidP="00BF3D5A">
      <w:pPr>
        <w:jc w:val="center"/>
        <w:rPr>
          <w:color w:val="1F497D" w:themeColor="text2"/>
          <w:lang w:val="ro-MO"/>
        </w:rPr>
      </w:pPr>
    </w:p>
    <w:tbl>
      <w:tblPr>
        <w:tblStyle w:val="ae"/>
        <w:tblW w:w="0" w:type="auto"/>
        <w:jc w:val="center"/>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518"/>
        <w:gridCol w:w="5610"/>
        <w:gridCol w:w="690"/>
        <w:gridCol w:w="698"/>
        <w:gridCol w:w="690"/>
        <w:gridCol w:w="698"/>
        <w:gridCol w:w="667"/>
      </w:tblGrid>
      <w:tr w:rsidR="000257C9" w:rsidRPr="00FC6C78" w:rsidTr="000257C9">
        <w:trPr>
          <w:jc w:val="center"/>
        </w:trPr>
        <w:tc>
          <w:tcPr>
            <w:tcW w:w="518" w:type="dxa"/>
            <w:shd w:val="clear" w:color="auto" w:fill="C00000"/>
          </w:tcPr>
          <w:p w:rsidR="000257C9" w:rsidRPr="00FC6C78" w:rsidRDefault="000257C9" w:rsidP="004077EE">
            <w:pPr>
              <w:jc w:val="both"/>
              <w:rPr>
                <w:color w:val="1F497D" w:themeColor="text2"/>
                <w:lang w:val="ro-MO"/>
              </w:rPr>
            </w:pPr>
          </w:p>
        </w:tc>
        <w:tc>
          <w:tcPr>
            <w:tcW w:w="5610" w:type="dxa"/>
            <w:shd w:val="clear" w:color="auto" w:fill="C00000"/>
          </w:tcPr>
          <w:p w:rsidR="000257C9" w:rsidRPr="00FC6C78" w:rsidRDefault="000257C9" w:rsidP="004077EE">
            <w:pPr>
              <w:jc w:val="both"/>
              <w:rPr>
                <w:color w:val="1F497D" w:themeColor="text2"/>
                <w:lang w:val="ro-MO"/>
              </w:rPr>
            </w:pPr>
          </w:p>
        </w:tc>
        <w:tc>
          <w:tcPr>
            <w:tcW w:w="690" w:type="dxa"/>
            <w:shd w:val="clear" w:color="auto" w:fill="C00000"/>
          </w:tcPr>
          <w:p w:rsidR="000257C9" w:rsidRPr="00F738CA" w:rsidRDefault="000257C9" w:rsidP="004077EE">
            <w:pPr>
              <w:spacing w:before="60" w:after="60"/>
              <w:jc w:val="center"/>
              <w:rPr>
                <w:b/>
                <w:color w:val="FFFFFF" w:themeColor="background1"/>
                <w:sz w:val="20"/>
                <w:szCs w:val="20"/>
                <w:lang w:val="ro-MO"/>
              </w:rPr>
            </w:pPr>
            <w:r w:rsidRPr="00F738CA">
              <w:rPr>
                <w:b/>
                <w:color w:val="FFFFFF" w:themeColor="background1"/>
                <w:sz w:val="20"/>
                <w:szCs w:val="20"/>
                <w:lang w:val="ro-MO"/>
              </w:rPr>
              <w:t>2012</w:t>
            </w:r>
          </w:p>
        </w:tc>
        <w:tc>
          <w:tcPr>
            <w:tcW w:w="698" w:type="dxa"/>
            <w:shd w:val="clear" w:color="auto" w:fill="C00000"/>
          </w:tcPr>
          <w:p w:rsidR="000257C9" w:rsidRPr="00F738CA" w:rsidRDefault="000257C9" w:rsidP="004077EE">
            <w:pPr>
              <w:spacing w:before="60" w:after="60"/>
              <w:jc w:val="center"/>
              <w:rPr>
                <w:b/>
                <w:color w:val="FFFFFF" w:themeColor="background1"/>
                <w:sz w:val="20"/>
                <w:szCs w:val="20"/>
                <w:lang w:val="ro-MO"/>
              </w:rPr>
            </w:pPr>
            <w:r w:rsidRPr="00F738CA">
              <w:rPr>
                <w:b/>
                <w:color w:val="FFFFFF" w:themeColor="background1"/>
                <w:sz w:val="20"/>
                <w:szCs w:val="20"/>
                <w:lang w:val="ro-MO"/>
              </w:rPr>
              <w:t>2013</w:t>
            </w:r>
          </w:p>
        </w:tc>
        <w:tc>
          <w:tcPr>
            <w:tcW w:w="690" w:type="dxa"/>
            <w:shd w:val="clear" w:color="auto" w:fill="C00000"/>
          </w:tcPr>
          <w:p w:rsidR="000257C9" w:rsidRPr="00F738CA" w:rsidRDefault="000257C9" w:rsidP="004077EE">
            <w:pPr>
              <w:spacing w:before="60" w:after="60"/>
              <w:jc w:val="center"/>
              <w:rPr>
                <w:b/>
                <w:color w:val="FFFFFF" w:themeColor="background1"/>
                <w:sz w:val="20"/>
                <w:szCs w:val="20"/>
                <w:lang w:val="ro-MO"/>
              </w:rPr>
            </w:pPr>
            <w:r w:rsidRPr="00F738CA">
              <w:rPr>
                <w:b/>
                <w:color w:val="FFFFFF" w:themeColor="background1"/>
                <w:sz w:val="20"/>
                <w:szCs w:val="20"/>
                <w:lang w:val="ro-MO"/>
              </w:rPr>
              <w:t>2014</w:t>
            </w:r>
          </w:p>
        </w:tc>
        <w:tc>
          <w:tcPr>
            <w:tcW w:w="698" w:type="dxa"/>
            <w:shd w:val="clear" w:color="auto" w:fill="C00000"/>
          </w:tcPr>
          <w:p w:rsidR="000257C9" w:rsidRPr="00F738CA" w:rsidRDefault="000257C9" w:rsidP="004077EE">
            <w:pPr>
              <w:spacing w:before="60" w:after="60"/>
              <w:jc w:val="center"/>
              <w:rPr>
                <w:b/>
                <w:color w:val="FFFFFF" w:themeColor="background1"/>
                <w:sz w:val="20"/>
                <w:szCs w:val="20"/>
                <w:lang w:val="ro-MO"/>
              </w:rPr>
            </w:pPr>
            <w:r w:rsidRPr="00F738CA">
              <w:rPr>
                <w:b/>
                <w:color w:val="FFFFFF" w:themeColor="background1"/>
                <w:sz w:val="20"/>
                <w:szCs w:val="20"/>
                <w:lang w:val="ro-MO"/>
              </w:rPr>
              <w:t>2015</w:t>
            </w:r>
          </w:p>
        </w:tc>
        <w:tc>
          <w:tcPr>
            <w:tcW w:w="667" w:type="dxa"/>
            <w:shd w:val="clear" w:color="auto" w:fill="C00000"/>
          </w:tcPr>
          <w:p w:rsidR="000257C9" w:rsidRPr="00F738CA" w:rsidRDefault="000257C9" w:rsidP="004077EE">
            <w:pPr>
              <w:spacing w:before="60" w:after="60"/>
              <w:jc w:val="center"/>
              <w:rPr>
                <w:b/>
                <w:color w:val="FFFFFF" w:themeColor="background1"/>
                <w:sz w:val="20"/>
                <w:szCs w:val="20"/>
                <w:lang w:val="ro-MO"/>
              </w:rPr>
            </w:pPr>
            <w:r w:rsidRPr="00F738CA">
              <w:rPr>
                <w:b/>
                <w:color w:val="FFFFFF" w:themeColor="background1"/>
                <w:sz w:val="20"/>
                <w:szCs w:val="20"/>
                <w:lang w:val="ro-MO"/>
              </w:rPr>
              <w:t>2016</w:t>
            </w:r>
          </w:p>
        </w:tc>
      </w:tr>
      <w:tr w:rsidR="000257C9" w:rsidRPr="00FC6C78" w:rsidTr="000257C9">
        <w:trPr>
          <w:jc w:val="center"/>
        </w:trPr>
        <w:tc>
          <w:tcPr>
            <w:tcW w:w="518" w:type="dxa"/>
            <w:shd w:val="clear" w:color="auto" w:fill="F2DBDB" w:themeFill="accent2" w:themeFillTint="33"/>
          </w:tcPr>
          <w:p w:rsidR="000257C9" w:rsidRPr="00FC6C78" w:rsidRDefault="000257C9" w:rsidP="00826529">
            <w:pPr>
              <w:jc w:val="both"/>
              <w:rPr>
                <w:b/>
                <w:color w:val="1F497D" w:themeColor="text2"/>
                <w:sz w:val="18"/>
                <w:szCs w:val="18"/>
                <w:lang w:val="ro-MO"/>
              </w:rPr>
            </w:pPr>
            <w:r w:rsidRPr="00FC6C78">
              <w:rPr>
                <w:b/>
                <w:color w:val="1F497D" w:themeColor="text2"/>
                <w:sz w:val="18"/>
                <w:szCs w:val="18"/>
                <w:lang w:val="ro-MO"/>
              </w:rPr>
              <w:t>1</w:t>
            </w:r>
          </w:p>
        </w:tc>
        <w:tc>
          <w:tcPr>
            <w:tcW w:w="5610" w:type="dxa"/>
            <w:shd w:val="clear" w:color="auto" w:fill="F2DBDB" w:themeFill="accent2" w:themeFillTint="33"/>
          </w:tcPr>
          <w:p w:rsidR="000257C9" w:rsidRPr="00FC6C78" w:rsidRDefault="000257C9" w:rsidP="00826529">
            <w:pPr>
              <w:jc w:val="both"/>
              <w:rPr>
                <w:color w:val="1F497D" w:themeColor="text2"/>
                <w:sz w:val="18"/>
                <w:szCs w:val="18"/>
                <w:lang w:val="ro-MO"/>
              </w:rPr>
            </w:pPr>
            <w:r w:rsidRPr="00FC6C78">
              <w:rPr>
                <w:b/>
                <w:color w:val="1F497D" w:themeColor="text2"/>
                <w:sz w:val="18"/>
                <w:szCs w:val="18"/>
                <w:lang w:val="ro-MO"/>
              </w:rPr>
              <w:t>Şomeri total înregistraţi</w:t>
            </w:r>
          </w:p>
        </w:tc>
        <w:tc>
          <w:tcPr>
            <w:tcW w:w="690" w:type="dxa"/>
            <w:shd w:val="clear" w:color="auto" w:fill="D99594" w:themeFill="accent2" w:themeFillTint="99"/>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51378</w:t>
            </w:r>
          </w:p>
        </w:tc>
        <w:tc>
          <w:tcPr>
            <w:tcW w:w="698" w:type="dxa"/>
            <w:shd w:val="clear" w:color="auto" w:fill="943634" w:themeFill="accent2" w:themeFillShade="BF"/>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43463</w:t>
            </w:r>
          </w:p>
        </w:tc>
        <w:tc>
          <w:tcPr>
            <w:tcW w:w="690"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42166</w:t>
            </w:r>
          </w:p>
        </w:tc>
        <w:tc>
          <w:tcPr>
            <w:tcW w:w="698"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50612</w:t>
            </w:r>
          </w:p>
        </w:tc>
        <w:tc>
          <w:tcPr>
            <w:tcW w:w="667"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50063</w:t>
            </w:r>
          </w:p>
        </w:tc>
      </w:tr>
      <w:tr w:rsidR="000257C9" w:rsidRPr="00FC6C78" w:rsidTr="000257C9">
        <w:trPr>
          <w:jc w:val="center"/>
        </w:trPr>
        <w:tc>
          <w:tcPr>
            <w:tcW w:w="518" w:type="dxa"/>
            <w:shd w:val="clear" w:color="auto" w:fill="F2DBDB" w:themeFill="accent2" w:themeFillTint="33"/>
          </w:tcPr>
          <w:p w:rsidR="000257C9" w:rsidRPr="00FC6C78" w:rsidRDefault="000257C9" w:rsidP="00826529">
            <w:pPr>
              <w:spacing w:before="60" w:after="60"/>
              <w:rPr>
                <w:b/>
                <w:color w:val="1F497D" w:themeColor="text2"/>
                <w:sz w:val="18"/>
                <w:szCs w:val="18"/>
                <w:lang w:val="ro-MO"/>
              </w:rPr>
            </w:pPr>
            <w:r w:rsidRPr="00FC6C78">
              <w:rPr>
                <w:b/>
                <w:color w:val="1F497D" w:themeColor="text2"/>
                <w:sz w:val="18"/>
                <w:szCs w:val="18"/>
                <w:lang w:val="ro-MO"/>
              </w:rPr>
              <w:t>2</w:t>
            </w:r>
          </w:p>
        </w:tc>
        <w:tc>
          <w:tcPr>
            <w:tcW w:w="5610" w:type="dxa"/>
            <w:shd w:val="clear" w:color="auto" w:fill="F2DBDB" w:themeFill="accent2" w:themeFillTint="33"/>
          </w:tcPr>
          <w:p w:rsidR="000257C9" w:rsidRPr="00FC6C78" w:rsidRDefault="000257C9" w:rsidP="00826529">
            <w:pPr>
              <w:spacing w:before="60" w:after="60"/>
              <w:rPr>
                <w:b/>
                <w:color w:val="1F497D" w:themeColor="text2"/>
                <w:sz w:val="18"/>
                <w:szCs w:val="18"/>
                <w:lang w:val="ro-MO"/>
              </w:rPr>
            </w:pPr>
            <w:r w:rsidRPr="00FC6C78">
              <w:rPr>
                <w:b/>
                <w:color w:val="1F497D" w:themeColor="text2"/>
                <w:sz w:val="18"/>
                <w:szCs w:val="18"/>
                <w:lang w:val="ro-MO"/>
              </w:rPr>
              <w:t>Din rândul 1: tineri (16-29 ani)</w:t>
            </w:r>
          </w:p>
          <w:p w:rsidR="000257C9" w:rsidRPr="00FC6C78" w:rsidRDefault="000257C9" w:rsidP="00826529">
            <w:pPr>
              <w:spacing w:before="60" w:after="60"/>
              <w:rPr>
                <w:b/>
                <w:color w:val="1F497D" w:themeColor="text2"/>
                <w:sz w:val="18"/>
                <w:szCs w:val="18"/>
                <w:lang w:val="ro-MO"/>
              </w:rPr>
            </w:pPr>
            <w:r w:rsidRPr="00FC6C78">
              <w:rPr>
                <w:b/>
                <w:color w:val="1F497D" w:themeColor="text2"/>
                <w:sz w:val="18"/>
                <w:szCs w:val="18"/>
                <w:lang w:val="ro-MO"/>
              </w:rPr>
              <w:t>Ponderea (tineri/ înregistraţi), %</w:t>
            </w:r>
          </w:p>
        </w:tc>
        <w:tc>
          <w:tcPr>
            <w:tcW w:w="690" w:type="dxa"/>
            <w:shd w:val="clear" w:color="auto" w:fill="D99594" w:themeFill="accent2" w:themeFillTint="99"/>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18127</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35,2%</w:t>
            </w:r>
          </w:p>
        </w:tc>
        <w:tc>
          <w:tcPr>
            <w:tcW w:w="698" w:type="dxa"/>
            <w:shd w:val="clear" w:color="auto" w:fill="943634" w:themeFill="accent2" w:themeFillShade="BF"/>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15482</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35,6%</w:t>
            </w:r>
          </w:p>
        </w:tc>
        <w:tc>
          <w:tcPr>
            <w:tcW w:w="690"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14205</w:t>
            </w:r>
          </w:p>
          <w:p w:rsidR="000257C9" w:rsidRPr="006D7123" w:rsidRDefault="000257C9" w:rsidP="00887D27">
            <w:pPr>
              <w:spacing w:before="60" w:after="60"/>
              <w:jc w:val="right"/>
              <w:rPr>
                <w:b/>
                <w:color w:val="FFFFFF" w:themeColor="background1"/>
                <w:sz w:val="17"/>
                <w:szCs w:val="17"/>
                <w:lang w:val="ro-MO"/>
              </w:rPr>
            </w:pPr>
            <w:r w:rsidRPr="006D7123">
              <w:rPr>
                <w:b/>
                <w:color w:val="FFFFFF" w:themeColor="background1"/>
                <w:sz w:val="17"/>
                <w:szCs w:val="17"/>
                <w:lang w:val="ro-MO"/>
              </w:rPr>
              <w:t>33,6%</w:t>
            </w:r>
          </w:p>
        </w:tc>
        <w:tc>
          <w:tcPr>
            <w:tcW w:w="698"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16336</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32,3%</w:t>
            </w:r>
          </w:p>
        </w:tc>
        <w:tc>
          <w:tcPr>
            <w:tcW w:w="667"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15374</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31%</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3</w:t>
            </w:r>
          </w:p>
        </w:tc>
        <w:tc>
          <w:tcPr>
            <w:tcW w:w="5610" w:type="dxa"/>
            <w:shd w:val="clear" w:color="auto" w:fill="F2DBDB" w:themeFill="accent2" w:themeFillTint="33"/>
          </w:tcPr>
          <w:p w:rsidR="000257C9" w:rsidRPr="00FC6C78" w:rsidRDefault="000257C9" w:rsidP="00826529">
            <w:pPr>
              <w:spacing w:before="60" w:after="60"/>
              <w:rPr>
                <w:b/>
                <w:color w:val="1F497D" w:themeColor="text2"/>
                <w:sz w:val="18"/>
                <w:szCs w:val="18"/>
                <w:lang w:val="ro-MO"/>
              </w:rPr>
            </w:pPr>
            <w:r w:rsidRPr="00FC6C78">
              <w:rPr>
                <w:b/>
                <w:color w:val="1F497D" w:themeColor="text2"/>
                <w:sz w:val="18"/>
                <w:szCs w:val="18"/>
                <w:lang w:val="ro-MO"/>
              </w:rPr>
              <w:t xml:space="preserve">Din rândul 2: femei </w:t>
            </w:r>
          </w:p>
          <w:p w:rsidR="000257C9" w:rsidRPr="00FC6C78" w:rsidRDefault="000257C9" w:rsidP="00826529">
            <w:pPr>
              <w:spacing w:before="60" w:after="60"/>
              <w:rPr>
                <w:b/>
                <w:color w:val="1F497D" w:themeColor="text2"/>
                <w:sz w:val="18"/>
                <w:szCs w:val="18"/>
                <w:lang w:val="ro-MO"/>
              </w:rPr>
            </w:pPr>
            <w:r w:rsidRPr="00FC6C78">
              <w:rPr>
                <w:b/>
                <w:color w:val="1F497D" w:themeColor="text2"/>
                <w:sz w:val="18"/>
                <w:szCs w:val="18"/>
                <w:lang w:val="ro-MO"/>
              </w:rPr>
              <w:t>Ponderea femeilor tinere</w:t>
            </w:r>
          </w:p>
        </w:tc>
        <w:tc>
          <w:tcPr>
            <w:tcW w:w="690" w:type="dxa"/>
            <w:shd w:val="clear" w:color="auto" w:fill="D99594" w:themeFill="accent2" w:themeFillTint="99"/>
          </w:tcPr>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10113</w:t>
            </w:r>
          </w:p>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55,8%</w:t>
            </w:r>
          </w:p>
        </w:tc>
        <w:tc>
          <w:tcPr>
            <w:tcW w:w="698" w:type="dxa"/>
            <w:shd w:val="clear" w:color="auto" w:fill="943634" w:themeFill="accent2" w:themeFillShade="BF"/>
          </w:tcPr>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8926</w:t>
            </w:r>
          </w:p>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57,7%</w:t>
            </w:r>
          </w:p>
        </w:tc>
        <w:tc>
          <w:tcPr>
            <w:tcW w:w="690" w:type="dxa"/>
            <w:shd w:val="clear" w:color="auto" w:fill="632423" w:themeFill="accent2" w:themeFillShade="80"/>
          </w:tcPr>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7682</w:t>
            </w:r>
          </w:p>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54,1%</w:t>
            </w:r>
          </w:p>
        </w:tc>
        <w:tc>
          <w:tcPr>
            <w:tcW w:w="698" w:type="dxa"/>
            <w:shd w:val="clear" w:color="auto" w:fill="632423" w:themeFill="accent2" w:themeFillShade="80"/>
          </w:tcPr>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8534</w:t>
            </w:r>
          </w:p>
          <w:p w:rsidR="000257C9" w:rsidRPr="006D7123" w:rsidRDefault="000257C9" w:rsidP="001C4F7A">
            <w:pPr>
              <w:jc w:val="center"/>
              <w:rPr>
                <w:b/>
                <w:color w:val="FFFFFF" w:themeColor="background1"/>
                <w:sz w:val="16"/>
                <w:szCs w:val="16"/>
                <w:lang w:val="ro-MO"/>
              </w:rPr>
            </w:pPr>
            <w:r w:rsidRPr="006D7123">
              <w:rPr>
                <w:b/>
                <w:color w:val="FFFFFF" w:themeColor="background1"/>
                <w:sz w:val="16"/>
                <w:szCs w:val="16"/>
                <w:lang w:val="ro-MO"/>
              </w:rPr>
              <w:t>52,1%</w:t>
            </w:r>
          </w:p>
        </w:tc>
        <w:tc>
          <w:tcPr>
            <w:tcW w:w="667" w:type="dxa"/>
            <w:shd w:val="clear" w:color="auto" w:fill="632423" w:themeFill="accent2" w:themeFillShade="80"/>
          </w:tcPr>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7373</w:t>
            </w:r>
          </w:p>
          <w:p w:rsidR="000257C9" w:rsidRPr="006D7123" w:rsidRDefault="000257C9" w:rsidP="004077EE">
            <w:pPr>
              <w:jc w:val="center"/>
              <w:rPr>
                <w:b/>
                <w:color w:val="FFFFFF" w:themeColor="background1"/>
                <w:sz w:val="16"/>
                <w:szCs w:val="16"/>
                <w:lang w:val="ro-MO"/>
              </w:rPr>
            </w:pPr>
            <w:r w:rsidRPr="006D7123">
              <w:rPr>
                <w:b/>
                <w:color w:val="FFFFFF" w:themeColor="background1"/>
                <w:sz w:val="16"/>
                <w:szCs w:val="16"/>
                <w:lang w:val="ro-MO"/>
              </w:rPr>
              <w:t>48%</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4</w:t>
            </w:r>
          </w:p>
        </w:tc>
        <w:tc>
          <w:tcPr>
            <w:tcW w:w="5610" w:type="dxa"/>
            <w:shd w:val="clear" w:color="auto" w:fill="F2DBDB" w:themeFill="accent2" w:themeFillTint="33"/>
          </w:tcPr>
          <w:p w:rsidR="000257C9" w:rsidRPr="00FC6C78" w:rsidRDefault="000257C9" w:rsidP="00042EA5">
            <w:pPr>
              <w:spacing w:before="60" w:after="60"/>
              <w:rPr>
                <w:b/>
                <w:color w:val="1F497D" w:themeColor="text2"/>
                <w:sz w:val="18"/>
                <w:szCs w:val="18"/>
                <w:lang w:val="ro-MO"/>
              </w:rPr>
            </w:pPr>
            <w:r w:rsidRPr="00FC6C78">
              <w:rPr>
                <w:b/>
                <w:color w:val="1F497D" w:themeColor="text2"/>
                <w:sz w:val="18"/>
                <w:szCs w:val="18"/>
                <w:lang w:val="ro-MO"/>
              </w:rPr>
              <w:t>Tineri plasaţi în câmpul muncii</w:t>
            </w:r>
          </w:p>
          <w:p w:rsidR="000257C9" w:rsidRPr="00FC6C78" w:rsidRDefault="000257C9" w:rsidP="00042EA5">
            <w:pPr>
              <w:spacing w:before="60" w:after="60"/>
              <w:rPr>
                <w:b/>
                <w:color w:val="1F497D" w:themeColor="text2"/>
                <w:sz w:val="18"/>
                <w:szCs w:val="18"/>
                <w:lang w:val="ro-MO"/>
              </w:rPr>
            </w:pPr>
            <w:r w:rsidRPr="00FC6C78">
              <w:rPr>
                <w:b/>
                <w:color w:val="1F497D" w:themeColor="text2"/>
                <w:sz w:val="18"/>
                <w:szCs w:val="18"/>
                <w:lang w:val="ro-MO"/>
              </w:rPr>
              <w:t>Ponderea (tineri plasați/tineri înregistrați),%</w:t>
            </w:r>
          </w:p>
        </w:tc>
        <w:tc>
          <w:tcPr>
            <w:tcW w:w="690" w:type="dxa"/>
            <w:shd w:val="clear" w:color="auto" w:fill="D99594" w:themeFill="accent2" w:themeFillTint="99"/>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5894</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32,5%</w:t>
            </w:r>
          </w:p>
        </w:tc>
        <w:tc>
          <w:tcPr>
            <w:tcW w:w="698" w:type="dxa"/>
            <w:shd w:val="clear" w:color="auto" w:fill="943634" w:themeFill="accent2" w:themeFillShade="BF"/>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6471</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6"/>
                <w:szCs w:val="16"/>
                <w:lang w:val="ro-MO"/>
              </w:rPr>
              <w:t>41,8%</w:t>
            </w:r>
          </w:p>
        </w:tc>
        <w:tc>
          <w:tcPr>
            <w:tcW w:w="690"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6261</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6"/>
                <w:szCs w:val="16"/>
                <w:lang w:val="ro-MO"/>
              </w:rPr>
              <w:t>44,1%</w:t>
            </w:r>
          </w:p>
        </w:tc>
        <w:tc>
          <w:tcPr>
            <w:tcW w:w="698"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6055</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6"/>
                <w:szCs w:val="16"/>
                <w:lang w:val="ro-MO"/>
              </w:rPr>
              <w:t>37,1%</w:t>
            </w:r>
          </w:p>
        </w:tc>
        <w:tc>
          <w:tcPr>
            <w:tcW w:w="667" w:type="dxa"/>
            <w:shd w:val="clear" w:color="auto" w:fill="632423" w:themeFill="accent2" w:themeFillShade="80"/>
          </w:tcPr>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61</w:t>
            </w:r>
            <w:r w:rsidR="00C71649" w:rsidRPr="006D7123">
              <w:rPr>
                <w:b/>
                <w:color w:val="FFFFFF" w:themeColor="background1"/>
                <w:sz w:val="17"/>
                <w:szCs w:val="17"/>
                <w:lang w:val="ro-MO"/>
              </w:rPr>
              <w:t>08</w:t>
            </w:r>
          </w:p>
          <w:p w:rsidR="000257C9" w:rsidRPr="006D7123" w:rsidRDefault="000257C9" w:rsidP="004077EE">
            <w:pPr>
              <w:spacing w:before="60" w:after="60"/>
              <w:jc w:val="right"/>
              <w:rPr>
                <w:b/>
                <w:color w:val="FFFFFF" w:themeColor="background1"/>
                <w:sz w:val="17"/>
                <w:szCs w:val="17"/>
                <w:lang w:val="ro-MO"/>
              </w:rPr>
            </w:pPr>
            <w:r w:rsidRPr="006D7123">
              <w:rPr>
                <w:b/>
                <w:color w:val="FFFFFF" w:themeColor="background1"/>
                <w:sz w:val="17"/>
                <w:szCs w:val="17"/>
                <w:lang w:val="ro-MO"/>
              </w:rPr>
              <w:t>40%</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5</w:t>
            </w:r>
          </w:p>
        </w:tc>
        <w:tc>
          <w:tcPr>
            <w:tcW w:w="5610"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Tineri beneficiari de servicii de informare şi consiliere profesională, persoane</w:t>
            </w:r>
          </w:p>
        </w:tc>
        <w:tc>
          <w:tcPr>
            <w:tcW w:w="690" w:type="dxa"/>
            <w:shd w:val="clear" w:color="auto" w:fill="D99594" w:themeFill="accent2" w:themeFillTint="99"/>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16288</w:t>
            </w:r>
          </w:p>
        </w:tc>
        <w:tc>
          <w:tcPr>
            <w:tcW w:w="698" w:type="dxa"/>
            <w:shd w:val="clear" w:color="auto" w:fill="943634" w:themeFill="accent2" w:themeFillShade="BF"/>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17015</w:t>
            </w:r>
          </w:p>
        </w:tc>
        <w:tc>
          <w:tcPr>
            <w:tcW w:w="690"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9081</w:t>
            </w:r>
          </w:p>
        </w:tc>
        <w:tc>
          <w:tcPr>
            <w:tcW w:w="698"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 xml:space="preserve">19812 </w:t>
            </w:r>
          </w:p>
        </w:tc>
        <w:tc>
          <w:tcPr>
            <w:tcW w:w="667"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32497</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6</w:t>
            </w:r>
          </w:p>
        </w:tc>
        <w:tc>
          <w:tcPr>
            <w:tcW w:w="5610" w:type="dxa"/>
            <w:shd w:val="clear" w:color="auto" w:fill="F2DBDB" w:themeFill="accent2" w:themeFillTint="33"/>
          </w:tcPr>
          <w:p w:rsidR="000257C9" w:rsidRPr="00FC6C78" w:rsidRDefault="000257C9" w:rsidP="000674D6">
            <w:pPr>
              <w:spacing w:before="60" w:after="60"/>
              <w:rPr>
                <w:b/>
                <w:color w:val="1F497D" w:themeColor="text2"/>
                <w:sz w:val="18"/>
                <w:szCs w:val="18"/>
                <w:lang w:val="ro-MO"/>
              </w:rPr>
            </w:pPr>
            <w:r w:rsidRPr="00FC6C78">
              <w:rPr>
                <w:b/>
                <w:color w:val="1F497D" w:themeColor="text2"/>
                <w:sz w:val="18"/>
                <w:szCs w:val="18"/>
                <w:lang w:val="ro-MO"/>
              </w:rPr>
              <w:t>Din rândul 5: plasaţi în câmpul muncii</w:t>
            </w:r>
          </w:p>
        </w:tc>
        <w:tc>
          <w:tcPr>
            <w:tcW w:w="690" w:type="dxa"/>
            <w:shd w:val="clear" w:color="auto" w:fill="D99594" w:themeFill="accent2" w:themeFillTint="99"/>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2741</w:t>
            </w:r>
          </w:p>
        </w:tc>
        <w:tc>
          <w:tcPr>
            <w:tcW w:w="698" w:type="dxa"/>
            <w:shd w:val="clear" w:color="auto" w:fill="943634" w:themeFill="accent2" w:themeFillShade="BF"/>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4386</w:t>
            </w:r>
          </w:p>
        </w:tc>
        <w:tc>
          <w:tcPr>
            <w:tcW w:w="690"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6408</w:t>
            </w:r>
          </w:p>
        </w:tc>
        <w:tc>
          <w:tcPr>
            <w:tcW w:w="698"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5251</w:t>
            </w:r>
          </w:p>
        </w:tc>
        <w:tc>
          <w:tcPr>
            <w:tcW w:w="667" w:type="dxa"/>
            <w:shd w:val="clear" w:color="auto" w:fill="632423" w:themeFill="accent2" w:themeFillShade="80"/>
          </w:tcPr>
          <w:p w:rsidR="000257C9" w:rsidRPr="006D7123" w:rsidRDefault="00925076" w:rsidP="004077EE">
            <w:pPr>
              <w:spacing w:before="120" w:after="60"/>
              <w:jc w:val="right"/>
              <w:rPr>
                <w:b/>
                <w:color w:val="FFFFFF" w:themeColor="background1"/>
                <w:sz w:val="17"/>
                <w:szCs w:val="17"/>
                <w:lang w:val="ro-MO"/>
              </w:rPr>
            </w:pPr>
            <w:r w:rsidRPr="006D7123">
              <w:rPr>
                <w:b/>
                <w:color w:val="FFFFFF" w:themeColor="background1"/>
                <w:sz w:val="17"/>
                <w:szCs w:val="17"/>
                <w:lang w:val="ro-MO"/>
              </w:rPr>
              <w:t>5527</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7</w:t>
            </w:r>
          </w:p>
        </w:tc>
        <w:tc>
          <w:tcPr>
            <w:tcW w:w="5610"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Tineri absolvenţi ai cursurilor de formare profesională</w:t>
            </w:r>
          </w:p>
        </w:tc>
        <w:tc>
          <w:tcPr>
            <w:tcW w:w="690" w:type="dxa"/>
            <w:shd w:val="clear" w:color="auto" w:fill="D99594" w:themeFill="accent2" w:themeFillTint="99"/>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1828</w:t>
            </w:r>
          </w:p>
        </w:tc>
        <w:tc>
          <w:tcPr>
            <w:tcW w:w="698" w:type="dxa"/>
            <w:shd w:val="clear" w:color="auto" w:fill="943634" w:themeFill="accent2" w:themeFillShade="BF"/>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1822</w:t>
            </w:r>
          </w:p>
        </w:tc>
        <w:tc>
          <w:tcPr>
            <w:tcW w:w="690"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2037</w:t>
            </w:r>
          </w:p>
        </w:tc>
        <w:tc>
          <w:tcPr>
            <w:tcW w:w="698"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2089</w:t>
            </w:r>
          </w:p>
        </w:tc>
        <w:tc>
          <w:tcPr>
            <w:tcW w:w="667" w:type="dxa"/>
            <w:shd w:val="clear" w:color="auto" w:fill="632423" w:themeFill="accent2" w:themeFillShade="80"/>
          </w:tcPr>
          <w:p w:rsidR="000257C9" w:rsidRPr="006D7123" w:rsidRDefault="00925076" w:rsidP="004077EE">
            <w:pPr>
              <w:spacing w:before="120" w:after="60"/>
              <w:jc w:val="right"/>
              <w:rPr>
                <w:b/>
                <w:color w:val="FFFFFF" w:themeColor="background1"/>
                <w:sz w:val="17"/>
                <w:szCs w:val="17"/>
                <w:lang w:val="ro-MO"/>
              </w:rPr>
            </w:pPr>
            <w:r w:rsidRPr="006D7123">
              <w:rPr>
                <w:b/>
                <w:color w:val="FFFFFF" w:themeColor="background1"/>
                <w:sz w:val="17"/>
                <w:szCs w:val="17"/>
                <w:lang w:val="ro-MO"/>
              </w:rPr>
              <w:t>1960</w:t>
            </w:r>
          </w:p>
        </w:tc>
      </w:tr>
      <w:tr w:rsidR="000257C9" w:rsidRPr="00FC6C78" w:rsidTr="000257C9">
        <w:trPr>
          <w:jc w:val="center"/>
        </w:trPr>
        <w:tc>
          <w:tcPr>
            <w:tcW w:w="518" w:type="dxa"/>
            <w:shd w:val="clear" w:color="auto" w:fill="F2DBDB" w:themeFill="accent2" w:themeFillTint="33"/>
          </w:tcPr>
          <w:p w:rsidR="000257C9" w:rsidRPr="00FC6C78" w:rsidRDefault="000257C9" w:rsidP="004077EE">
            <w:pPr>
              <w:spacing w:before="60" w:after="60"/>
              <w:rPr>
                <w:b/>
                <w:color w:val="1F497D" w:themeColor="text2"/>
                <w:sz w:val="18"/>
                <w:szCs w:val="18"/>
                <w:lang w:val="ro-MO"/>
              </w:rPr>
            </w:pPr>
            <w:r w:rsidRPr="00FC6C78">
              <w:rPr>
                <w:b/>
                <w:color w:val="1F497D" w:themeColor="text2"/>
                <w:sz w:val="18"/>
                <w:szCs w:val="18"/>
                <w:lang w:val="ro-MO"/>
              </w:rPr>
              <w:t>8</w:t>
            </w:r>
          </w:p>
        </w:tc>
        <w:tc>
          <w:tcPr>
            <w:tcW w:w="5610" w:type="dxa"/>
            <w:shd w:val="clear" w:color="auto" w:fill="F2DBDB" w:themeFill="accent2" w:themeFillTint="33"/>
          </w:tcPr>
          <w:p w:rsidR="000257C9" w:rsidRPr="00FC6C78" w:rsidRDefault="000257C9" w:rsidP="00042EA5">
            <w:pPr>
              <w:spacing w:before="60" w:after="60"/>
              <w:rPr>
                <w:b/>
                <w:color w:val="1F497D" w:themeColor="text2"/>
                <w:sz w:val="18"/>
                <w:szCs w:val="18"/>
                <w:lang w:val="ro-MO"/>
              </w:rPr>
            </w:pPr>
            <w:r w:rsidRPr="00FC6C78">
              <w:rPr>
                <w:b/>
                <w:color w:val="1F497D" w:themeColor="text2"/>
                <w:sz w:val="18"/>
                <w:szCs w:val="18"/>
                <w:lang w:val="ro-MO"/>
              </w:rPr>
              <w:t>Din rândul 7: plasaţi în câmpul muncii</w:t>
            </w:r>
          </w:p>
        </w:tc>
        <w:tc>
          <w:tcPr>
            <w:tcW w:w="690" w:type="dxa"/>
            <w:shd w:val="clear" w:color="auto" w:fill="D99594" w:themeFill="accent2" w:themeFillTint="99"/>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1338</w:t>
            </w:r>
          </w:p>
        </w:tc>
        <w:tc>
          <w:tcPr>
            <w:tcW w:w="698" w:type="dxa"/>
            <w:shd w:val="clear" w:color="auto" w:fill="943634" w:themeFill="accent2" w:themeFillShade="BF"/>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1425</w:t>
            </w:r>
          </w:p>
        </w:tc>
        <w:tc>
          <w:tcPr>
            <w:tcW w:w="690"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1743</w:t>
            </w:r>
          </w:p>
        </w:tc>
        <w:tc>
          <w:tcPr>
            <w:tcW w:w="698" w:type="dxa"/>
            <w:shd w:val="clear" w:color="auto" w:fill="632423" w:themeFill="accent2" w:themeFillShade="80"/>
          </w:tcPr>
          <w:p w:rsidR="000257C9" w:rsidRPr="006D7123" w:rsidRDefault="000257C9" w:rsidP="004077EE">
            <w:pPr>
              <w:spacing w:before="120" w:after="60"/>
              <w:jc w:val="right"/>
              <w:rPr>
                <w:b/>
                <w:color w:val="FFFFFF" w:themeColor="background1"/>
                <w:sz w:val="17"/>
                <w:szCs w:val="17"/>
                <w:lang w:val="ro-MO"/>
              </w:rPr>
            </w:pPr>
            <w:r w:rsidRPr="006D7123">
              <w:rPr>
                <w:b/>
                <w:color w:val="FFFFFF" w:themeColor="background1"/>
                <w:sz w:val="17"/>
                <w:szCs w:val="17"/>
                <w:lang w:val="ro-MO"/>
              </w:rPr>
              <w:t>1633</w:t>
            </w:r>
          </w:p>
        </w:tc>
        <w:tc>
          <w:tcPr>
            <w:tcW w:w="667" w:type="dxa"/>
            <w:shd w:val="clear" w:color="auto" w:fill="632423" w:themeFill="accent2" w:themeFillShade="80"/>
          </w:tcPr>
          <w:p w:rsidR="000257C9" w:rsidRPr="006D7123" w:rsidRDefault="00925076" w:rsidP="004077EE">
            <w:pPr>
              <w:spacing w:before="120" w:after="60"/>
              <w:jc w:val="right"/>
              <w:rPr>
                <w:b/>
                <w:color w:val="FFFFFF" w:themeColor="background1"/>
                <w:sz w:val="17"/>
                <w:szCs w:val="17"/>
                <w:lang w:val="ro-MO"/>
              </w:rPr>
            </w:pPr>
            <w:r w:rsidRPr="006D7123">
              <w:rPr>
                <w:b/>
                <w:color w:val="FFFFFF" w:themeColor="background1"/>
                <w:sz w:val="17"/>
                <w:szCs w:val="17"/>
                <w:lang w:val="ro-MO"/>
              </w:rPr>
              <w:t>1836</w:t>
            </w:r>
          </w:p>
        </w:tc>
      </w:tr>
    </w:tbl>
    <w:p w:rsidR="00434CAF" w:rsidRPr="00FC6C78" w:rsidRDefault="00434CAF" w:rsidP="00115FBC">
      <w:pPr>
        <w:jc w:val="center"/>
        <w:rPr>
          <w:b/>
          <w:i/>
          <w:color w:val="1F497D" w:themeColor="text2"/>
          <w:sz w:val="26"/>
          <w:szCs w:val="26"/>
          <w:lang w:val="ro-MO"/>
        </w:rPr>
      </w:pPr>
    </w:p>
    <w:p w:rsidR="00C02CD7" w:rsidRPr="00FC6C78" w:rsidRDefault="00C02CD7" w:rsidP="004657C7">
      <w:pPr>
        <w:jc w:val="both"/>
        <w:rPr>
          <w:rFonts w:eastAsia="Calibri"/>
          <w:color w:val="1F497D" w:themeColor="text2"/>
          <w:lang w:val="ro-MO"/>
        </w:rPr>
      </w:pPr>
      <w:r w:rsidRPr="00FC6C78">
        <w:rPr>
          <w:rFonts w:eastAsia="Calibri"/>
          <w:color w:val="1F497D" w:themeColor="text2"/>
          <w:lang w:val="ro-MO"/>
        </w:rPr>
        <w:t xml:space="preserve">Au absolvit cursuri de </w:t>
      </w:r>
      <w:r w:rsidR="004657C7" w:rsidRPr="00FC6C78">
        <w:rPr>
          <w:rFonts w:eastAsia="Calibri"/>
          <w:color w:val="1F497D" w:themeColor="text2"/>
          <w:lang w:val="ro-MO"/>
        </w:rPr>
        <w:t xml:space="preserve">formare profesională </w:t>
      </w:r>
      <w:r w:rsidR="006167D0" w:rsidRPr="00FC6C78">
        <w:rPr>
          <w:rFonts w:eastAsia="Calibri"/>
          <w:color w:val="1F497D" w:themeColor="text2"/>
          <w:lang w:val="ro-MO"/>
        </w:rPr>
        <w:t xml:space="preserve">cca </w:t>
      </w:r>
      <w:r w:rsidRPr="00FC6C78">
        <w:rPr>
          <w:rFonts w:eastAsia="Calibri"/>
          <w:color w:val="1F497D" w:themeColor="text2"/>
          <w:lang w:val="ro-MO"/>
        </w:rPr>
        <w:t>2</w:t>
      </w:r>
      <w:r w:rsidR="00AD1F08" w:rsidRPr="00FC6C78">
        <w:rPr>
          <w:rFonts w:eastAsia="Calibri"/>
          <w:color w:val="1F497D" w:themeColor="text2"/>
          <w:lang w:val="ro-MO"/>
        </w:rPr>
        <w:t xml:space="preserve"> </w:t>
      </w:r>
      <w:r w:rsidR="006167D0" w:rsidRPr="00FC6C78">
        <w:rPr>
          <w:rFonts w:eastAsia="Calibri"/>
          <w:color w:val="1F497D" w:themeColor="text2"/>
          <w:lang w:val="ro-MO"/>
        </w:rPr>
        <w:t xml:space="preserve">mii </w:t>
      </w:r>
      <w:r w:rsidR="003F6EEB" w:rsidRPr="00FC6C78">
        <w:rPr>
          <w:rFonts w:eastAsia="Calibri"/>
          <w:color w:val="1F497D" w:themeColor="text2"/>
          <w:lang w:val="ro-MO"/>
        </w:rPr>
        <w:t xml:space="preserve">tineri </w:t>
      </w:r>
      <w:r w:rsidR="00006BAB" w:rsidRPr="00FC6C78">
        <w:rPr>
          <w:rFonts w:eastAsia="Calibri"/>
          <w:color w:val="1F497D" w:themeColor="text2"/>
          <w:lang w:val="ro-MO"/>
        </w:rPr>
        <w:t>(</w:t>
      </w:r>
      <w:r w:rsidR="00AD1F08" w:rsidRPr="00FC6C78">
        <w:rPr>
          <w:rFonts w:eastAsia="Calibri"/>
          <w:color w:val="1F497D" w:themeColor="text2"/>
          <w:lang w:val="ro-MO"/>
        </w:rPr>
        <w:t>68</w:t>
      </w:r>
      <w:r w:rsidRPr="00FC6C78">
        <w:rPr>
          <w:rFonts w:eastAsia="Calibri"/>
          <w:color w:val="1F497D" w:themeColor="text2"/>
          <w:lang w:val="ro-MO"/>
        </w:rPr>
        <w:t>%</w:t>
      </w:r>
      <w:r w:rsidR="004657C7" w:rsidRPr="00FC6C78">
        <w:rPr>
          <w:rFonts w:eastAsia="Calibri"/>
          <w:color w:val="1F497D" w:themeColor="text2"/>
          <w:lang w:val="ro-MO"/>
        </w:rPr>
        <w:t xml:space="preserve"> din total absolvenți</w:t>
      </w:r>
      <w:r w:rsidR="00006BAB" w:rsidRPr="00FC6C78">
        <w:rPr>
          <w:rFonts w:eastAsia="Calibri"/>
          <w:color w:val="1F497D" w:themeColor="text2"/>
          <w:lang w:val="ro-MO"/>
        </w:rPr>
        <w:t>) din care au fost plasați în câmpul muncii</w:t>
      </w:r>
      <w:r w:rsidR="003F6EEB" w:rsidRPr="00FC6C78">
        <w:rPr>
          <w:rFonts w:eastAsia="Calibri"/>
          <w:color w:val="1F497D" w:themeColor="text2"/>
          <w:lang w:val="ro-MO"/>
        </w:rPr>
        <w:t xml:space="preserve"> </w:t>
      </w:r>
      <w:r w:rsidR="00AD1F08" w:rsidRPr="00FC6C78">
        <w:rPr>
          <w:rFonts w:eastAsia="Calibri"/>
          <w:color w:val="1F497D" w:themeColor="text2"/>
          <w:lang w:val="ro-MO"/>
        </w:rPr>
        <w:t>94</w:t>
      </w:r>
      <w:r w:rsidR="003F6EEB" w:rsidRPr="00FC6C78">
        <w:rPr>
          <w:rFonts w:eastAsia="Calibri"/>
          <w:color w:val="1F497D" w:themeColor="text2"/>
          <w:lang w:val="ro-MO"/>
        </w:rPr>
        <w:t>%</w:t>
      </w:r>
      <w:r w:rsidR="00006BAB" w:rsidRPr="00FC6C78">
        <w:rPr>
          <w:rFonts w:eastAsia="Calibri"/>
          <w:color w:val="1F497D" w:themeColor="text2"/>
          <w:lang w:val="ro-MO"/>
        </w:rPr>
        <w:t xml:space="preserve">. </w:t>
      </w:r>
      <w:r w:rsidRPr="00FC6C78">
        <w:rPr>
          <w:rFonts w:eastAsia="Calibri"/>
          <w:color w:val="1F497D" w:themeColor="text2"/>
          <w:lang w:val="ro-MO"/>
        </w:rPr>
        <w:t>Cei mai mulți tineri (8</w:t>
      </w:r>
      <w:r w:rsidR="00AD1F08" w:rsidRPr="00FC6C78">
        <w:rPr>
          <w:rFonts w:eastAsia="Calibri"/>
          <w:color w:val="1F497D" w:themeColor="text2"/>
          <w:lang w:val="ro-MO"/>
        </w:rPr>
        <w:t>7</w:t>
      </w:r>
      <w:r w:rsidRPr="00FC6C78">
        <w:rPr>
          <w:rFonts w:eastAsia="Calibri"/>
          <w:color w:val="1F497D" w:themeColor="text2"/>
          <w:lang w:val="ro-MO"/>
        </w:rPr>
        <w:t>%) au urmat cursuri de calificare, obținând o profesie solicitată pe piața muncii</w:t>
      </w:r>
      <w:r w:rsidR="004657C7" w:rsidRPr="00FC6C78">
        <w:rPr>
          <w:rFonts w:eastAsia="Calibri"/>
          <w:color w:val="1F497D" w:themeColor="text2"/>
          <w:lang w:val="ro-MO"/>
        </w:rPr>
        <w:t xml:space="preserve">. </w:t>
      </w:r>
      <w:r w:rsidR="005C6B2A" w:rsidRPr="00FC6C78">
        <w:rPr>
          <w:bCs/>
          <w:color w:val="1F497D" w:themeColor="text2"/>
          <w:lang w:val="ro-MO"/>
        </w:rPr>
        <w:t xml:space="preserve">Concomitent, </w:t>
      </w:r>
      <w:r w:rsidR="00A84879" w:rsidRPr="00FC6C78">
        <w:rPr>
          <w:bCs/>
          <w:color w:val="1F497D" w:themeColor="text2"/>
          <w:lang w:val="ro-MO"/>
        </w:rPr>
        <w:t>Agenția Națională în comun cu agențiile teritoriale au organizat pentru</w:t>
      </w:r>
      <w:r w:rsidR="005C6B2A" w:rsidRPr="00FC6C78">
        <w:rPr>
          <w:bCs/>
          <w:color w:val="1F497D" w:themeColor="text2"/>
          <w:lang w:val="ro-MO"/>
        </w:rPr>
        <w:t xml:space="preserve"> t</w:t>
      </w:r>
      <w:r w:rsidR="00A84879" w:rsidRPr="00FC6C78">
        <w:rPr>
          <w:bCs/>
          <w:color w:val="1F497D" w:themeColor="text2"/>
        </w:rPr>
        <w:t>ineri</w:t>
      </w:r>
      <w:r w:rsidR="005C6B2A" w:rsidRPr="00FC6C78">
        <w:rPr>
          <w:bCs/>
          <w:color w:val="1F497D" w:themeColor="text2"/>
        </w:rPr>
        <w:t xml:space="preserve"> </w:t>
      </w:r>
      <w:r w:rsidR="00A84879" w:rsidRPr="00FC6C78">
        <w:rPr>
          <w:b/>
          <w:bCs/>
          <w:color w:val="1F497D" w:themeColor="text2"/>
        </w:rPr>
        <w:t xml:space="preserve">Târguri ale locurilor de muncă </w:t>
      </w:r>
      <w:r w:rsidR="009909B3" w:rsidRPr="00FC6C78">
        <w:rPr>
          <w:color w:val="1F497D" w:themeColor="text2"/>
          <w:lang w:val="en-US"/>
        </w:rPr>
        <w:t xml:space="preserve">desfăşurate în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465"/>
        <w:gridCol w:w="2106"/>
      </w:tblGrid>
      <w:tr w:rsidR="00881600" w:rsidRPr="00FC6C78" w:rsidTr="00881600">
        <w:tc>
          <w:tcPr>
            <w:tcW w:w="7465" w:type="dxa"/>
          </w:tcPr>
          <w:p w:rsidR="00881600" w:rsidRPr="00FC6C78" w:rsidRDefault="009909B3" w:rsidP="00A74EF5">
            <w:pPr>
              <w:jc w:val="both"/>
              <w:rPr>
                <w:rFonts w:eastAsia="Calibri"/>
                <w:color w:val="1F497D" w:themeColor="text2"/>
                <w:lang w:val="ro-MO"/>
              </w:rPr>
            </w:pPr>
            <w:proofErr w:type="gramStart"/>
            <w:r w:rsidRPr="00FC6C78">
              <w:rPr>
                <w:color w:val="1F497D" w:themeColor="text2"/>
                <w:lang w:val="en-US"/>
              </w:rPr>
              <w:t>cadrul</w:t>
            </w:r>
            <w:proofErr w:type="gramEnd"/>
            <w:r w:rsidRPr="00FC6C78">
              <w:rPr>
                <w:color w:val="1F497D" w:themeColor="text2"/>
                <w:lang w:val="en-US"/>
              </w:rPr>
              <w:t xml:space="preserve"> </w:t>
            </w:r>
            <w:r w:rsidR="00A84879" w:rsidRPr="00FC6C78">
              <w:rPr>
                <w:color w:val="1F497D" w:themeColor="text2"/>
                <w:lang w:val="en-US"/>
              </w:rPr>
              <w:t xml:space="preserve">Forului </w:t>
            </w:r>
            <w:r w:rsidR="00A557FD" w:rsidRPr="00FC6C78">
              <w:rPr>
                <w:color w:val="1F497D" w:themeColor="text2"/>
                <w:lang w:val="en-US"/>
              </w:rPr>
              <w:t>meseriilor/profesiilor</w:t>
            </w:r>
            <w:r w:rsidR="00A557FD" w:rsidRPr="00FC6C78">
              <w:rPr>
                <w:bCs/>
                <w:color w:val="1F497D" w:themeColor="text2"/>
              </w:rPr>
              <w:t xml:space="preserve"> </w:t>
            </w:r>
            <w:r w:rsidR="00881600" w:rsidRPr="00FC6C78">
              <w:rPr>
                <w:bCs/>
                <w:color w:val="1F497D" w:themeColor="text2"/>
              </w:rPr>
              <w:t>în luna mai</w:t>
            </w:r>
            <w:r w:rsidR="00A84879" w:rsidRPr="00FC6C78">
              <w:rPr>
                <w:bCs/>
                <w:color w:val="1F497D" w:themeColor="text2"/>
              </w:rPr>
              <w:t>.</w:t>
            </w:r>
            <w:r w:rsidR="00A557FD" w:rsidRPr="00FC6C78">
              <w:rPr>
                <w:bCs/>
                <w:color w:val="1F497D" w:themeColor="text2"/>
              </w:rPr>
              <w:t xml:space="preserve"> De remarcat a fost Târgul </w:t>
            </w:r>
            <w:r w:rsidR="0048079A" w:rsidRPr="00FC6C78">
              <w:rPr>
                <w:bCs/>
                <w:color w:val="1F497D" w:themeColor="text2"/>
              </w:rPr>
              <w:t xml:space="preserve">locurilor de muncă pentru Tineret </w:t>
            </w:r>
            <w:r w:rsidR="00A557FD" w:rsidRPr="00FC6C78">
              <w:rPr>
                <w:bCs/>
                <w:color w:val="1F497D" w:themeColor="text2"/>
              </w:rPr>
              <w:t>organizat</w:t>
            </w:r>
            <w:r w:rsidR="00881600" w:rsidRPr="00FC6C78">
              <w:rPr>
                <w:bCs/>
                <w:color w:val="1F497D" w:themeColor="text2"/>
              </w:rPr>
              <w:t xml:space="preserve"> </w:t>
            </w:r>
            <w:r w:rsidR="00C33882" w:rsidRPr="00FC6C78">
              <w:rPr>
                <w:bCs/>
                <w:color w:val="1F497D" w:themeColor="text2"/>
              </w:rPr>
              <w:t>de ANOFM în comun cu</w:t>
            </w:r>
            <w:r w:rsidR="000B7155" w:rsidRPr="00FC6C78">
              <w:rPr>
                <w:bCs/>
                <w:color w:val="1F497D" w:themeColor="text2"/>
              </w:rPr>
              <w:t xml:space="preserve"> A</w:t>
            </w:r>
            <w:r w:rsidR="00C33882" w:rsidRPr="00FC6C78">
              <w:rPr>
                <w:bCs/>
                <w:color w:val="1F497D" w:themeColor="text2"/>
              </w:rPr>
              <w:t>genția Chișinău</w:t>
            </w:r>
            <w:r w:rsidR="007E2BDA" w:rsidRPr="00FC6C78">
              <w:rPr>
                <w:bCs/>
                <w:color w:val="1F497D" w:themeColor="text2"/>
              </w:rPr>
              <w:t>,</w:t>
            </w:r>
            <w:r w:rsidR="00C33882" w:rsidRPr="00FC6C78">
              <w:rPr>
                <w:bCs/>
                <w:color w:val="1F497D" w:themeColor="text2"/>
              </w:rPr>
              <w:t xml:space="preserve"> </w:t>
            </w:r>
            <w:r w:rsidR="00C51EC4" w:rsidRPr="00FC6C78">
              <w:rPr>
                <w:bCs/>
                <w:color w:val="1F497D" w:themeColor="text2"/>
              </w:rPr>
              <w:t>în perioada 27</w:t>
            </w:r>
            <w:r w:rsidR="007E2BDA" w:rsidRPr="00FC6C78">
              <w:rPr>
                <w:bCs/>
                <w:color w:val="1F497D" w:themeColor="text2"/>
              </w:rPr>
              <w:t>-</w:t>
            </w:r>
            <w:r w:rsidR="00C51EC4" w:rsidRPr="00FC6C78">
              <w:rPr>
                <w:bCs/>
                <w:color w:val="1F497D" w:themeColor="text2"/>
              </w:rPr>
              <w:t>28 mai 2016,</w:t>
            </w:r>
            <w:r w:rsidR="00A0605A" w:rsidRPr="00FC6C78">
              <w:rPr>
                <w:bCs/>
                <w:color w:val="1F497D" w:themeColor="text2"/>
              </w:rPr>
              <w:t xml:space="preserve"> în cadrul celei de</w:t>
            </w:r>
            <w:r w:rsidR="00C65D34" w:rsidRPr="00FC6C78">
              <w:rPr>
                <w:bCs/>
                <w:color w:val="1F497D" w:themeColor="text2"/>
              </w:rPr>
              <w:t>-</w:t>
            </w:r>
            <w:r w:rsidR="00A0605A" w:rsidRPr="00FC6C78">
              <w:rPr>
                <w:bCs/>
                <w:color w:val="1F497D" w:themeColor="text2"/>
              </w:rPr>
              <w:t>a VI-a ediții a Forului meseriilor/profesiilor</w:t>
            </w:r>
            <w:r w:rsidR="00A557FD" w:rsidRPr="00FC6C78">
              <w:rPr>
                <w:bCs/>
                <w:color w:val="1F497D" w:themeColor="text2"/>
              </w:rPr>
              <w:t>, l</w:t>
            </w:r>
            <w:r w:rsidR="00881600" w:rsidRPr="00FC6C78">
              <w:rPr>
                <w:bCs/>
                <w:color w:val="1F497D" w:themeColor="text2"/>
              </w:rPr>
              <w:t xml:space="preserve">a </w:t>
            </w:r>
            <w:r w:rsidR="00A557FD" w:rsidRPr="00FC6C78">
              <w:rPr>
                <w:bCs/>
                <w:color w:val="1F497D" w:themeColor="text2"/>
              </w:rPr>
              <w:t>care</w:t>
            </w:r>
            <w:r w:rsidR="00881600" w:rsidRPr="00FC6C78">
              <w:rPr>
                <w:bCs/>
                <w:color w:val="1F497D" w:themeColor="text2"/>
              </w:rPr>
              <w:t xml:space="preserve"> au participat </w:t>
            </w:r>
            <w:r w:rsidR="00DD1E44" w:rsidRPr="00FC6C78">
              <w:rPr>
                <w:bCs/>
                <w:color w:val="1F497D" w:themeColor="text2"/>
              </w:rPr>
              <w:t>peste</w:t>
            </w:r>
            <w:r w:rsidR="00881600" w:rsidRPr="00FC6C78">
              <w:rPr>
                <w:bCs/>
                <w:color w:val="1F497D" w:themeColor="text2"/>
              </w:rPr>
              <w:t xml:space="preserve"> 35 de </w:t>
            </w:r>
            <w:r w:rsidR="00881600" w:rsidRPr="00FC6C78">
              <w:rPr>
                <w:rStyle w:val="a3"/>
                <w:b w:val="0"/>
                <w:color w:val="1F497D" w:themeColor="text2"/>
                <w:lang w:val="en-US"/>
              </w:rPr>
              <w:t xml:space="preserve">companii şi </w:t>
            </w:r>
            <w:r w:rsidR="00DA2BE4" w:rsidRPr="00FC6C78">
              <w:rPr>
                <w:rStyle w:val="a3"/>
                <w:b w:val="0"/>
                <w:color w:val="1F497D" w:themeColor="text2"/>
                <w:lang w:val="en-US"/>
              </w:rPr>
              <w:t>întreprinderi</w:t>
            </w:r>
            <w:r w:rsidR="00A84879" w:rsidRPr="00FC6C78">
              <w:rPr>
                <w:rStyle w:val="a3"/>
                <w:b w:val="0"/>
                <w:color w:val="1F497D" w:themeColor="text2"/>
                <w:lang w:val="en-US"/>
              </w:rPr>
              <w:t xml:space="preserve"> angajatoare</w:t>
            </w:r>
            <w:r w:rsidR="00A84879" w:rsidRPr="00FC6C78">
              <w:rPr>
                <w:rFonts w:eastAsia="Calibri"/>
                <w:color w:val="1F497D" w:themeColor="text2"/>
              </w:rPr>
              <w:t xml:space="preserve">, </w:t>
            </w:r>
            <w:r w:rsidR="00A84879" w:rsidRPr="00FC6C78">
              <w:rPr>
                <w:color w:val="1F497D" w:themeColor="text2"/>
                <w:lang w:val="en-US"/>
              </w:rPr>
              <w:t>care au pus</w:t>
            </w:r>
            <w:r w:rsidR="00A84879" w:rsidRPr="00FC6C78">
              <w:rPr>
                <w:rFonts w:eastAsia="Calibri"/>
                <w:color w:val="1F497D" w:themeColor="text2"/>
                <w:lang w:val="en-US"/>
              </w:rPr>
              <w:t> </w:t>
            </w:r>
            <w:r w:rsidR="00A84879" w:rsidRPr="00FC6C78">
              <w:rPr>
                <w:color w:val="1F497D" w:themeColor="text2"/>
                <w:lang w:val="en-US"/>
              </w:rPr>
              <w:t xml:space="preserve">la dispoziția solicitanților </w:t>
            </w:r>
          </w:p>
        </w:tc>
        <w:tc>
          <w:tcPr>
            <w:tcW w:w="2106" w:type="dxa"/>
          </w:tcPr>
          <w:p w:rsidR="00881600" w:rsidRPr="00FC6C78" w:rsidRDefault="00881600" w:rsidP="004657C7">
            <w:pPr>
              <w:jc w:val="both"/>
              <w:rPr>
                <w:rFonts w:eastAsia="Calibri"/>
                <w:color w:val="1F497D" w:themeColor="text2"/>
                <w:lang w:val="ro-MO"/>
              </w:rPr>
            </w:pPr>
            <w:r w:rsidRPr="00FC6C78">
              <w:rPr>
                <w:rFonts w:eastAsia="Calibri"/>
                <w:noProof/>
                <w:color w:val="1F497D" w:themeColor="text2"/>
                <w:lang w:val="ru-RU" w:eastAsia="ru-RU"/>
              </w:rPr>
              <w:drawing>
                <wp:inline distT="0" distB="0" distL="0" distR="0">
                  <wp:extent cx="1176781" cy="695459"/>
                  <wp:effectExtent l="19050" t="0" r="4319" b="0"/>
                  <wp:docPr id="21" name="Рисунок 16" descr="http://192.168.0.87:8081/sites/default/files/imagecache/news_front_225x150/thinkstock-online-job-ads-help-wanter-big-1200xx3645-2048-0-14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2.168.0.87:8081/sites/default/files/imagecache/news_front_225x150/thinkstock-online-job-ads-help-wanter-big-1200xx3645-2048-0-141.jpg">
                            <a:hlinkClick r:id="rId57"/>
                          </pic:cNvPr>
                          <pic:cNvPicPr>
                            <a:picLocks noChangeAspect="1" noChangeArrowheads="1"/>
                          </pic:cNvPicPr>
                        </pic:nvPicPr>
                        <pic:blipFill>
                          <a:blip r:embed="rId58" cstate="print"/>
                          <a:srcRect/>
                          <a:stretch>
                            <a:fillRect/>
                          </a:stretch>
                        </pic:blipFill>
                        <pic:spPr bwMode="auto">
                          <a:xfrm>
                            <a:off x="0" y="0"/>
                            <a:ext cx="1179477" cy="697052"/>
                          </a:xfrm>
                          <a:prstGeom prst="rect">
                            <a:avLst/>
                          </a:prstGeom>
                          <a:noFill/>
                          <a:ln w="9525">
                            <a:noFill/>
                            <a:miter lim="800000"/>
                            <a:headEnd/>
                            <a:tailEnd/>
                          </a:ln>
                        </pic:spPr>
                      </pic:pic>
                    </a:graphicData>
                  </a:graphic>
                </wp:inline>
              </w:drawing>
            </w:r>
          </w:p>
        </w:tc>
      </w:tr>
    </w:tbl>
    <w:p w:rsidR="00A84879" w:rsidRPr="00FC6C78" w:rsidRDefault="00A74EF5" w:rsidP="00BF3612">
      <w:pPr>
        <w:tabs>
          <w:tab w:val="left" w:pos="3630"/>
        </w:tabs>
        <w:jc w:val="both"/>
        <w:rPr>
          <w:color w:val="1F497D" w:themeColor="text2"/>
          <w:lang w:val="en-US"/>
        </w:rPr>
      </w:pPr>
      <w:proofErr w:type="gramStart"/>
      <w:r w:rsidRPr="00FC6C78">
        <w:rPr>
          <w:color w:val="1F497D" w:themeColor="text2"/>
          <w:lang w:val="en-US"/>
        </w:rPr>
        <w:t>peste</w:t>
      </w:r>
      <w:proofErr w:type="gramEnd"/>
      <w:r w:rsidRPr="00FC6C78">
        <w:rPr>
          <w:rStyle w:val="apple-converted-space"/>
          <w:b/>
          <w:bCs/>
          <w:color w:val="1F497D" w:themeColor="text2"/>
          <w:lang w:val="en-US"/>
        </w:rPr>
        <w:t> </w:t>
      </w:r>
      <w:r w:rsidRPr="00FC6C78">
        <w:rPr>
          <w:rStyle w:val="a3"/>
          <w:b w:val="0"/>
          <w:color w:val="1F497D" w:themeColor="text2"/>
          <w:lang w:val="en-US"/>
        </w:rPr>
        <w:t>1300 locuri de muncă</w:t>
      </w:r>
      <w:r w:rsidRPr="00FC6C78">
        <w:rPr>
          <w:rStyle w:val="apple-converted-space"/>
          <w:color w:val="1F497D" w:themeColor="text2"/>
          <w:lang w:val="en-US"/>
        </w:rPr>
        <w:t> </w:t>
      </w:r>
      <w:r w:rsidRPr="00FC6C78">
        <w:rPr>
          <w:color w:val="1F497D" w:themeColor="text2"/>
          <w:lang w:val="en-US"/>
        </w:rPr>
        <w:t xml:space="preserve">vacante din diverse </w:t>
      </w:r>
      <w:r w:rsidR="00F22026" w:rsidRPr="00FC6C78">
        <w:rPr>
          <w:color w:val="1F497D" w:themeColor="text2"/>
          <w:lang w:val="en-US"/>
        </w:rPr>
        <w:t xml:space="preserve">domenii </w:t>
      </w:r>
      <w:r w:rsidR="0048079A" w:rsidRPr="00FC6C78">
        <w:rPr>
          <w:color w:val="1F497D" w:themeColor="text2"/>
          <w:lang w:val="en-US"/>
        </w:rPr>
        <w:t xml:space="preserve">de </w:t>
      </w:r>
      <w:r w:rsidR="00652BBF" w:rsidRPr="00FC6C78">
        <w:rPr>
          <w:color w:val="1F497D" w:themeColor="text2"/>
          <w:lang w:val="en-US"/>
        </w:rPr>
        <w:t xml:space="preserve">activitate: specialiști în domeniul tehnologiilor informaţionale (operatori la PC, programatori), contabili, medici, ingineri, manageri, asamblori, tehnicieni, agenţi vânzări, cusători, bucătari, etc. </w:t>
      </w:r>
      <w:proofErr w:type="gramStart"/>
      <w:r w:rsidR="00652BBF" w:rsidRPr="00FC6C78">
        <w:rPr>
          <w:color w:val="1F497D" w:themeColor="text2"/>
          <w:lang w:val="en-US"/>
        </w:rPr>
        <w:t>P</w:t>
      </w:r>
      <w:r w:rsidR="00652BBF" w:rsidRPr="00FC6C78">
        <w:rPr>
          <w:rStyle w:val="a3"/>
          <w:b w:val="0"/>
          <w:color w:val="1F497D" w:themeColor="text2"/>
          <w:lang w:val="en-US"/>
        </w:rPr>
        <w:t>este 30 instituții de învățământ</w:t>
      </w:r>
      <w:r w:rsidR="00652BBF" w:rsidRPr="00FC6C78">
        <w:rPr>
          <w:rStyle w:val="apple-converted-space"/>
          <w:color w:val="1F497D" w:themeColor="text2"/>
          <w:lang w:val="en-US"/>
        </w:rPr>
        <w:t> </w:t>
      </w:r>
      <w:r w:rsidR="00652BBF" w:rsidRPr="00FC6C78">
        <w:rPr>
          <w:color w:val="1F497D" w:themeColor="text2"/>
          <w:lang w:val="en-US"/>
        </w:rPr>
        <w:t>(superior, mediu de specialitate, școli secundar profesionale) au prezentat vizitatorilor ofertele educaționale.</w:t>
      </w:r>
      <w:proofErr w:type="gramEnd"/>
      <w:r w:rsidR="00652BBF" w:rsidRPr="00FC6C78">
        <w:rPr>
          <w:color w:val="1F497D" w:themeColor="text2"/>
          <w:lang w:val="en-US"/>
        </w:rPr>
        <w:t>  </w:t>
      </w:r>
      <w:proofErr w:type="gramStart"/>
      <w:r w:rsidR="00652BBF" w:rsidRPr="00FC6C78">
        <w:rPr>
          <w:color w:val="1F497D" w:themeColor="text2"/>
          <w:lang w:val="en-US"/>
        </w:rPr>
        <w:t xml:space="preserve">Centrul pentru Educație Antreprenorială și Asistență în Afaceri (CEDA) și </w:t>
      </w:r>
      <w:r w:rsidR="00F22026" w:rsidRPr="00FC6C78">
        <w:rPr>
          <w:color w:val="1F497D" w:themeColor="text2"/>
          <w:lang w:val="en-US"/>
        </w:rPr>
        <w:t>C</w:t>
      </w:r>
      <w:r w:rsidR="00652BBF" w:rsidRPr="00FC6C78">
        <w:rPr>
          <w:color w:val="1F497D" w:themeColor="text2"/>
          <w:lang w:val="en-US"/>
        </w:rPr>
        <w:t>entrele de ghidare în carieră a universităților au oferit participanților la eveniment posibilitatea să-și identifice domeniile prioritare de interes profesional prin organizarea de activități de ghidare</w:t>
      </w:r>
      <w:r w:rsidR="001D00F1" w:rsidRPr="00FC6C78">
        <w:rPr>
          <w:color w:val="1F497D" w:themeColor="text2"/>
          <w:lang w:val="en-US"/>
        </w:rPr>
        <w:t xml:space="preserve"> </w:t>
      </w:r>
      <w:r w:rsidR="00652BBF" w:rsidRPr="00FC6C78">
        <w:rPr>
          <w:color w:val="1F497D" w:themeColor="text2"/>
          <w:lang w:val="en-US"/>
        </w:rPr>
        <w:t>în</w:t>
      </w:r>
      <w:r w:rsidR="001D00F1" w:rsidRPr="00FC6C78">
        <w:rPr>
          <w:color w:val="1F497D" w:themeColor="text2"/>
          <w:lang w:val="en-US"/>
        </w:rPr>
        <w:t xml:space="preserve"> </w:t>
      </w:r>
      <w:r w:rsidR="00652BBF" w:rsidRPr="00FC6C78">
        <w:rPr>
          <w:color w:val="1F497D" w:themeColor="text2"/>
          <w:lang w:val="en-US"/>
        </w:rPr>
        <w:t>carieră</w:t>
      </w:r>
      <w:r w:rsidR="001D00F1" w:rsidRPr="00FC6C78">
        <w:rPr>
          <w:color w:val="1F497D" w:themeColor="text2"/>
          <w:lang w:val="en-US"/>
        </w:rPr>
        <w:t xml:space="preserve"> </w:t>
      </w:r>
      <w:r w:rsidR="00652BBF" w:rsidRPr="00FC6C78">
        <w:rPr>
          <w:color w:val="1F497D" w:themeColor="text2"/>
          <w:lang w:val="en-US"/>
        </w:rPr>
        <w:t>și</w:t>
      </w:r>
      <w:r w:rsidR="001D00F1" w:rsidRPr="00FC6C78">
        <w:rPr>
          <w:color w:val="1F497D" w:themeColor="text2"/>
          <w:lang w:val="en-US"/>
        </w:rPr>
        <w:t xml:space="preserve"> </w:t>
      </w:r>
      <w:r w:rsidR="00652BBF" w:rsidRPr="00FC6C78">
        <w:rPr>
          <w:color w:val="1F497D" w:themeColor="text2"/>
          <w:lang w:val="en-US"/>
        </w:rPr>
        <w:t>orientare</w:t>
      </w:r>
      <w:r w:rsidR="001D00F1" w:rsidRPr="00FC6C78">
        <w:rPr>
          <w:color w:val="1F497D" w:themeColor="text2"/>
          <w:lang w:val="en-US"/>
        </w:rPr>
        <w:t xml:space="preserve"> </w:t>
      </w:r>
      <w:r w:rsidR="00652BBF" w:rsidRPr="00FC6C78">
        <w:rPr>
          <w:color w:val="1F497D" w:themeColor="text2"/>
          <w:lang w:val="en-US"/>
        </w:rPr>
        <w:t>profesională.</w:t>
      </w:r>
      <w:proofErr w:type="gramEnd"/>
      <w:r w:rsidR="001D00F1" w:rsidRPr="00FC6C78">
        <w:rPr>
          <w:color w:val="1F497D" w:themeColor="text2"/>
          <w:lang w:val="en-US"/>
        </w:rPr>
        <w:t xml:space="preserve"> </w:t>
      </w:r>
      <w:r w:rsidR="00652BBF" w:rsidRPr="00FC6C78">
        <w:rPr>
          <w:color w:val="1F497D" w:themeColor="text2"/>
          <w:lang w:val="en-US"/>
        </w:rPr>
        <w:t xml:space="preserve">Angajatorii au discutat direct cu peste 700 de persoane care au solicitat informaţie despre locurile de muncă vacante și au selectat pentru </w:t>
      </w:r>
      <w:proofErr w:type="gramStart"/>
      <w:r w:rsidR="00652BBF" w:rsidRPr="00FC6C78">
        <w:rPr>
          <w:color w:val="1F497D" w:themeColor="text2"/>
          <w:lang w:val="en-US"/>
        </w:rPr>
        <w:t>un</w:t>
      </w:r>
      <w:proofErr w:type="gramEnd"/>
      <w:r w:rsidR="00652BBF" w:rsidRPr="00FC6C78">
        <w:rPr>
          <w:color w:val="1F497D" w:themeColor="text2"/>
          <w:lang w:val="en-US"/>
        </w:rPr>
        <w:t xml:space="preserve"> eventual</w:t>
      </w:r>
      <w:r w:rsidR="001D00F1" w:rsidRPr="00FC6C78">
        <w:rPr>
          <w:color w:val="1F497D" w:themeColor="text2"/>
          <w:lang w:val="en-US"/>
        </w:rPr>
        <w:t xml:space="preserve"> </w:t>
      </w:r>
      <w:r w:rsidR="00652BBF" w:rsidRPr="00FC6C78">
        <w:rPr>
          <w:color w:val="1F497D" w:themeColor="text2"/>
          <w:lang w:val="en-US"/>
        </w:rPr>
        <w:t>interviu</w:t>
      </w:r>
      <w:r w:rsidR="001D00F1" w:rsidRPr="00FC6C78">
        <w:rPr>
          <w:color w:val="1F497D" w:themeColor="text2"/>
          <w:lang w:val="en-US"/>
        </w:rPr>
        <w:t xml:space="preserve"> </w:t>
      </w:r>
      <w:r w:rsidR="00652BBF" w:rsidRPr="00FC6C78">
        <w:rPr>
          <w:color w:val="1F497D" w:themeColor="text2"/>
          <w:lang w:val="en-US"/>
        </w:rPr>
        <w:t>de</w:t>
      </w:r>
      <w:r w:rsidR="001D00F1" w:rsidRPr="00FC6C78">
        <w:rPr>
          <w:color w:val="1F497D" w:themeColor="text2"/>
          <w:lang w:val="en-US"/>
        </w:rPr>
        <w:t xml:space="preserve"> </w:t>
      </w:r>
      <w:r w:rsidR="00652BBF" w:rsidRPr="00FC6C78">
        <w:rPr>
          <w:color w:val="1F497D" w:themeColor="text2"/>
          <w:lang w:val="en-US"/>
        </w:rPr>
        <w:t>angajare</w:t>
      </w:r>
      <w:r w:rsidR="001D00F1" w:rsidRPr="00FC6C78">
        <w:rPr>
          <w:color w:val="1F497D" w:themeColor="text2"/>
          <w:lang w:val="en-US"/>
        </w:rPr>
        <w:t xml:space="preserve"> </w:t>
      </w:r>
      <w:r w:rsidR="00652BBF" w:rsidRPr="00FC6C78">
        <w:rPr>
          <w:color w:val="1F497D" w:themeColor="text2"/>
          <w:lang w:val="en-US"/>
        </w:rPr>
        <w:t>mai</w:t>
      </w:r>
      <w:r w:rsidR="001D00F1" w:rsidRPr="00FC6C78">
        <w:rPr>
          <w:color w:val="1F497D" w:themeColor="text2"/>
          <w:lang w:val="en-US"/>
        </w:rPr>
        <w:t xml:space="preserve"> </w:t>
      </w:r>
      <w:r w:rsidR="00652BBF" w:rsidRPr="00FC6C78">
        <w:rPr>
          <w:color w:val="1F497D" w:themeColor="text2"/>
          <w:lang w:val="en-US"/>
        </w:rPr>
        <w:t>mult</w:t>
      </w:r>
      <w:r w:rsidR="001D00F1" w:rsidRPr="00FC6C78">
        <w:rPr>
          <w:color w:val="1F497D" w:themeColor="text2"/>
          <w:lang w:val="en-US"/>
        </w:rPr>
        <w:t xml:space="preserve"> </w:t>
      </w:r>
      <w:r w:rsidR="00652BBF" w:rsidRPr="00FC6C78">
        <w:rPr>
          <w:color w:val="1F497D" w:themeColor="text2"/>
          <w:lang w:val="en-US"/>
        </w:rPr>
        <w:t>de</w:t>
      </w:r>
      <w:r w:rsidR="001D00F1" w:rsidRPr="00FC6C78">
        <w:rPr>
          <w:color w:val="1F497D" w:themeColor="text2"/>
          <w:lang w:val="en-US"/>
        </w:rPr>
        <w:t xml:space="preserve"> </w:t>
      </w:r>
      <w:r w:rsidR="00652BBF" w:rsidRPr="00FC6C78">
        <w:rPr>
          <w:color w:val="1F497D" w:themeColor="text2"/>
          <w:lang w:val="en-US"/>
        </w:rPr>
        <w:t>300</w:t>
      </w:r>
      <w:r w:rsidR="001D00F1" w:rsidRPr="00FC6C78">
        <w:rPr>
          <w:color w:val="1F497D" w:themeColor="text2"/>
          <w:lang w:val="en-US"/>
        </w:rPr>
        <w:t xml:space="preserve"> </w:t>
      </w:r>
      <w:r w:rsidR="00652BBF" w:rsidRPr="00FC6C78">
        <w:rPr>
          <w:color w:val="1F497D" w:themeColor="text2"/>
          <w:lang w:val="en-US"/>
        </w:rPr>
        <w:t>candidați.</w:t>
      </w:r>
      <w:r w:rsidR="001D00F1" w:rsidRPr="00FC6C78">
        <w:rPr>
          <w:color w:val="1F497D" w:themeColor="text2"/>
          <w:lang w:val="en-US"/>
        </w:rPr>
        <w:t xml:space="preserve">  </w:t>
      </w:r>
    </w:p>
    <w:p w:rsidR="00A84879" w:rsidRPr="00FC6C78" w:rsidRDefault="0048079A" w:rsidP="0048079A">
      <w:pPr>
        <w:shd w:val="clear" w:color="auto" w:fill="FFFFFF"/>
        <w:jc w:val="both"/>
        <w:rPr>
          <w:color w:val="1F497D" w:themeColor="text2"/>
        </w:rPr>
      </w:pPr>
      <w:r w:rsidRPr="00FC6C78">
        <w:rPr>
          <w:color w:val="1F497D" w:themeColor="text2"/>
        </w:rPr>
        <w:t>La fel, î</w:t>
      </w:r>
      <w:r w:rsidR="00A84879" w:rsidRPr="00FC6C78">
        <w:rPr>
          <w:color w:val="1F497D" w:themeColor="text2"/>
        </w:rPr>
        <w:t>n perioada 12-16 august 2016 Agenția Națională în comun cu</w:t>
      </w:r>
      <w:r w:rsidRPr="00FC6C78">
        <w:rPr>
          <w:color w:val="1F497D" w:themeColor="text2"/>
        </w:rPr>
        <w:t xml:space="preserve"> agenția</w:t>
      </w:r>
      <w:r w:rsidR="00A84879" w:rsidRPr="00FC6C78">
        <w:rPr>
          <w:color w:val="1F497D" w:themeColor="text2"/>
        </w:rPr>
        <w:t xml:space="preserve"> Chișinău a desfășurat Târgul on-line al locurilor de muncă, ediția a X-a cu genericul </w:t>
      </w:r>
      <w:r w:rsidR="00A84879" w:rsidRPr="00FC6C78">
        <w:rPr>
          <w:rStyle w:val="a3"/>
          <w:color w:val="1F497D" w:themeColor="text2"/>
        </w:rPr>
        <w:t>„Locuri de muncă pentru TINEri”</w:t>
      </w:r>
      <w:r w:rsidR="00A84879" w:rsidRPr="00FC6C78">
        <w:rPr>
          <w:color w:val="1F497D" w:themeColor="text2"/>
        </w:rPr>
        <w:t>.</w:t>
      </w:r>
      <w:r w:rsidRPr="00FC6C78">
        <w:rPr>
          <w:color w:val="1F497D" w:themeColor="text2"/>
        </w:rPr>
        <w:t xml:space="preserve"> </w:t>
      </w:r>
      <w:r w:rsidR="00A84879" w:rsidRPr="00FC6C78">
        <w:rPr>
          <w:color w:val="1F497D" w:themeColor="text2"/>
        </w:rPr>
        <w:t xml:space="preserve">La Târg au participat </w:t>
      </w:r>
      <w:r w:rsidR="00A84879" w:rsidRPr="00FC6C78">
        <w:rPr>
          <w:rStyle w:val="a3"/>
          <w:color w:val="1F497D" w:themeColor="text2"/>
        </w:rPr>
        <w:t xml:space="preserve">30 </w:t>
      </w:r>
      <w:r w:rsidR="00A84879" w:rsidRPr="00FC6C78">
        <w:rPr>
          <w:rStyle w:val="a3"/>
          <w:b w:val="0"/>
          <w:color w:val="1F497D" w:themeColor="text2"/>
        </w:rPr>
        <w:t>de companii</w:t>
      </w:r>
      <w:r w:rsidR="00A84879" w:rsidRPr="00FC6C78">
        <w:rPr>
          <w:color w:val="1F497D" w:themeColor="text2"/>
        </w:rPr>
        <w:t xml:space="preserve"> din mun. Chișinău și Bălți </w:t>
      </w:r>
      <w:r w:rsidR="00F22026" w:rsidRPr="00FC6C78">
        <w:rPr>
          <w:color w:val="1F497D" w:themeColor="text2"/>
        </w:rPr>
        <w:t>unde</w:t>
      </w:r>
      <w:r w:rsidR="00A84879" w:rsidRPr="00FC6C78">
        <w:rPr>
          <w:color w:val="1F497D" w:themeColor="text2"/>
        </w:rPr>
        <w:t xml:space="preserve"> au fost oferite peste </w:t>
      </w:r>
      <w:r w:rsidR="00A84879" w:rsidRPr="00FC6C78">
        <w:rPr>
          <w:rStyle w:val="a3"/>
          <w:color w:val="1F497D" w:themeColor="text2"/>
        </w:rPr>
        <w:t xml:space="preserve">1300 </w:t>
      </w:r>
      <w:r w:rsidR="00A84879" w:rsidRPr="00FC6C78">
        <w:rPr>
          <w:rStyle w:val="a3"/>
          <w:b w:val="0"/>
          <w:color w:val="1F497D" w:themeColor="text2"/>
        </w:rPr>
        <w:t>locuri de muncă</w:t>
      </w:r>
      <w:r w:rsidR="00A84879" w:rsidRPr="00FC6C78">
        <w:rPr>
          <w:color w:val="1F497D" w:themeColor="text2"/>
        </w:rPr>
        <w:t xml:space="preserve"> din cele mai diverse domenii. Cele mai multe locuri vacante – cca 54% au cuprins domeniul ingineriei, majoritatea pozițiilor fiind de ingineri tehnologi, ingineri calitate, operatori cablaje auto. Totodată, angajatorii au propus locuri de muncă pentru următoarele poziții: manager </w:t>
      </w:r>
      <w:r w:rsidR="007F0B52">
        <w:rPr>
          <w:color w:val="1F497D" w:themeColor="text2"/>
        </w:rPr>
        <w:t>în</w:t>
      </w:r>
      <w:r w:rsidR="00A84879" w:rsidRPr="00FC6C78">
        <w:rPr>
          <w:color w:val="1F497D" w:themeColor="text2"/>
        </w:rPr>
        <w:t xml:space="preserve"> diferite ramuri,  programator, contabil, marketolog, casier, operator la calculator, bucătar, vânzător, asamblor, etc.</w:t>
      </w:r>
      <w:r w:rsidR="009F3A63" w:rsidRPr="00FC6C78">
        <w:rPr>
          <w:color w:val="1F497D" w:themeColor="text2"/>
        </w:rPr>
        <w:t xml:space="preserve"> </w:t>
      </w:r>
      <w:r w:rsidR="00A84879" w:rsidRPr="00FC6C78">
        <w:rPr>
          <w:color w:val="1F497D" w:themeColor="text2"/>
        </w:rPr>
        <w:t xml:space="preserve">Pe parcursul evenimentului, platforma </w:t>
      </w:r>
      <w:hyperlink r:id="rId59" w:history="1">
        <w:r w:rsidR="00A84879" w:rsidRPr="00FC6C78">
          <w:rPr>
            <w:rStyle w:val="a7"/>
            <w:color w:val="1F497D" w:themeColor="text2"/>
          </w:rPr>
          <w:t>www.e-angajare.md</w:t>
        </w:r>
      </w:hyperlink>
      <w:r w:rsidR="00F22026" w:rsidRPr="00FC6C78">
        <w:rPr>
          <w:color w:val="1F497D" w:themeColor="text2"/>
        </w:rPr>
        <w:t xml:space="preserve"> </w:t>
      </w:r>
      <w:r w:rsidR="00A84879" w:rsidRPr="00FC6C78">
        <w:rPr>
          <w:color w:val="1F497D" w:themeColor="text2"/>
        </w:rPr>
        <w:t xml:space="preserve">a fost </w:t>
      </w:r>
      <w:r w:rsidR="00A84879" w:rsidRPr="00FC6C78">
        <w:rPr>
          <w:rStyle w:val="a3"/>
          <w:b w:val="0"/>
          <w:color w:val="1F497D" w:themeColor="text2"/>
        </w:rPr>
        <w:t xml:space="preserve">accesată de </w:t>
      </w:r>
      <w:r w:rsidR="00101C51">
        <w:rPr>
          <w:rStyle w:val="a3"/>
          <w:b w:val="0"/>
          <w:color w:val="1F497D" w:themeColor="text2"/>
        </w:rPr>
        <w:t>cca</w:t>
      </w:r>
      <w:r w:rsidR="00A84879" w:rsidRPr="00FC6C78">
        <w:rPr>
          <w:rStyle w:val="a3"/>
          <w:color w:val="1F497D" w:themeColor="text2"/>
        </w:rPr>
        <w:t xml:space="preserve"> 1</w:t>
      </w:r>
      <w:r w:rsidR="00101C51">
        <w:rPr>
          <w:rStyle w:val="a3"/>
          <w:color w:val="1F497D" w:themeColor="text2"/>
        </w:rPr>
        <w:t>200</w:t>
      </w:r>
      <w:r w:rsidR="00A84879" w:rsidRPr="00FC6C78">
        <w:rPr>
          <w:rStyle w:val="a3"/>
          <w:color w:val="1F497D" w:themeColor="text2"/>
        </w:rPr>
        <w:t xml:space="preserve"> ori.</w:t>
      </w:r>
      <w:r w:rsidR="00A84879" w:rsidRPr="00FC6C78">
        <w:rPr>
          <w:color w:val="1F497D" w:themeColor="text2"/>
        </w:rPr>
        <w:t xml:space="preserve"> Târgul a interesat </w:t>
      </w:r>
      <w:r w:rsidR="00A84879" w:rsidRPr="00FC6C78">
        <w:rPr>
          <w:rStyle w:val="a3"/>
          <w:color w:val="1F497D" w:themeColor="text2"/>
        </w:rPr>
        <w:t xml:space="preserve">995 persoane </w:t>
      </w:r>
      <w:r w:rsidR="00A84879" w:rsidRPr="00FC6C78">
        <w:rPr>
          <w:color w:val="1F497D" w:themeColor="text2"/>
        </w:rPr>
        <w:t xml:space="preserve">(80% fiind utilizatori noi) din </w:t>
      </w:r>
      <w:r w:rsidR="00A84879" w:rsidRPr="00FC6C78">
        <w:rPr>
          <w:rStyle w:val="a3"/>
          <w:color w:val="1F497D" w:themeColor="text2"/>
        </w:rPr>
        <w:t>25 de țări</w:t>
      </w:r>
      <w:r w:rsidR="00F22026" w:rsidRPr="00FC6C78">
        <w:rPr>
          <w:color w:val="1F497D" w:themeColor="text2"/>
        </w:rPr>
        <w:t xml:space="preserve"> printre care</w:t>
      </w:r>
      <w:r w:rsidR="00A84879" w:rsidRPr="00FC6C78">
        <w:rPr>
          <w:color w:val="1F497D" w:themeColor="text2"/>
        </w:rPr>
        <w:t>: România, SUA, Marea Britanie, Rusia, Italia, Ucraina, Germania, Grecia, Israel</w:t>
      </w:r>
      <w:r w:rsidR="00F22026" w:rsidRPr="00FC6C78">
        <w:rPr>
          <w:color w:val="1F497D" w:themeColor="text2"/>
        </w:rPr>
        <w:t>,</w:t>
      </w:r>
      <w:r w:rsidR="00A84879" w:rsidRPr="00FC6C78">
        <w:rPr>
          <w:color w:val="1F497D" w:themeColor="text2"/>
        </w:rPr>
        <w:t xml:space="preserve"> etc. </w:t>
      </w:r>
      <w:r w:rsidR="00C702CB" w:rsidRPr="00FC6C78">
        <w:rPr>
          <w:color w:val="1F497D" w:themeColor="text2"/>
        </w:rPr>
        <w:t xml:space="preserve">Cca </w:t>
      </w:r>
      <w:r w:rsidR="00C702CB" w:rsidRPr="00FC6C78">
        <w:rPr>
          <w:b/>
          <w:color w:val="1F497D" w:themeColor="text2"/>
        </w:rPr>
        <w:t>60</w:t>
      </w:r>
      <w:r w:rsidR="00A84879" w:rsidRPr="00FC6C78">
        <w:rPr>
          <w:rStyle w:val="a3"/>
          <w:color w:val="1F497D" w:themeColor="text2"/>
        </w:rPr>
        <w:t xml:space="preserve"> </w:t>
      </w:r>
      <w:r w:rsidR="00A84879" w:rsidRPr="00FC6C78">
        <w:rPr>
          <w:rStyle w:val="a3"/>
          <w:b w:val="0"/>
          <w:color w:val="1F497D" w:themeColor="text2"/>
        </w:rPr>
        <w:t>persoane</w:t>
      </w:r>
      <w:r w:rsidR="00A84879" w:rsidRPr="00FC6C78">
        <w:rPr>
          <w:rStyle w:val="a3"/>
          <w:color w:val="1F497D" w:themeColor="text2"/>
        </w:rPr>
        <w:t xml:space="preserve"> </w:t>
      </w:r>
      <w:r w:rsidR="00A84879" w:rsidRPr="00FC6C78">
        <w:rPr>
          <w:color w:val="1F497D" w:themeColor="text2"/>
        </w:rPr>
        <w:t>au aplicat pentru posturile vacante expuse de angajatori, opțiunea acestora fiind pentru specialitățile administrator superior, agent comerț, consultant, contabil, operator cablaje auto, operator de interviu, reprezentant serviciu clientelă, specialist în recrutare, etc.</w:t>
      </w:r>
    </w:p>
    <w:p w:rsidR="007752FA" w:rsidRPr="00FC6C78" w:rsidRDefault="00A009A0" w:rsidP="00BA7072">
      <w:pPr>
        <w:shd w:val="clear" w:color="auto" w:fill="FFFFFF"/>
        <w:jc w:val="both"/>
        <w:rPr>
          <w:color w:val="1F497D" w:themeColor="text2"/>
        </w:rPr>
      </w:pPr>
      <w:r w:rsidRPr="00FC6C78">
        <w:rPr>
          <w:color w:val="1F497D" w:themeColor="text2"/>
        </w:rPr>
        <w:t>Concomitent</w:t>
      </w:r>
      <w:r w:rsidR="00F22026" w:rsidRPr="00FC6C78">
        <w:rPr>
          <w:color w:val="1F497D" w:themeColor="text2"/>
        </w:rPr>
        <w:t>, î</w:t>
      </w:r>
      <w:r w:rsidR="00395869" w:rsidRPr="00FC6C78">
        <w:rPr>
          <w:color w:val="1F497D" w:themeColor="text2"/>
        </w:rPr>
        <w:t>n contextul marcării Zilei Internaționale a Tineretului, Agenția Națională</w:t>
      </w:r>
      <w:r w:rsidR="00B2196D" w:rsidRPr="00FC6C78">
        <w:rPr>
          <w:color w:val="1F497D" w:themeColor="text2"/>
        </w:rPr>
        <w:t xml:space="preserve"> în comun cu agențiile teritoriale</w:t>
      </w:r>
      <w:r w:rsidR="00395869" w:rsidRPr="00FC6C78">
        <w:rPr>
          <w:color w:val="1F497D" w:themeColor="text2"/>
        </w:rPr>
        <w:t xml:space="preserve"> a organizat în perioada 08-12 august Campania de informare consacrată Zilei </w:t>
      </w:r>
      <w:r w:rsidR="00395869" w:rsidRPr="00FC6C78">
        <w:rPr>
          <w:color w:val="1F497D" w:themeColor="text2"/>
        </w:rPr>
        <w:lastRenderedPageBreak/>
        <w:t xml:space="preserve">Internaționale a Tineretului cu sloganul </w:t>
      </w:r>
      <w:r w:rsidR="00395869" w:rsidRPr="00FC6C78">
        <w:rPr>
          <w:rStyle w:val="af5"/>
          <w:i w:val="0"/>
          <w:color w:val="1F497D" w:themeColor="text2"/>
        </w:rPr>
        <w:t>„Eşti tânăr? Cauţi un loc de muncă? Fii clientul AOFM!”</w:t>
      </w:r>
      <w:r w:rsidR="00395869" w:rsidRPr="00FC6C78">
        <w:rPr>
          <w:i/>
          <w:color w:val="1F497D" w:themeColor="text2"/>
        </w:rPr>
        <w:t>.</w:t>
      </w:r>
      <w:r w:rsidR="00395869" w:rsidRPr="00FC6C78">
        <w:rPr>
          <w:color w:val="1F497D" w:themeColor="text2"/>
        </w:rPr>
        <w:t xml:space="preserve"> Scopul principal al Campaniei a fost informarea tinerilor care caută un loc de muncă, inclusiv șomeri, privind serviciile prestate de agențiile pentru ocuparea forței de muncă în scopul creșterii șanselor de integrare profesională a acestora pe piața muncii.</w:t>
      </w:r>
      <w:r w:rsidR="00B2196D" w:rsidRPr="00FC6C78">
        <w:rPr>
          <w:color w:val="1F497D" w:themeColor="text2"/>
        </w:rPr>
        <w:t xml:space="preserve"> </w:t>
      </w:r>
      <w:r w:rsidR="00395869" w:rsidRPr="00FC6C78">
        <w:rPr>
          <w:color w:val="1F497D" w:themeColor="text2"/>
        </w:rPr>
        <w:t xml:space="preserve">În </w:t>
      </w:r>
      <w:r w:rsidR="00B2196D" w:rsidRPr="00FC6C78">
        <w:rPr>
          <w:color w:val="1F497D" w:themeColor="text2"/>
        </w:rPr>
        <w:t>această perioadă</w:t>
      </w:r>
      <w:r w:rsidRPr="00FC6C78">
        <w:rPr>
          <w:color w:val="1F497D" w:themeColor="text2"/>
        </w:rPr>
        <w:t>,</w:t>
      </w:r>
      <w:r w:rsidR="00B2196D" w:rsidRPr="00FC6C78">
        <w:rPr>
          <w:color w:val="1F497D" w:themeColor="text2"/>
        </w:rPr>
        <w:t xml:space="preserve"> agențiile ter</w:t>
      </w:r>
      <w:r w:rsidR="00101C51">
        <w:rPr>
          <w:color w:val="1F497D" w:themeColor="text2"/>
        </w:rPr>
        <w:t>i</w:t>
      </w:r>
      <w:r w:rsidR="00B2196D" w:rsidRPr="00FC6C78">
        <w:rPr>
          <w:color w:val="1F497D" w:themeColor="text2"/>
        </w:rPr>
        <w:t xml:space="preserve">toriale </w:t>
      </w:r>
      <w:r w:rsidR="00395869" w:rsidRPr="00FC6C78">
        <w:rPr>
          <w:color w:val="1F497D" w:themeColor="text2"/>
        </w:rPr>
        <w:t xml:space="preserve"> au organizat în total </w:t>
      </w:r>
      <w:r w:rsidR="00395869" w:rsidRPr="00FC6C78">
        <w:rPr>
          <w:rStyle w:val="a3"/>
          <w:color w:val="1F497D" w:themeColor="text2"/>
        </w:rPr>
        <w:t>94 de activităţi</w:t>
      </w:r>
      <w:r w:rsidR="00B2196D" w:rsidRPr="00FC6C78">
        <w:rPr>
          <w:rStyle w:val="a3"/>
          <w:color w:val="1F497D" w:themeColor="text2"/>
        </w:rPr>
        <w:t xml:space="preserve"> (</w:t>
      </w:r>
      <w:r w:rsidR="00B2196D" w:rsidRPr="00FC6C78">
        <w:rPr>
          <w:color w:val="1F497D" w:themeColor="text2"/>
        </w:rPr>
        <w:t>seminare informative</w:t>
      </w:r>
      <w:r w:rsidRPr="00FC6C78">
        <w:rPr>
          <w:color w:val="1F497D" w:themeColor="text2"/>
        </w:rPr>
        <w:t>/</w:t>
      </w:r>
      <w:r w:rsidR="00B2196D" w:rsidRPr="00FC6C78">
        <w:rPr>
          <w:color w:val="1F497D" w:themeColor="text2"/>
        </w:rPr>
        <w:t>instructive în tehnici şi metode de căutare a unui loc de muncă</w:t>
      </w:r>
      <w:r w:rsidRPr="00FC6C78">
        <w:rPr>
          <w:color w:val="1F497D" w:themeColor="text2"/>
        </w:rPr>
        <w:t>/</w:t>
      </w:r>
      <w:r w:rsidR="004A71C3" w:rsidRPr="00FC6C78">
        <w:rPr>
          <w:color w:val="1F497D" w:themeColor="text2"/>
        </w:rPr>
        <w:t>de orientare profesională</w:t>
      </w:r>
      <w:r w:rsidRPr="00FC6C78">
        <w:rPr>
          <w:color w:val="1F497D" w:themeColor="text2"/>
        </w:rPr>
        <w:t>,</w:t>
      </w:r>
      <w:r w:rsidR="00B2196D" w:rsidRPr="00FC6C78">
        <w:rPr>
          <w:color w:val="1F497D" w:themeColor="text2"/>
        </w:rPr>
        <w:t xml:space="preserve"> activităţi de recrutare</w:t>
      </w:r>
      <w:r w:rsidRPr="00FC6C78">
        <w:rPr>
          <w:color w:val="1F497D" w:themeColor="text2"/>
        </w:rPr>
        <w:t>,</w:t>
      </w:r>
      <w:r w:rsidR="00B2196D" w:rsidRPr="00FC6C78">
        <w:rPr>
          <w:color w:val="1F497D" w:themeColor="text2"/>
        </w:rPr>
        <w:t xml:space="preserve"> mini-târguri ale locurilor de muncă</w:t>
      </w:r>
      <w:r w:rsidRPr="00FC6C78">
        <w:rPr>
          <w:color w:val="1F497D" w:themeColor="text2"/>
        </w:rPr>
        <w:t>,</w:t>
      </w:r>
      <w:r w:rsidR="007752FA" w:rsidRPr="00FC6C78">
        <w:rPr>
          <w:color w:val="1F497D" w:themeColor="text2"/>
        </w:rPr>
        <w:t xml:space="preserve"> mese rotunde</w:t>
      </w:r>
      <w:r w:rsidR="004A71C3" w:rsidRPr="00FC6C78">
        <w:rPr>
          <w:color w:val="1F497D" w:themeColor="text2"/>
        </w:rPr>
        <w:t>;</w:t>
      </w:r>
      <w:r w:rsidR="007752FA" w:rsidRPr="00FC6C78">
        <w:rPr>
          <w:color w:val="1F497D" w:themeColor="text2"/>
        </w:rPr>
        <w:t xml:space="preserve"> etc</w:t>
      </w:r>
      <w:r w:rsidR="00B2196D" w:rsidRPr="00FC6C78">
        <w:rPr>
          <w:rStyle w:val="a3"/>
          <w:color w:val="1F497D" w:themeColor="text2"/>
        </w:rPr>
        <w:t>)</w:t>
      </w:r>
      <w:r w:rsidR="00395869" w:rsidRPr="00FC6C78">
        <w:rPr>
          <w:color w:val="1F497D" w:themeColor="text2"/>
        </w:rPr>
        <w:t xml:space="preserve">, care au avut ca obiectiv informarea tinerilor prin prezentarea principalelor canale de informare şi recrutare on-line administrate de ANOFM: site-ul </w:t>
      </w:r>
      <w:hyperlink r:id="rId60" w:history="1">
        <w:r w:rsidR="00395869" w:rsidRPr="00FC6C78">
          <w:rPr>
            <w:rStyle w:val="a7"/>
            <w:color w:val="1F497D" w:themeColor="text2"/>
          </w:rPr>
          <w:t>www.anofm.md</w:t>
        </w:r>
      </w:hyperlink>
      <w:r w:rsidR="00395869" w:rsidRPr="00FC6C78">
        <w:rPr>
          <w:color w:val="1F497D" w:themeColor="text2"/>
        </w:rPr>
        <w:t xml:space="preserve">, portalul </w:t>
      </w:r>
      <w:hyperlink r:id="rId61" w:history="1">
        <w:r w:rsidR="00395869" w:rsidRPr="00FC6C78">
          <w:rPr>
            <w:rStyle w:val="a7"/>
            <w:color w:val="1F497D" w:themeColor="text2"/>
          </w:rPr>
          <w:t>www.angajat.md</w:t>
        </w:r>
      </w:hyperlink>
      <w:r w:rsidR="00395869" w:rsidRPr="00FC6C78">
        <w:rPr>
          <w:color w:val="1F497D" w:themeColor="text2"/>
        </w:rPr>
        <w:t xml:space="preserve">, platforma târgului on-line </w:t>
      </w:r>
      <w:hyperlink r:id="rId62" w:history="1">
        <w:r w:rsidR="00395869" w:rsidRPr="00FC6C78">
          <w:rPr>
            <w:rStyle w:val="a7"/>
            <w:color w:val="1F497D" w:themeColor="text2"/>
          </w:rPr>
          <w:t>www.e-angajare.md</w:t>
        </w:r>
      </w:hyperlink>
      <w:r w:rsidR="00395869" w:rsidRPr="00FC6C78">
        <w:rPr>
          <w:color w:val="1F497D" w:themeColor="text2"/>
        </w:rPr>
        <w:t xml:space="preserve">, consilierea şi orientarea profesională a tinerilor în vederea explorării oportunităţilor pe piaţa forţei de muncă, informarea privind posibilitatea de a urma un curs de formare profesională şi sensibilizarea angajatorilor pentru încadrarea în muncă a absolvenţilor instituţiilor de învăţământ. La aceste acţiuni au participat cca </w:t>
      </w:r>
      <w:r w:rsidR="00395869" w:rsidRPr="00FC6C78">
        <w:rPr>
          <w:rStyle w:val="a3"/>
          <w:color w:val="1F497D" w:themeColor="text2"/>
        </w:rPr>
        <w:t>2</w:t>
      </w:r>
      <w:r w:rsidR="00101C51">
        <w:rPr>
          <w:rStyle w:val="a3"/>
          <w:color w:val="1F497D" w:themeColor="text2"/>
        </w:rPr>
        <w:t>,</w:t>
      </w:r>
      <w:r w:rsidR="00395869" w:rsidRPr="00FC6C78">
        <w:rPr>
          <w:rStyle w:val="a3"/>
          <w:color w:val="1F497D" w:themeColor="text2"/>
        </w:rPr>
        <w:t>6</w:t>
      </w:r>
      <w:r w:rsidR="00101C51">
        <w:rPr>
          <w:rStyle w:val="a3"/>
          <w:color w:val="1F497D" w:themeColor="text2"/>
        </w:rPr>
        <w:t xml:space="preserve"> mii</w:t>
      </w:r>
      <w:r w:rsidR="00395869" w:rsidRPr="00FC6C78">
        <w:rPr>
          <w:rStyle w:val="a3"/>
          <w:color w:val="1F497D" w:themeColor="text2"/>
        </w:rPr>
        <w:t xml:space="preserve"> tineri</w:t>
      </w:r>
      <w:r w:rsidR="00395869" w:rsidRPr="00FC6C78">
        <w:rPr>
          <w:color w:val="1F497D" w:themeColor="text2"/>
        </w:rPr>
        <w:t xml:space="preserve">, din care </w:t>
      </w:r>
      <w:r w:rsidR="00395869" w:rsidRPr="00FC6C78">
        <w:rPr>
          <w:rStyle w:val="a3"/>
          <w:color w:val="1F497D" w:themeColor="text2"/>
        </w:rPr>
        <w:t>53%</w:t>
      </w:r>
      <w:r w:rsidR="00395869" w:rsidRPr="00FC6C78">
        <w:rPr>
          <w:color w:val="1F497D" w:themeColor="text2"/>
        </w:rPr>
        <w:t xml:space="preserve"> </w:t>
      </w:r>
      <w:r w:rsidR="004A71C3" w:rsidRPr="00FC6C78">
        <w:rPr>
          <w:color w:val="1F497D" w:themeColor="text2"/>
        </w:rPr>
        <w:t>erau</w:t>
      </w:r>
      <w:r w:rsidR="00395869" w:rsidRPr="00FC6C78">
        <w:rPr>
          <w:color w:val="1F497D" w:themeColor="text2"/>
        </w:rPr>
        <w:t xml:space="preserve"> femei</w:t>
      </w:r>
      <w:r w:rsidR="004A71C3" w:rsidRPr="00FC6C78">
        <w:rPr>
          <w:color w:val="1F497D" w:themeColor="text2"/>
        </w:rPr>
        <w:t>.</w:t>
      </w:r>
      <w:r w:rsidR="00395869" w:rsidRPr="00FC6C78">
        <w:rPr>
          <w:color w:val="1F497D" w:themeColor="text2"/>
        </w:rPr>
        <w:t xml:space="preserve"> </w:t>
      </w:r>
      <w:r w:rsidR="007752FA" w:rsidRPr="00FC6C78">
        <w:rPr>
          <w:color w:val="1F497D" w:themeColor="text2"/>
        </w:rPr>
        <w:t xml:space="preserve">La fel s-au organizat  seminare informative în parteneriat cu Centrul de dezvoltare a carierei SYSLAB, unde a fost </w:t>
      </w:r>
      <w:r w:rsidR="007400BC" w:rsidRPr="00FC6C78">
        <w:rPr>
          <w:color w:val="1F497D" w:themeColor="text2"/>
        </w:rPr>
        <w:t>pus</w:t>
      </w:r>
      <w:r w:rsidR="00101C51">
        <w:rPr>
          <w:color w:val="1F497D" w:themeColor="text2"/>
        </w:rPr>
        <w:t>ă</w:t>
      </w:r>
      <w:r w:rsidR="007400BC" w:rsidRPr="00FC6C78">
        <w:rPr>
          <w:color w:val="1F497D" w:themeColor="text2"/>
        </w:rPr>
        <w:t xml:space="preserve"> în</w:t>
      </w:r>
      <w:r w:rsidR="007752FA" w:rsidRPr="00FC6C78">
        <w:rPr>
          <w:color w:val="1F497D" w:themeColor="text2"/>
        </w:rPr>
        <w:t xml:space="preserve"> discuţii posibilitatea iniţierii propriei afaceri cu suportul SYSLAB. Agenția Națională</w:t>
      </w:r>
      <w:r w:rsidR="00C670B5" w:rsidRPr="00FC6C78">
        <w:rPr>
          <w:color w:val="1F497D" w:themeColor="text2"/>
        </w:rPr>
        <w:t xml:space="preserve"> </w:t>
      </w:r>
      <w:r w:rsidR="007752FA" w:rsidRPr="00FC6C78">
        <w:rPr>
          <w:color w:val="1F497D" w:themeColor="text2"/>
        </w:rPr>
        <w:t>prin intermediul structurilor sale teritoriale îşi propune să îmbunătăţească în continuare comunicarea şi serviciile oferite persoanelor aflate în căutarea unui loc de muncă, inclusiv tineri</w:t>
      </w:r>
      <w:r w:rsidR="007400BC" w:rsidRPr="00FC6C78">
        <w:rPr>
          <w:color w:val="1F497D" w:themeColor="text2"/>
        </w:rPr>
        <w:t>lor</w:t>
      </w:r>
      <w:r w:rsidR="007752FA" w:rsidRPr="00FC6C78">
        <w:rPr>
          <w:color w:val="1F497D" w:themeColor="text2"/>
        </w:rPr>
        <w:t xml:space="preserve"> în scopul integrării acestora în câmpul muncii.</w:t>
      </w:r>
    </w:p>
    <w:p w:rsidR="00F31B36" w:rsidRPr="00FC6C78" w:rsidRDefault="00F31B36" w:rsidP="00396258">
      <w:pPr>
        <w:jc w:val="both"/>
        <w:rPr>
          <w:bCs/>
          <w:iCs/>
          <w:color w:val="1F497D" w:themeColor="text2"/>
        </w:rPr>
      </w:pPr>
    </w:p>
    <w:p w:rsidR="00FF072B" w:rsidRPr="00FC6C78" w:rsidRDefault="00396258" w:rsidP="00FF072B">
      <w:pPr>
        <w:jc w:val="both"/>
        <w:rPr>
          <w:color w:val="1F497D" w:themeColor="text2"/>
        </w:rPr>
      </w:pPr>
      <w:r w:rsidRPr="00FC6C78">
        <w:rPr>
          <w:bCs/>
          <w:iCs/>
          <w:color w:val="1F497D" w:themeColor="text2"/>
        </w:rPr>
        <w:t xml:space="preserve">O altă categorie de persoane defavorizate o constituie persoanele </w:t>
      </w:r>
      <w:r w:rsidRPr="00FC6C78">
        <w:rPr>
          <w:b/>
          <w:bCs/>
          <w:iCs/>
          <w:color w:val="1F497D" w:themeColor="text2"/>
        </w:rPr>
        <w:t>eliberate din detenţie</w:t>
      </w:r>
      <w:r w:rsidRPr="00FC6C78">
        <w:rPr>
          <w:bCs/>
          <w:iCs/>
          <w:color w:val="1F497D" w:themeColor="text2"/>
        </w:rPr>
        <w:t xml:space="preserve">, care necesită măsuri suplimentare de integrare pe piaţa muncii, angajatorii nefiind disponibili să angajeze astfel de persoane. </w:t>
      </w:r>
      <w:r w:rsidR="003E72FB" w:rsidRPr="00FC6C78">
        <w:rPr>
          <w:color w:val="1F497D" w:themeColor="text2"/>
        </w:rPr>
        <w:t>Agenţiile teritoriale vizitează instituţiile penitenciare în scopul informării persoanelor care urmează a fi eliberate</w:t>
      </w:r>
      <w:r w:rsidR="00DA54E6">
        <w:rPr>
          <w:color w:val="1F497D" w:themeColor="text2"/>
        </w:rPr>
        <w:t>,</w:t>
      </w:r>
      <w:r w:rsidR="003E72FB" w:rsidRPr="00FC6C78">
        <w:rPr>
          <w:color w:val="1F497D" w:themeColor="text2"/>
        </w:rPr>
        <w:t xml:space="preserve"> despre serviciile prestate, datele de contact ale agenţiilor unde urmează să se prezinte pentru susţinerea la angajarea în câmpul muncii.</w:t>
      </w:r>
      <w:r w:rsidR="00FF072B" w:rsidRPr="00FC6C78">
        <w:rPr>
          <w:color w:val="1F497D" w:themeColor="text2"/>
        </w:rPr>
        <w:t xml:space="preserve"> </w:t>
      </w:r>
      <w:r w:rsidR="00896DB8" w:rsidRPr="00FC6C78">
        <w:rPr>
          <w:color w:val="1F497D" w:themeColor="text2"/>
        </w:rPr>
        <w:t xml:space="preserve">Pe parcursul anului 2016 </w:t>
      </w:r>
      <w:r w:rsidR="00FF072B" w:rsidRPr="00FC6C78">
        <w:rPr>
          <w:color w:val="1F497D" w:themeColor="text2"/>
        </w:rPr>
        <w:t xml:space="preserve">au fost înregistrate cu statut de şomer </w:t>
      </w:r>
      <w:r w:rsidR="00132B58" w:rsidRPr="00FC6C78">
        <w:rPr>
          <w:color w:val="1F497D" w:themeColor="text2"/>
        </w:rPr>
        <w:t xml:space="preserve">de către agențiile teritoriale </w:t>
      </w:r>
      <w:r w:rsidR="00FF072B" w:rsidRPr="00FC6C78">
        <w:rPr>
          <w:b/>
          <w:color w:val="1F497D" w:themeColor="text2"/>
        </w:rPr>
        <w:t>24</w:t>
      </w:r>
      <w:r w:rsidR="00E76196" w:rsidRPr="00FC6C78">
        <w:rPr>
          <w:b/>
          <w:color w:val="1F497D" w:themeColor="text2"/>
        </w:rPr>
        <w:t>5</w:t>
      </w:r>
      <w:r w:rsidR="00FF072B" w:rsidRPr="00FC6C78">
        <w:rPr>
          <w:color w:val="1F497D" w:themeColor="text2"/>
        </w:rPr>
        <w:t xml:space="preserve"> persoane eliberate din detenție (0,5% din total şomeri înregistraţi), din care 18 </w:t>
      </w:r>
      <w:r w:rsidR="00132B58" w:rsidRPr="00FC6C78">
        <w:rPr>
          <w:color w:val="1F497D" w:themeColor="text2"/>
        </w:rPr>
        <w:t>femei (</w:t>
      </w:r>
      <w:r w:rsidR="00E76196" w:rsidRPr="00FC6C78">
        <w:rPr>
          <w:color w:val="1F497D" w:themeColor="text2"/>
        </w:rPr>
        <w:t>7</w:t>
      </w:r>
      <w:r w:rsidR="002E12E5" w:rsidRPr="00FC6C78">
        <w:rPr>
          <w:color w:val="1F497D" w:themeColor="text2"/>
        </w:rPr>
        <w:t>%</w:t>
      </w:r>
      <w:r w:rsidR="00FF072B" w:rsidRPr="00FC6C78">
        <w:rPr>
          <w:color w:val="1F497D" w:themeColor="text2"/>
        </w:rPr>
        <w:t>). Comparativ cu rezultatele anului 2015</w:t>
      </w:r>
      <w:r w:rsidR="000B7155" w:rsidRPr="00FC6C78">
        <w:rPr>
          <w:color w:val="1F497D" w:themeColor="text2"/>
        </w:rPr>
        <w:t>,</w:t>
      </w:r>
      <w:r w:rsidR="00FF072B" w:rsidRPr="00FC6C78">
        <w:rPr>
          <w:color w:val="1F497D" w:themeColor="text2"/>
        </w:rPr>
        <w:t xml:space="preserve"> au fost înregistrate cu statut de șomer cu 1</w:t>
      </w:r>
      <w:r w:rsidR="00E76196" w:rsidRPr="00FC6C78">
        <w:rPr>
          <w:color w:val="1F497D" w:themeColor="text2"/>
        </w:rPr>
        <w:t>3</w:t>
      </w:r>
      <w:r w:rsidR="00FF072B" w:rsidRPr="00FC6C78">
        <w:rPr>
          <w:color w:val="1F497D" w:themeColor="text2"/>
        </w:rPr>
        <w:t xml:space="preserve"> persoane eliberate din detenție mai multe.</w:t>
      </w:r>
    </w:p>
    <w:p w:rsidR="00FF072B" w:rsidRPr="00FC6C78" w:rsidRDefault="002E12E5" w:rsidP="00FF072B">
      <w:pPr>
        <w:jc w:val="both"/>
        <w:rPr>
          <w:color w:val="1F497D" w:themeColor="text2"/>
        </w:rPr>
      </w:pPr>
      <w:r w:rsidRPr="00FC6C78">
        <w:rPr>
          <w:color w:val="1F497D" w:themeColor="text2"/>
        </w:rPr>
        <w:t xml:space="preserve">Au </w:t>
      </w:r>
      <w:r w:rsidR="00FF072B" w:rsidRPr="00FC6C78">
        <w:rPr>
          <w:color w:val="1F497D" w:themeColor="text2"/>
        </w:rPr>
        <w:t>fost susţinute la plasarea în c</w:t>
      </w:r>
      <w:r w:rsidR="00E76196" w:rsidRPr="00FC6C78">
        <w:rPr>
          <w:color w:val="1F497D" w:themeColor="text2"/>
        </w:rPr>
        <w:t>â</w:t>
      </w:r>
      <w:r w:rsidR="00FF072B" w:rsidRPr="00FC6C78">
        <w:rPr>
          <w:color w:val="1F497D" w:themeColor="text2"/>
        </w:rPr>
        <w:t xml:space="preserve">mpul muncii </w:t>
      </w:r>
      <w:r w:rsidR="00FF072B" w:rsidRPr="00FC6C78">
        <w:rPr>
          <w:b/>
          <w:color w:val="1F497D" w:themeColor="text2"/>
        </w:rPr>
        <w:t>6</w:t>
      </w:r>
      <w:r w:rsidR="00E76196" w:rsidRPr="00FC6C78">
        <w:rPr>
          <w:b/>
          <w:color w:val="1F497D" w:themeColor="text2"/>
        </w:rPr>
        <w:t>1</w:t>
      </w:r>
      <w:r w:rsidR="00FF072B" w:rsidRPr="00FC6C78">
        <w:rPr>
          <w:color w:val="1F497D" w:themeColor="text2"/>
        </w:rPr>
        <w:t xml:space="preserve"> persoane eliberate din detenție</w:t>
      </w:r>
      <w:r w:rsidR="00DA54E6">
        <w:rPr>
          <w:color w:val="1F497D" w:themeColor="text2"/>
        </w:rPr>
        <w:t>/</w:t>
      </w:r>
      <w:r w:rsidR="00FF072B" w:rsidRPr="00FC6C78">
        <w:rPr>
          <w:color w:val="1F497D" w:themeColor="text2"/>
        </w:rPr>
        <w:t>instituţii de reabilitare socială (25%), din care 8 femei. Comparativ cu anul 2015</w:t>
      </w:r>
      <w:r w:rsidR="000B7155" w:rsidRPr="00FC6C78">
        <w:rPr>
          <w:color w:val="1F497D" w:themeColor="text2"/>
        </w:rPr>
        <w:t>,</w:t>
      </w:r>
      <w:r w:rsidR="00FF072B" w:rsidRPr="00FC6C78">
        <w:rPr>
          <w:color w:val="1F497D" w:themeColor="text2"/>
        </w:rPr>
        <w:t xml:space="preserve"> au fost plasate în c</w:t>
      </w:r>
      <w:r w:rsidR="00DA54E6">
        <w:rPr>
          <w:color w:val="1F497D" w:themeColor="text2"/>
        </w:rPr>
        <w:t>â</w:t>
      </w:r>
      <w:r w:rsidR="00FF072B" w:rsidRPr="00FC6C78">
        <w:rPr>
          <w:color w:val="1F497D" w:themeColor="text2"/>
        </w:rPr>
        <w:t xml:space="preserve">mpul muncii cu </w:t>
      </w:r>
      <w:r w:rsidR="00E76196" w:rsidRPr="00FC6C78">
        <w:rPr>
          <w:color w:val="1F497D" w:themeColor="text2"/>
        </w:rPr>
        <w:t xml:space="preserve">19 </w:t>
      </w:r>
      <w:r w:rsidR="00FF072B" w:rsidRPr="00FC6C78">
        <w:rPr>
          <w:color w:val="1F497D" w:themeColor="text2"/>
        </w:rPr>
        <w:t>persoane mai mult</w:t>
      </w:r>
      <w:r w:rsidR="000B7155" w:rsidRPr="00FC6C78">
        <w:rPr>
          <w:color w:val="1F497D" w:themeColor="text2"/>
        </w:rPr>
        <w:t>e</w:t>
      </w:r>
      <w:r w:rsidR="00FF072B" w:rsidRPr="00FC6C78">
        <w:rPr>
          <w:color w:val="1F497D" w:themeColor="text2"/>
        </w:rPr>
        <w:t>.</w:t>
      </w:r>
    </w:p>
    <w:p w:rsidR="005B4EB1" w:rsidRPr="00FC6C78" w:rsidRDefault="00FF072B" w:rsidP="00FF072B">
      <w:pPr>
        <w:jc w:val="both"/>
        <w:rPr>
          <w:color w:val="1F497D" w:themeColor="text2"/>
        </w:rPr>
      </w:pPr>
      <w:r w:rsidRPr="00FC6C78">
        <w:rPr>
          <w:color w:val="1F497D" w:themeColor="text2"/>
        </w:rPr>
        <w:t xml:space="preserve">În scopul facilitării integrării pe piaţa muncii, au urmat cursuri de formare profesională gratuite </w:t>
      </w:r>
      <w:r w:rsidRPr="00FC6C78">
        <w:rPr>
          <w:b/>
          <w:color w:val="1F497D" w:themeColor="text2"/>
        </w:rPr>
        <w:t>15</w:t>
      </w:r>
      <w:r w:rsidRPr="00FC6C78">
        <w:rPr>
          <w:color w:val="1F497D" w:themeColor="text2"/>
        </w:rPr>
        <w:t xml:space="preserve"> pers</w:t>
      </w:r>
      <w:r w:rsidR="001B541F" w:rsidRPr="00FC6C78">
        <w:rPr>
          <w:color w:val="1F497D" w:themeColor="text2"/>
        </w:rPr>
        <w:t>oane eliberate din detenție (6</w:t>
      </w:r>
      <w:r w:rsidRPr="00FC6C78">
        <w:rPr>
          <w:color w:val="1F497D" w:themeColor="text2"/>
        </w:rPr>
        <w:t xml:space="preserve">% din total persoane eliberate din detenție înregistrate). </w:t>
      </w:r>
      <w:r w:rsidR="00043202" w:rsidRPr="00FC6C78">
        <w:rPr>
          <w:color w:val="1F497D" w:themeColor="text2"/>
        </w:rPr>
        <w:t>A</w:t>
      </w:r>
      <w:r w:rsidR="00396258" w:rsidRPr="00FC6C78">
        <w:rPr>
          <w:color w:val="1F497D" w:themeColor="text2"/>
        </w:rPr>
        <w:t>u beneficiat de alocaţie de integrare</w:t>
      </w:r>
      <w:r w:rsidR="003E72FB" w:rsidRPr="00FC6C78">
        <w:rPr>
          <w:color w:val="1F497D" w:themeColor="text2"/>
        </w:rPr>
        <w:t>/</w:t>
      </w:r>
      <w:r w:rsidR="00396258" w:rsidRPr="00FC6C78">
        <w:rPr>
          <w:color w:val="1F497D" w:themeColor="text2"/>
        </w:rPr>
        <w:t xml:space="preserve">reintegrare profesională </w:t>
      </w:r>
      <w:r w:rsidR="00F52FC9" w:rsidRPr="00FC6C78">
        <w:rPr>
          <w:b/>
          <w:color w:val="1F497D" w:themeColor="text2"/>
        </w:rPr>
        <w:t>329</w:t>
      </w:r>
      <w:r w:rsidR="00396258" w:rsidRPr="00FC6C78">
        <w:rPr>
          <w:color w:val="1F497D" w:themeColor="text2"/>
        </w:rPr>
        <w:t xml:space="preserve"> persoane (inclusiv cei trecători din anul 201</w:t>
      </w:r>
      <w:r w:rsidR="00F52FC9" w:rsidRPr="00FC6C78">
        <w:rPr>
          <w:color w:val="1F497D" w:themeColor="text2"/>
        </w:rPr>
        <w:t>5</w:t>
      </w:r>
      <w:r w:rsidR="00396258" w:rsidRPr="00FC6C78">
        <w:rPr>
          <w:color w:val="1F497D" w:themeColor="text2"/>
        </w:rPr>
        <w:t>),</w:t>
      </w:r>
      <w:r w:rsidR="00396258" w:rsidRPr="00FC6C78">
        <w:rPr>
          <w:i/>
          <w:color w:val="1F497D" w:themeColor="text2"/>
        </w:rPr>
        <w:t xml:space="preserve"> </w:t>
      </w:r>
      <w:r w:rsidR="00396258" w:rsidRPr="00FC6C78">
        <w:rPr>
          <w:color w:val="1F497D" w:themeColor="text2"/>
        </w:rPr>
        <w:t>dintre care 2</w:t>
      </w:r>
      <w:r w:rsidR="00F52FC9" w:rsidRPr="00FC6C78">
        <w:rPr>
          <w:b/>
          <w:color w:val="1F497D" w:themeColor="text2"/>
        </w:rPr>
        <w:t xml:space="preserve">0 </w:t>
      </w:r>
      <w:r w:rsidR="00396258" w:rsidRPr="00FC6C78">
        <w:rPr>
          <w:color w:val="1F497D" w:themeColor="text2"/>
        </w:rPr>
        <w:t>femei (</w:t>
      </w:r>
      <w:r w:rsidR="00F52FC9" w:rsidRPr="00FC6C78">
        <w:rPr>
          <w:color w:val="1F497D" w:themeColor="text2"/>
        </w:rPr>
        <w:t>6</w:t>
      </w:r>
      <w:r w:rsidR="00396258" w:rsidRPr="00FC6C78">
        <w:rPr>
          <w:color w:val="1F497D" w:themeColor="text2"/>
        </w:rPr>
        <w:t>%)</w:t>
      </w:r>
      <w:r w:rsidR="00396258" w:rsidRPr="00FC6C78">
        <w:rPr>
          <w:b/>
          <w:color w:val="1F497D" w:themeColor="text2"/>
        </w:rPr>
        <w:t xml:space="preserve"> </w:t>
      </w:r>
      <w:r w:rsidR="00396258" w:rsidRPr="00FC6C78">
        <w:rPr>
          <w:color w:val="1F497D" w:themeColor="text2"/>
        </w:rPr>
        <w:t xml:space="preserve">şi </w:t>
      </w:r>
      <w:r w:rsidR="00F52FC9" w:rsidRPr="00FC6C78">
        <w:rPr>
          <w:b/>
          <w:color w:val="1F497D" w:themeColor="text2"/>
        </w:rPr>
        <w:t>206</w:t>
      </w:r>
      <w:r w:rsidR="00396258" w:rsidRPr="00FC6C78">
        <w:rPr>
          <w:color w:val="1F497D" w:themeColor="text2"/>
        </w:rPr>
        <w:t xml:space="preserve"> persoane din mediul rural </w:t>
      </w:r>
      <w:r w:rsidR="00396258" w:rsidRPr="00FC6C78">
        <w:rPr>
          <w:b/>
          <w:color w:val="1F497D" w:themeColor="text2"/>
        </w:rPr>
        <w:t>(6</w:t>
      </w:r>
      <w:r w:rsidR="00F52FC9" w:rsidRPr="00FC6C78">
        <w:rPr>
          <w:b/>
          <w:color w:val="1F497D" w:themeColor="text2"/>
        </w:rPr>
        <w:t>3</w:t>
      </w:r>
      <w:r w:rsidR="00396258" w:rsidRPr="00FC6C78">
        <w:rPr>
          <w:b/>
          <w:color w:val="1F497D" w:themeColor="text2"/>
        </w:rPr>
        <w:t>%)</w:t>
      </w:r>
      <w:r w:rsidR="00396258" w:rsidRPr="00FC6C78">
        <w:rPr>
          <w:color w:val="1F497D" w:themeColor="text2"/>
        </w:rPr>
        <w:t xml:space="preserve">. </w:t>
      </w:r>
    </w:p>
    <w:p w:rsidR="005B4EB1" w:rsidRPr="00FC6C78" w:rsidRDefault="005B4EB1" w:rsidP="00396258">
      <w:pPr>
        <w:jc w:val="both"/>
        <w:rPr>
          <w:color w:val="1F497D" w:themeColor="text2"/>
        </w:rPr>
      </w:pPr>
    </w:p>
    <w:p w:rsidR="00C71C3D" w:rsidRPr="00FC6C78" w:rsidRDefault="00935D62" w:rsidP="009660E1">
      <w:pPr>
        <w:pStyle w:val="a4"/>
        <w:shd w:val="clear" w:color="auto" w:fill="FFFFFF"/>
        <w:spacing w:before="0" w:beforeAutospacing="0" w:after="0" w:afterAutospacing="0"/>
        <w:jc w:val="both"/>
        <w:rPr>
          <w:color w:val="1F497D" w:themeColor="text2"/>
          <w:lang w:val="en-US"/>
        </w:rPr>
      </w:pPr>
      <w:proofErr w:type="gramStart"/>
      <w:r w:rsidRPr="00FC6C78">
        <w:rPr>
          <w:color w:val="1F497D" w:themeColor="text2"/>
          <w:lang w:val="en-US"/>
        </w:rPr>
        <w:t xml:space="preserve">Întâmpină dificultăţi la integrarea în câmpul muncii şi </w:t>
      </w:r>
      <w:r w:rsidRPr="00FC6C78">
        <w:rPr>
          <w:b/>
          <w:color w:val="1F497D" w:themeColor="text2"/>
          <w:lang w:val="en-US"/>
        </w:rPr>
        <w:t>populaţia de</w:t>
      </w:r>
      <w:r w:rsidRPr="00FC6C78">
        <w:rPr>
          <w:color w:val="1F497D" w:themeColor="text2"/>
          <w:lang w:val="en-US"/>
        </w:rPr>
        <w:t xml:space="preserve"> </w:t>
      </w:r>
      <w:r w:rsidRPr="00FC6C78">
        <w:rPr>
          <w:b/>
          <w:color w:val="1F497D" w:themeColor="text2"/>
          <w:lang w:val="en-US"/>
        </w:rPr>
        <w:t>etnie romă.</w:t>
      </w:r>
      <w:proofErr w:type="gramEnd"/>
      <w:r w:rsidRPr="00FC6C78">
        <w:rPr>
          <w:color w:val="1F497D" w:themeColor="text2"/>
          <w:lang w:val="ro-RO"/>
        </w:rPr>
        <w:t xml:space="preserve"> În perioada de referinţă </w:t>
      </w:r>
      <w:r w:rsidRPr="00FC6C78">
        <w:rPr>
          <w:color w:val="1F497D" w:themeColor="text2"/>
          <w:lang w:val="en-US"/>
        </w:rPr>
        <w:t xml:space="preserve">au fost înregistrate </w:t>
      </w:r>
      <w:r w:rsidR="00CA1605" w:rsidRPr="00FC6C78">
        <w:rPr>
          <w:color w:val="1F497D" w:themeColor="text2"/>
          <w:lang w:val="en-US"/>
        </w:rPr>
        <w:t xml:space="preserve">cca </w:t>
      </w:r>
      <w:r w:rsidR="00A929AE" w:rsidRPr="00FC6C78">
        <w:rPr>
          <w:b/>
          <w:color w:val="1F497D" w:themeColor="text2"/>
          <w:lang w:val="en-US"/>
        </w:rPr>
        <w:t>1</w:t>
      </w:r>
      <w:r w:rsidR="00CA1605" w:rsidRPr="00FC6C78">
        <w:rPr>
          <w:b/>
          <w:color w:val="1F497D" w:themeColor="text2"/>
          <w:lang w:val="en-US"/>
        </w:rPr>
        <w:t>,</w:t>
      </w:r>
      <w:r w:rsidR="00D9315F" w:rsidRPr="00FC6C78">
        <w:rPr>
          <w:b/>
          <w:color w:val="1F497D" w:themeColor="text2"/>
          <w:lang w:val="en-US"/>
        </w:rPr>
        <w:t>5</w:t>
      </w:r>
      <w:r w:rsidR="00CA1605" w:rsidRPr="00FC6C78">
        <w:rPr>
          <w:b/>
          <w:color w:val="1F497D" w:themeColor="text2"/>
          <w:lang w:val="en-US"/>
        </w:rPr>
        <w:t xml:space="preserve"> mii</w:t>
      </w:r>
      <w:r w:rsidRPr="00FC6C78">
        <w:rPr>
          <w:b/>
          <w:color w:val="1F497D" w:themeColor="text2"/>
          <w:lang w:val="en-US"/>
        </w:rPr>
        <w:t xml:space="preserve"> </w:t>
      </w:r>
      <w:r w:rsidRPr="00FC6C78">
        <w:rPr>
          <w:color w:val="1F497D" w:themeColor="text2"/>
          <w:lang w:val="en-US"/>
        </w:rPr>
        <w:t>persoane de etnie romă,</w:t>
      </w:r>
      <w:r w:rsidRPr="00FC6C78">
        <w:rPr>
          <w:i/>
          <w:color w:val="1F497D" w:themeColor="text2"/>
          <w:lang w:val="en-US"/>
        </w:rPr>
        <w:t xml:space="preserve"> </w:t>
      </w:r>
      <w:r w:rsidRPr="00FC6C78">
        <w:rPr>
          <w:color w:val="1F497D" w:themeColor="text2"/>
          <w:lang w:val="en-US"/>
        </w:rPr>
        <w:t>din care (6</w:t>
      </w:r>
      <w:r w:rsidR="00A929AE" w:rsidRPr="00FC6C78">
        <w:rPr>
          <w:color w:val="1F497D" w:themeColor="text2"/>
          <w:lang w:val="en-US"/>
        </w:rPr>
        <w:t>0</w:t>
      </w:r>
      <w:r w:rsidRPr="00FC6C78">
        <w:rPr>
          <w:color w:val="1F497D" w:themeColor="text2"/>
          <w:lang w:val="en-US"/>
        </w:rPr>
        <w:t xml:space="preserve">%) au constituit femeile. Au fost plasate în câmpul muncii </w:t>
      </w:r>
      <w:r w:rsidR="00D9315F" w:rsidRPr="00FC6C78">
        <w:rPr>
          <w:b/>
          <w:color w:val="1F497D" w:themeColor="text2"/>
          <w:lang w:val="en-US"/>
        </w:rPr>
        <w:t>125</w:t>
      </w:r>
      <w:r w:rsidRPr="00FC6C78">
        <w:rPr>
          <w:color w:val="1F497D" w:themeColor="text2"/>
          <w:lang w:val="en-US"/>
        </w:rPr>
        <w:t xml:space="preserve"> persoane, </w:t>
      </w:r>
      <w:r w:rsidR="00D9315F" w:rsidRPr="00FC6C78">
        <w:rPr>
          <w:color w:val="1F497D" w:themeColor="text2"/>
          <w:lang w:val="en-US"/>
        </w:rPr>
        <w:t xml:space="preserve">antrenate la lucrări publice </w:t>
      </w:r>
      <w:r w:rsidR="00D9315F" w:rsidRPr="00FC6C78">
        <w:rPr>
          <w:b/>
          <w:color w:val="1F497D" w:themeColor="text2"/>
          <w:lang w:val="en-US"/>
        </w:rPr>
        <w:t>48</w:t>
      </w:r>
      <w:r w:rsidR="00D9315F" w:rsidRPr="00FC6C78">
        <w:rPr>
          <w:color w:val="1F497D" w:themeColor="text2"/>
          <w:lang w:val="en-US"/>
        </w:rPr>
        <w:t xml:space="preserve"> persoane, au absolvit cursuri de formare profesională </w:t>
      </w:r>
      <w:r w:rsidR="00D9315F" w:rsidRPr="00FC6C78">
        <w:rPr>
          <w:b/>
          <w:color w:val="1F497D" w:themeColor="text2"/>
          <w:lang w:val="en-US"/>
        </w:rPr>
        <w:t>16</w:t>
      </w:r>
      <w:r w:rsidR="00D9315F" w:rsidRPr="00FC6C78">
        <w:rPr>
          <w:color w:val="1F497D" w:themeColor="text2"/>
          <w:lang w:val="en-US"/>
        </w:rPr>
        <w:t xml:space="preserve"> persoane.</w:t>
      </w:r>
      <w:r w:rsidR="00FB3FF9" w:rsidRPr="00FC6C78">
        <w:rPr>
          <w:i/>
          <w:color w:val="1F497D" w:themeColor="text2"/>
          <w:lang w:val="en-US"/>
        </w:rPr>
        <w:t xml:space="preserve"> </w:t>
      </w:r>
      <w:r w:rsidRPr="00FC6C78">
        <w:rPr>
          <w:color w:val="1F497D" w:themeColor="text2"/>
          <w:lang w:val="en-US"/>
        </w:rPr>
        <w:t>Cei mai mulţi romi s-au înregistrat la agenţiile: Ocniţa (</w:t>
      </w:r>
      <w:r w:rsidR="00D9315F" w:rsidRPr="00FC6C78">
        <w:rPr>
          <w:color w:val="1F497D" w:themeColor="text2"/>
          <w:lang w:val="en-US"/>
        </w:rPr>
        <w:t>304</w:t>
      </w:r>
      <w:r w:rsidR="000A43EE" w:rsidRPr="00FC6C78">
        <w:rPr>
          <w:color w:val="1F497D" w:themeColor="text2"/>
          <w:lang w:val="en-US"/>
        </w:rPr>
        <w:t xml:space="preserve"> </w:t>
      </w:r>
      <w:r w:rsidRPr="00FC6C78">
        <w:rPr>
          <w:color w:val="1F497D" w:themeColor="text2"/>
          <w:lang w:val="en-US"/>
        </w:rPr>
        <w:t>persoane), Drochia (</w:t>
      </w:r>
      <w:r w:rsidR="000A43EE" w:rsidRPr="00FC6C78">
        <w:rPr>
          <w:color w:val="1F497D" w:themeColor="text2"/>
          <w:lang w:val="en-US"/>
        </w:rPr>
        <w:t>1</w:t>
      </w:r>
      <w:r w:rsidR="00CB15AB" w:rsidRPr="00FC6C78">
        <w:rPr>
          <w:color w:val="1F497D" w:themeColor="text2"/>
          <w:lang w:val="en-US"/>
        </w:rPr>
        <w:t>45</w:t>
      </w:r>
      <w:r w:rsidRPr="00FC6C78">
        <w:rPr>
          <w:color w:val="1F497D" w:themeColor="text2"/>
          <w:lang w:val="en-US"/>
        </w:rPr>
        <w:t xml:space="preserve"> persoane), </w:t>
      </w:r>
      <w:r w:rsidR="000A43EE" w:rsidRPr="00FC6C78">
        <w:rPr>
          <w:color w:val="1F497D" w:themeColor="text2"/>
          <w:lang w:val="en-US"/>
        </w:rPr>
        <w:t>Edineţ (1</w:t>
      </w:r>
      <w:r w:rsidR="003D687F" w:rsidRPr="00FC6C78">
        <w:rPr>
          <w:color w:val="1F497D" w:themeColor="text2"/>
          <w:lang w:val="en-US"/>
        </w:rPr>
        <w:t>42</w:t>
      </w:r>
      <w:r w:rsidR="000A43EE" w:rsidRPr="00FC6C78">
        <w:rPr>
          <w:color w:val="1F497D" w:themeColor="text2"/>
          <w:lang w:val="en-US"/>
        </w:rPr>
        <w:t xml:space="preserve"> persoane)</w:t>
      </w:r>
      <w:proofErr w:type="gramStart"/>
      <w:r w:rsidR="000A43EE" w:rsidRPr="00FC6C78">
        <w:rPr>
          <w:color w:val="1F497D" w:themeColor="text2"/>
          <w:lang w:val="en-US"/>
        </w:rPr>
        <w:t xml:space="preserve">,  </w:t>
      </w:r>
      <w:r w:rsidR="00D9315F" w:rsidRPr="00FC6C78">
        <w:rPr>
          <w:color w:val="1F497D" w:themeColor="text2"/>
          <w:lang w:val="en-US"/>
        </w:rPr>
        <w:t>Soroca</w:t>
      </w:r>
      <w:proofErr w:type="gramEnd"/>
      <w:r w:rsidRPr="00FC6C78">
        <w:rPr>
          <w:color w:val="1F497D" w:themeColor="text2"/>
          <w:lang w:val="en-US"/>
        </w:rPr>
        <w:t xml:space="preserve"> (</w:t>
      </w:r>
      <w:r w:rsidR="00D9315F" w:rsidRPr="00FC6C78">
        <w:rPr>
          <w:color w:val="1F497D" w:themeColor="text2"/>
          <w:lang w:val="en-US"/>
        </w:rPr>
        <w:t>88</w:t>
      </w:r>
      <w:r w:rsidR="000A43EE" w:rsidRPr="00FC6C78">
        <w:rPr>
          <w:color w:val="1F497D" w:themeColor="text2"/>
          <w:lang w:val="en-US"/>
        </w:rPr>
        <w:t xml:space="preserve"> </w:t>
      </w:r>
      <w:r w:rsidRPr="00FC6C78">
        <w:rPr>
          <w:color w:val="1F497D" w:themeColor="text2"/>
          <w:lang w:val="en-US"/>
        </w:rPr>
        <w:t xml:space="preserve">persoane), </w:t>
      </w:r>
      <w:r w:rsidR="000A43EE" w:rsidRPr="00FC6C78">
        <w:rPr>
          <w:color w:val="1F497D" w:themeColor="text2"/>
          <w:lang w:val="en-US"/>
        </w:rPr>
        <w:t>B</w:t>
      </w:r>
      <w:r w:rsidR="00D9315F" w:rsidRPr="00FC6C78">
        <w:rPr>
          <w:color w:val="1F497D" w:themeColor="text2"/>
          <w:lang w:val="en-US"/>
        </w:rPr>
        <w:t>riceni</w:t>
      </w:r>
      <w:r w:rsidR="000A43EE" w:rsidRPr="00FC6C78">
        <w:rPr>
          <w:color w:val="1F497D" w:themeColor="text2"/>
          <w:lang w:val="en-US"/>
        </w:rPr>
        <w:t xml:space="preserve"> </w:t>
      </w:r>
      <w:r w:rsidRPr="00FC6C78">
        <w:rPr>
          <w:color w:val="1F497D" w:themeColor="text2"/>
          <w:lang w:val="en-US"/>
        </w:rPr>
        <w:t>(</w:t>
      </w:r>
      <w:r w:rsidR="00D9315F" w:rsidRPr="00FC6C78">
        <w:rPr>
          <w:color w:val="1F497D" w:themeColor="text2"/>
          <w:lang w:val="en-US"/>
        </w:rPr>
        <w:t>72</w:t>
      </w:r>
      <w:r w:rsidRPr="00FC6C78">
        <w:rPr>
          <w:color w:val="1F497D" w:themeColor="text2"/>
          <w:lang w:val="en-US"/>
        </w:rPr>
        <w:t xml:space="preserve"> persoane), </w:t>
      </w:r>
      <w:r w:rsidR="00D9315F" w:rsidRPr="00FC6C78">
        <w:rPr>
          <w:color w:val="1F497D" w:themeColor="text2"/>
          <w:lang w:val="en-US"/>
        </w:rPr>
        <w:t xml:space="preserve">Călărași (67 persoane), </w:t>
      </w:r>
      <w:r w:rsidRPr="00FC6C78">
        <w:rPr>
          <w:color w:val="1F497D" w:themeColor="text2"/>
          <w:lang w:val="en-US"/>
        </w:rPr>
        <w:t xml:space="preserve">etc. </w:t>
      </w:r>
      <w:r w:rsidR="00CE0C41" w:rsidRPr="00FC6C78">
        <w:rPr>
          <w:color w:val="1F497D" w:themeColor="text2"/>
          <w:lang w:val="en-US"/>
        </w:rPr>
        <w:t>În luna octombrie, curent</w:t>
      </w:r>
      <w:r w:rsidR="00C71C3D" w:rsidRPr="00FC6C78">
        <w:rPr>
          <w:color w:val="1F497D" w:themeColor="text2"/>
          <w:lang w:val="en-US"/>
        </w:rPr>
        <w:t xml:space="preserve"> în incinta Centrului  de Informare - Piața Muncii</w:t>
      </w:r>
      <w:r w:rsidR="00CE0C41" w:rsidRPr="00FC6C78">
        <w:rPr>
          <w:color w:val="1F497D" w:themeColor="text2"/>
          <w:lang w:val="en-US"/>
        </w:rPr>
        <w:t xml:space="preserve"> (AOFM Chișinău)</w:t>
      </w:r>
      <w:r w:rsidR="00C71C3D" w:rsidRPr="00FC6C78">
        <w:rPr>
          <w:color w:val="1F497D" w:themeColor="text2"/>
          <w:lang w:val="en-US"/>
        </w:rPr>
        <w:t>, a avut loc masa rotundă ”Oportunități de încadrare în câmpul muncii pentru femeile rom</w:t>
      </w:r>
      <w:r w:rsidR="00D971BA" w:rsidRPr="00FC6C78">
        <w:rPr>
          <w:color w:val="1F497D" w:themeColor="text2"/>
          <w:lang w:val="en-US"/>
        </w:rPr>
        <w:t>e</w:t>
      </w:r>
      <w:r w:rsidR="00C71C3D" w:rsidRPr="00FC6C78">
        <w:rPr>
          <w:color w:val="1F497D" w:themeColor="text2"/>
          <w:lang w:val="en-US"/>
        </w:rPr>
        <w:t>”, organizată de Asociația „MoldSolidaritate” în cadrul proiectului ”Femei</w:t>
      </w:r>
      <w:r w:rsidR="00D971BA" w:rsidRPr="00FC6C78">
        <w:rPr>
          <w:color w:val="1F497D" w:themeColor="text2"/>
          <w:lang w:val="en-US"/>
        </w:rPr>
        <w:t>a</w:t>
      </w:r>
      <w:r w:rsidR="00C71C3D" w:rsidRPr="00FC6C78">
        <w:rPr>
          <w:color w:val="1F497D" w:themeColor="text2"/>
          <w:lang w:val="en-US"/>
        </w:rPr>
        <w:t xml:space="preserve"> roma de carieră - de ieri, de azi și de mâine” implementat cu suportul finan</w:t>
      </w:r>
      <w:r w:rsidR="00CE0C41" w:rsidRPr="00FC6C78">
        <w:rPr>
          <w:color w:val="1F497D" w:themeColor="text2"/>
          <w:lang w:val="en-US"/>
        </w:rPr>
        <w:t>ciar al Fundației SOROS Moldova</w:t>
      </w:r>
      <w:r w:rsidR="00D971BA" w:rsidRPr="00FC6C78">
        <w:rPr>
          <w:color w:val="1F497D" w:themeColor="text2"/>
          <w:lang w:val="en-US"/>
        </w:rPr>
        <w:t>,</w:t>
      </w:r>
      <w:r w:rsidR="00CE0C41" w:rsidRPr="00FC6C78">
        <w:rPr>
          <w:color w:val="1F497D" w:themeColor="text2"/>
          <w:lang w:val="en-US"/>
        </w:rPr>
        <w:t xml:space="preserve"> </w:t>
      </w:r>
      <w:r w:rsidR="00D971BA" w:rsidRPr="00FC6C78">
        <w:rPr>
          <w:color w:val="1F497D" w:themeColor="text2"/>
          <w:lang w:val="en-US"/>
        </w:rPr>
        <w:t xml:space="preserve">unde au fost </w:t>
      </w:r>
      <w:r w:rsidR="00C71C3D" w:rsidRPr="00FC6C78">
        <w:rPr>
          <w:color w:val="1F497D" w:themeColor="text2"/>
          <w:lang w:val="en-US"/>
        </w:rPr>
        <w:t>elucid</w:t>
      </w:r>
      <w:r w:rsidR="00D971BA" w:rsidRPr="00FC6C78">
        <w:rPr>
          <w:color w:val="1F497D" w:themeColor="text2"/>
          <w:lang w:val="en-US"/>
        </w:rPr>
        <w:t xml:space="preserve">ate </w:t>
      </w:r>
      <w:r w:rsidR="00C71C3D" w:rsidRPr="00FC6C78">
        <w:rPr>
          <w:color w:val="1F497D" w:themeColor="text2"/>
          <w:lang w:val="en-US"/>
        </w:rPr>
        <w:t>problemele cu care se confruntă, dar și istoriile de succes ale femeilor de etnie romă at</w:t>
      </w:r>
      <w:r w:rsidR="00D971BA" w:rsidRPr="00FC6C78">
        <w:rPr>
          <w:color w:val="1F497D" w:themeColor="text2"/>
          <w:lang w:val="en-US"/>
        </w:rPr>
        <w:t>â</w:t>
      </w:r>
      <w:r w:rsidR="00C71C3D" w:rsidRPr="00FC6C78">
        <w:rPr>
          <w:color w:val="1F497D" w:themeColor="text2"/>
          <w:lang w:val="en-US"/>
        </w:rPr>
        <w:t>t în societate, cât și în procesul de angajare.</w:t>
      </w:r>
      <w:r w:rsidR="00CE0C41" w:rsidRPr="00FC6C78">
        <w:rPr>
          <w:color w:val="1F497D" w:themeColor="text2"/>
          <w:lang w:val="en-US"/>
        </w:rPr>
        <w:t xml:space="preserve"> </w:t>
      </w:r>
      <w:r w:rsidR="00C71C3D" w:rsidRPr="00FC6C78">
        <w:rPr>
          <w:color w:val="1F497D" w:themeColor="text2"/>
          <w:lang w:val="en-US"/>
        </w:rPr>
        <w:t xml:space="preserve">Agenția Națională pentru Ocuparea Forței de Muncă sprijină categoria persoanelor de etnie romă, prin promovarea drepturilor lor privind accesul la instruiri profesionale și angajarea în câmpul muncii, cât și depășirea barierelor de discriminare în procesul incluziunii profesionale a femeilor </w:t>
      </w:r>
      <w:proofErr w:type="gramStart"/>
      <w:r w:rsidR="00C71C3D" w:rsidRPr="00FC6C78">
        <w:rPr>
          <w:color w:val="1F497D" w:themeColor="text2"/>
          <w:lang w:val="en-US"/>
        </w:rPr>
        <w:t>rome</w:t>
      </w:r>
      <w:proofErr w:type="gramEnd"/>
      <w:r w:rsidR="00C71C3D" w:rsidRPr="00FC6C78">
        <w:rPr>
          <w:color w:val="1F497D" w:themeColor="text2"/>
          <w:lang w:val="en-US"/>
        </w:rPr>
        <w:t xml:space="preserve"> din comunitate.</w:t>
      </w:r>
    </w:p>
    <w:p w:rsidR="00600144" w:rsidRPr="00FC6C78" w:rsidRDefault="00A1103B" w:rsidP="00935D62">
      <w:pPr>
        <w:pStyle w:val="Default"/>
        <w:jc w:val="both"/>
        <w:rPr>
          <w:color w:val="1F497D" w:themeColor="text2"/>
        </w:rPr>
      </w:pPr>
      <w:r w:rsidRPr="00FC6C78">
        <w:rPr>
          <w:b/>
          <w:color w:val="1F497D" w:themeColor="text2"/>
        </w:rPr>
        <w:t xml:space="preserve">Victimele traficului de fiinţe </w:t>
      </w:r>
      <w:proofErr w:type="gramStart"/>
      <w:r w:rsidRPr="00FC6C78">
        <w:rPr>
          <w:b/>
          <w:color w:val="1F497D" w:themeColor="text2"/>
        </w:rPr>
        <w:t>umane</w:t>
      </w:r>
      <w:r w:rsidR="004A71C3" w:rsidRPr="00FC6C78">
        <w:rPr>
          <w:b/>
          <w:color w:val="1F497D" w:themeColor="text2"/>
        </w:rPr>
        <w:t>(</w:t>
      </w:r>
      <w:proofErr w:type="gramEnd"/>
      <w:r w:rsidR="004A71C3" w:rsidRPr="00FC6C78">
        <w:rPr>
          <w:b/>
          <w:color w:val="1F497D" w:themeColor="text2"/>
        </w:rPr>
        <w:t>TFU)</w:t>
      </w:r>
      <w:r w:rsidRPr="00FC6C78">
        <w:rPr>
          <w:b/>
          <w:color w:val="1F497D" w:themeColor="text2"/>
        </w:rPr>
        <w:t xml:space="preserve"> </w:t>
      </w:r>
      <w:r w:rsidRPr="00FC6C78">
        <w:rPr>
          <w:color w:val="1F497D" w:themeColor="text2"/>
        </w:rPr>
        <w:t xml:space="preserve">reprezintă o altă categorie de persoane defavorizate. La agenţiile teritoriale au fost înregistrat </w:t>
      </w:r>
      <w:r w:rsidR="003439EE" w:rsidRPr="00FC6C78">
        <w:rPr>
          <w:color w:val="1F497D" w:themeColor="text2"/>
        </w:rPr>
        <w:t>6</w:t>
      </w:r>
      <w:r w:rsidRPr="00FC6C78">
        <w:rPr>
          <w:color w:val="1F497D" w:themeColor="text2"/>
        </w:rPr>
        <w:t xml:space="preserve"> persoane</w:t>
      </w:r>
      <w:r w:rsidR="003439EE" w:rsidRPr="00FC6C78">
        <w:rPr>
          <w:color w:val="1F497D" w:themeColor="text2"/>
        </w:rPr>
        <w:t xml:space="preserve"> (din care 4 femei, 5 persoane din sectorul rural)</w:t>
      </w:r>
      <w:r w:rsidRPr="00FC6C78">
        <w:rPr>
          <w:color w:val="1F497D" w:themeColor="text2"/>
        </w:rPr>
        <w:t xml:space="preserve"> din această categorie, care au beneficiat integral de toate măsurile active de stimulare a ocupării forţei de muncă, inclusiv şi de alocaţie de integrare/reintegrare profesională.</w:t>
      </w:r>
    </w:p>
    <w:p w:rsidR="00C71C3D" w:rsidRPr="00FC6C78" w:rsidRDefault="00C71C3D" w:rsidP="004A71C3">
      <w:pPr>
        <w:shd w:val="clear" w:color="auto" w:fill="FFFFFF"/>
        <w:spacing w:line="286" w:lineRule="atLeast"/>
        <w:jc w:val="both"/>
        <w:rPr>
          <w:color w:val="1F497D" w:themeColor="text2"/>
        </w:rPr>
      </w:pPr>
      <w:r w:rsidRPr="00FC6C78">
        <w:rPr>
          <w:color w:val="1F497D" w:themeColor="text2"/>
        </w:rPr>
        <w:lastRenderedPageBreak/>
        <w:t>În perioada 18 – 24 octombrie 2016, Agenția Națională în comun cu agențiile teritoriale au desfășurat Campania naţională „Săptămîna de luptă împotriva traficului de fiinţe umane”, în contextul marcării Zilei Europene de luptă împotriva traficului de ființe umane la 18 octombrie.</w:t>
      </w:r>
      <w:r w:rsidR="004A71C3" w:rsidRPr="00FC6C78">
        <w:rPr>
          <w:color w:val="1F497D" w:themeColor="text2"/>
        </w:rPr>
        <w:t xml:space="preserve"> </w:t>
      </w:r>
      <w:r w:rsidRPr="00FC6C78">
        <w:rPr>
          <w:color w:val="1F497D" w:themeColor="text2"/>
        </w:rPr>
        <w:t xml:space="preserve">În cadrul </w:t>
      </w:r>
      <w:r w:rsidR="004A71C3" w:rsidRPr="00FC6C78">
        <w:rPr>
          <w:color w:val="1F497D" w:themeColor="text2"/>
        </w:rPr>
        <w:t xml:space="preserve">acestei </w:t>
      </w:r>
      <w:r w:rsidRPr="00FC6C78">
        <w:rPr>
          <w:color w:val="1F497D" w:themeColor="text2"/>
        </w:rPr>
        <w:t xml:space="preserve">Campanii </w:t>
      </w:r>
      <w:r w:rsidR="00D971BA" w:rsidRPr="00FC6C78">
        <w:rPr>
          <w:color w:val="1F497D" w:themeColor="text2"/>
        </w:rPr>
        <w:t>agențiile teritoriale</w:t>
      </w:r>
      <w:r w:rsidRPr="00FC6C78">
        <w:rPr>
          <w:color w:val="1F497D" w:themeColor="text2"/>
        </w:rPr>
        <w:t xml:space="preserve"> în comun cu partenerii au organizat mai multe activități de informare și sensibilizare a societății despre riscurile și consecințele TFU: 42 seminare informative tematice cu accent pe prevenirea fenomenului de TFU și riscurile migrație</w:t>
      </w:r>
      <w:r w:rsidR="0064478A" w:rsidRPr="00FC6C78">
        <w:rPr>
          <w:color w:val="1F497D" w:themeColor="text2"/>
        </w:rPr>
        <w:t>i</w:t>
      </w:r>
      <w:r w:rsidRPr="00FC6C78">
        <w:rPr>
          <w:color w:val="1F497D" w:themeColor="text2"/>
        </w:rPr>
        <w:t xml:space="preserve"> ilegal</w:t>
      </w:r>
      <w:r w:rsidR="0064478A" w:rsidRPr="00FC6C78">
        <w:rPr>
          <w:color w:val="1F497D" w:themeColor="text2"/>
        </w:rPr>
        <w:t>e</w:t>
      </w:r>
      <w:r w:rsidRPr="00FC6C78">
        <w:rPr>
          <w:color w:val="1F497D" w:themeColor="text2"/>
        </w:rPr>
        <w:t>, promov</w:t>
      </w:r>
      <w:r w:rsidR="004A71C3" w:rsidRPr="00FC6C78">
        <w:rPr>
          <w:color w:val="1F497D" w:themeColor="text2"/>
        </w:rPr>
        <w:t>â</w:t>
      </w:r>
      <w:r w:rsidRPr="00FC6C78">
        <w:rPr>
          <w:color w:val="1F497D" w:themeColor="text2"/>
        </w:rPr>
        <w:t>nd angajarea legală în țară; 9 ședințe ale Clubului Muncii și 2 seminare de instruire în tehnici și metode de căutare a unui loc de muncă</w:t>
      </w:r>
      <w:r w:rsidR="004A71C3" w:rsidRPr="00FC6C78">
        <w:rPr>
          <w:color w:val="1F497D" w:themeColor="text2"/>
        </w:rPr>
        <w:t xml:space="preserve">. </w:t>
      </w:r>
      <w:r w:rsidRPr="00FC6C78">
        <w:rPr>
          <w:color w:val="1F497D" w:themeColor="text2"/>
        </w:rPr>
        <w:t>La activitățile organizate au participat în</w:t>
      </w:r>
      <w:r w:rsidR="000D203E" w:rsidRPr="00FC6C78">
        <w:rPr>
          <w:color w:val="1F497D" w:themeColor="text2"/>
        </w:rPr>
        <w:t xml:space="preserve"> </w:t>
      </w:r>
      <w:r w:rsidRPr="00FC6C78">
        <w:rPr>
          <w:color w:val="1F497D" w:themeColor="text2"/>
        </w:rPr>
        <w:t>total 214</w:t>
      </w:r>
      <w:r w:rsidR="0064478A" w:rsidRPr="00FC6C78">
        <w:rPr>
          <w:color w:val="1F497D" w:themeColor="text2"/>
        </w:rPr>
        <w:t xml:space="preserve">0 persoane, </w:t>
      </w:r>
      <w:r w:rsidR="004A71C3" w:rsidRPr="00FC6C78">
        <w:rPr>
          <w:color w:val="1F497D" w:themeColor="text2"/>
        </w:rPr>
        <w:t>inclusiv tineri, elevi ai gimnaziilor, liceelor.</w:t>
      </w:r>
    </w:p>
    <w:p w:rsidR="000D203E" w:rsidRPr="00FC6C78" w:rsidRDefault="000D203E" w:rsidP="00935D62">
      <w:pPr>
        <w:pStyle w:val="Default"/>
        <w:jc w:val="both"/>
        <w:rPr>
          <w:color w:val="1F497D" w:themeColor="text2"/>
          <w:sz w:val="26"/>
          <w:szCs w:val="26"/>
          <w:lang w:val="ro-RO"/>
        </w:rPr>
      </w:pPr>
    </w:p>
    <w:p w:rsidR="00935D62" w:rsidRPr="00FC6C78" w:rsidRDefault="00F44F05" w:rsidP="00935D62">
      <w:pPr>
        <w:pStyle w:val="Default"/>
        <w:jc w:val="both"/>
        <w:rPr>
          <w:i/>
          <w:color w:val="1F497D" w:themeColor="text2"/>
        </w:rPr>
      </w:pPr>
      <w:bookmarkStart w:id="10" w:name="_Toc476647008"/>
      <w:r w:rsidRPr="0078282A">
        <w:rPr>
          <w:rStyle w:val="20"/>
          <w:rFonts w:ascii="Times New Roman" w:hAnsi="Times New Roman" w:cs="Times New Roman"/>
          <w:i w:val="0"/>
          <w:color w:val="1F497D" w:themeColor="text2"/>
          <w:sz w:val="24"/>
          <w:szCs w:val="24"/>
          <w:u w:val="single"/>
        </w:rPr>
        <w:t>2.</w:t>
      </w:r>
      <w:r w:rsidR="00A1103B" w:rsidRPr="0078282A">
        <w:rPr>
          <w:rStyle w:val="20"/>
          <w:rFonts w:ascii="Times New Roman" w:hAnsi="Times New Roman" w:cs="Times New Roman"/>
          <w:i w:val="0"/>
          <w:color w:val="1F497D" w:themeColor="text2"/>
          <w:sz w:val="24"/>
          <w:szCs w:val="24"/>
          <w:u w:val="single"/>
        </w:rPr>
        <w:t>8</w:t>
      </w:r>
      <w:r w:rsidR="00935D62" w:rsidRPr="0078282A">
        <w:rPr>
          <w:rStyle w:val="20"/>
          <w:rFonts w:ascii="Times New Roman" w:hAnsi="Times New Roman" w:cs="Times New Roman"/>
          <w:i w:val="0"/>
          <w:color w:val="1F497D" w:themeColor="text2"/>
          <w:sz w:val="24"/>
          <w:szCs w:val="24"/>
          <w:u w:val="single"/>
        </w:rPr>
        <w:t xml:space="preserve">. </w:t>
      </w:r>
      <w:proofErr w:type="gramStart"/>
      <w:r w:rsidR="00935D62" w:rsidRPr="0078282A">
        <w:rPr>
          <w:rStyle w:val="20"/>
          <w:rFonts w:ascii="Times New Roman" w:hAnsi="Times New Roman" w:cs="Times New Roman"/>
          <w:i w:val="0"/>
          <w:color w:val="1F497D" w:themeColor="text2"/>
          <w:sz w:val="24"/>
          <w:szCs w:val="24"/>
          <w:u w:val="single"/>
        </w:rPr>
        <w:t>Servicii  de</w:t>
      </w:r>
      <w:proofErr w:type="gramEnd"/>
      <w:r w:rsidR="00935D62" w:rsidRPr="0078282A">
        <w:rPr>
          <w:rStyle w:val="20"/>
          <w:rFonts w:ascii="Times New Roman" w:hAnsi="Times New Roman" w:cs="Times New Roman"/>
          <w:i w:val="0"/>
          <w:color w:val="1F497D" w:themeColor="text2"/>
          <w:sz w:val="24"/>
          <w:szCs w:val="24"/>
          <w:u w:val="single"/>
        </w:rPr>
        <w:t xml:space="preserve">  informare a  populaţiei.</w:t>
      </w:r>
      <w:bookmarkEnd w:id="10"/>
      <w:r w:rsidR="00935D62" w:rsidRPr="0078282A">
        <w:rPr>
          <w:b/>
          <w:i/>
          <w:color w:val="1F497D" w:themeColor="text2"/>
        </w:rPr>
        <w:t xml:space="preserve"> </w:t>
      </w:r>
      <w:r w:rsidR="00935D62" w:rsidRPr="00FC6C78">
        <w:rPr>
          <w:b/>
          <w:i/>
          <w:color w:val="1F497D" w:themeColor="text2"/>
        </w:rPr>
        <w:t xml:space="preserve"> </w:t>
      </w:r>
      <w:proofErr w:type="gramStart"/>
      <w:r w:rsidR="00935D62" w:rsidRPr="00FC6C78">
        <w:rPr>
          <w:color w:val="1F497D" w:themeColor="text2"/>
        </w:rPr>
        <w:t>Pentru  îndeplinirea</w:t>
      </w:r>
      <w:proofErr w:type="gramEnd"/>
      <w:r w:rsidR="00935D62" w:rsidRPr="00FC6C78">
        <w:rPr>
          <w:color w:val="1F497D" w:themeColor="text2"/>
        </w:rPr>
        <w:t xml:space="preserve">  obiectivelor   preconizate,</w:t>
      </w:r>
      <w:r w:rsidR="00935D62" w:rsidRPr="00FC6C78">
        <w:rPr>
          <w:i/>
          <w:color w:val="1F497D" w:themeColor="text2"/>
        </w:rPr>
        <w:t xml:space="preserv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52"/>
        <w:gridCol w:w="6237"/>
      </w:tblGrid>
      <w:tr w:rsidR="000D203E" w:rsidRPr="00FC6C78" w:rsidTr="000D203E">
        <w:tc>
          <w:tcPr>
            <w:tcW w:w="3652" w:type="dxa"/>
          </w:tcPr>
          <w:p w:rsidR="000D203E" w:rsidRPr="00FC6C78" w:rsidRDefault="000D203E" w:rsidP="00935D62">
            <w:pPr>
              <w:pStyle w:val="Default"/>
              <w:jc w:val="both"/>
              <w:rPr>
                <w:color w:val="1F497D" w:themeColor="text2"/>
              </w:rPr>
            </w:pPr>
            <w:r w:rsidRPr="00FC6C78">
              <w:rPr>
                <w:noProof/>
                <w:color w:val="1F497D" w:themeColor="text2"/>
                <w:lang w:val="ru-RU" w:eastAsia="ru-RU"/>
              </w:rPr>
              <w:drawing>
                <wp:inline distT="0" distB="0" distL="0" distR="0">
                  <wp:extent cx="2144395" cy="1429385"/>
                  <wp:effectExtent l="19050" t="0" r="8255" b="0"/>
                  <wp:docPr id="1" name="Рисунок 4" descr="http://192.168.0.87:8081/sites/default/files/imagecache/news_front_225x150/11%2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87:8081/sites/default/files/imagecache/news_front_225x150/11%20(2)_0.jpg"/>
                          <pic:cNvPicPr>
                            <a:picLocks noChangeAspect="1" noChangeArrowheads="1"/>
                          </pic:cNvPicPr>
                        </pic:nvPicPr>
                        <pic:blipFill>
                          <a:blip r:embed="rId63" cstate="print"/>
                          <a:srcRect/>
                          <a:stretch>
                            <a:fillRect/>
                          </a:stretch>
                        </pic:blipFill>
                        <pic:spPr bwMode="auto">
                          <a:xfrm>
                            <a:off x="0" y="0"/>
                            <a:ext cx="2144395" cy="1429385"/>
                          </a:xfrm>
                          <a:prstGeom prst="rect">
                            <a:avLst/>
                          </a:prstGeom>
                          <a:noFill/>
                          <a:ln w="9525">
                            <a:noFill/>
                            <a:miter lim="800000"/>
                            <a:headEnd/>
                            <a:tailEnd/>
                          </a:ln>
                        </pic:spPr>
                      </pic:pic>
                    </a:graphicData>
                  </a:graphic>
                </wp:inline>
              </w:drawing>
            </w:r>
          </w:p>
        </w:tc>
        <w:tc>
          <w:tcPr>
            <w:tcW w:w="6237" w:type="dxa"/>
          </w:tcPr>
          <w:p w:rsidR="000D203E" w:rsidRPr="00FC6C78" w:rsidRDefault="000D203E" w:rsidP="00117823">
            <w:pPr>
              <w:pStyle w:val="Default"/>
              <w:ind w:right="-108"/>
              <w:jc w:val="both"/>
              <w:rPr>
                <w:color w:val="1F497D" w:themeColor="text2"/>
              </w:rPr>
            </w:pPr>
            <w:r w:rsidRPr="00FC6C78">
              <w:rPr>
                <w:color w:val="1F497D" w:themeColor="text2"/>
              </w:rPr>
              <w:t>Agenţia Naţională în comun cu structurile sale teritoriale depun eforturi de adaptare a serviciilor prestate la necesităţile</w:t>
            </w:r>
            <w:proofErr w:type="gramStart"/>
            <w:r w:rsidRPr="00FC6C78">
              <w:rPr>
                <w:color w:val="1F497D" w:themeColor="text2"/>
              </w:rPr>
              <w:t>  atât</w:t>
            </w:r>
            <w:proofErr w:type="gramEnd"/>
            <w:r w:rsidRPr="00FC6C78">
              <w:rPr>
                <w:color w:val="1F497D" w:themeColor="text2"/>
              </w:rPr>
              <w:t xml:space="preserve"> persoanelor aflate în căutarea unui loc de muncă cât şi angajatorilor, v</w:t>
            </w:r>
            <w:r w:rsidRPr="00FC6C78">
              <w:rPr>
                <w:rStyle w:val="a3"/>
                <w:b w:val="0"/>
                <w:color w:val="1F497D" w:themeColor="text2"/>
              </w:rPr>
              <w:t xml:space="preserve">enind cu servicii tot mai noi pe piaţa muncii. </w:t>
            </w:r>
            <w:r w:rsidRPr="00FC6C78">
              <w:rPr>
                <w:color w:val="1F497D" w:themeColor="text2"/>
                <w:lang w:val="ro-RO" w:eastAsia="ru-RU"/>
              </w:rPr>
              <w:t xml:space="preserve">Pe parcursul anului 2016 site-ul </w:t>
            </w:r>
            <w:hyperlink r:id="rId64" w:history="1">
              <w:r w:rsidRPr="00FC6C78">
                <w:rPr>
                  <w:rStyle w:val="a7"/>
                  <w:b/>
                  <w:color w:val="1F497D" w:themeColor="text2"/>
                  <w:lang w:val="ro-RO"/>
                </w:rPr>
                <w:t>www.anofm.md</w:t>
              </w:r>
            </w:hyperlink>
            <w:r w:rsidRPr="00FC6C78">
              <w:rPr>
                <w:color w:val="1F497D" w:themeColor="text2"/>
                <w:lang w:val="ro-RO"/>
              </w:rPr>
              <w:t xml:space="preserve"> </w:t>
            </w:r>
            <w:r w:rsidRPr="00FC6C78">
              <w:rPr>
                <w:color w:val="1F497D" w:themeColor="text2"/>
                <w:lang w:val="ro-RO" w:eastAsia="ru-RU"/>
              </w:rPr>
              <w:t xml:space="preserve">a fost accesat de cca </w:t>
            </w:r>
            <w:r w:rsidRPr="00FC6C78">
              <w:rPr>
                <w:b/>
                <w:color w:val="1F497D" w:themeColor="text2"/>
                <w:lang w:val="ro-RO" w:eastAsia="ru-RU"/>
              </w:rPr>
              <w:t xml:space="preserve">185 </w:t>
            </w:r>
            <w:r w:rsidRPr="00FC6C78">
              <w:rPr>
                <w:color w:val="1F497D" w:themeColor="text2"/>
                <w:lang w:val="ro-RO" w:eastAsia="ru-RU"/>
              </w:rPr>
              <w:t xml:space="preserve">mii ori, </w:t>
            </w:r>
            <w:r w:rsidR="008E1D80" w:rsidRPr="00FC6C78">
              <w:rPr>
                <w:color w:val="1F497D" w:themeColor="text2"/>
                <w:lang w:val="ro-RO" w:eastAsia="ru-RU"/>
              </w:rPr>
              <w:t>80</w:t>
            </w:r>
            <w:r w:rsidRPr="00FC6C78">
              <w:rPr>
                <w:color w:val="1F497D" w:themeColor="text2"/>
                <w:lang w:val="ro-RO" w:eastAsia="ru-RU"/>
              </w:rPr>
              <w:t xml:space="preserve">% fiind vizitatori diferiţi. </w:t>
            </w:r>
            <w:r w:rsidRPr="00FC6C78">
              <w:rPr>
                <w:color w:val="1F497D" w:themeColor="text2"/>
              </w:rPr>
              <w:t>Preponderent, au fost accesate paginile cu privire la: serviciile prestate de Agenția Națională,</w:t>
            </w:r>
            <w:r w:rsidR="002C5294" w:rsidRPr="00FC6C78">
              <w:rPr>
                <w:color w:val="1F497D" w:themeColor="text2"/>
              </w:rPr>
              <w:t xml:space="preserve"> în special ocuparea forţei de </w:t>
            </w:r>
            <w:r w:rsidR="00117823" w:rsidRPr="00FC6C78">
              <w:rPr>
                <w:color w:val="1F497D" w:themeColor="text2"/>
              </w:rPr>
              <w:t xml:space="preserve">muncă, </w:t>
            </w:r>
            <w:r w:rsidR="00060D23" w:rsidRPr="00FC6C78">
              <w:rPr>
                <w:color w:val="1F497D" w:themeColor="text2"/>
              </w:rPr>
              <w:t>precum</w:t>
            </w:r>
          </w:p>
        </w:tc>
      </w:tr>
    </w:tbl>
    <w:p w:rsidR="00052A32" w:rsidRPr="00FC6C78" w:rsidRDefault="00052A32" w:rsidP="00052A32">
      <w:pPr>
        <w:pStyle w:val="13"/>
        <w:tabs>
          <w:tab w:val="left" w:pos="0"/>
        </w:tabs>
        <w:spacing w:line="240" w:lineRule="auto"/>
        <w:ind w:left="0"/>
        <w:jc w:val="both"/>
        <w:rPr>
          <w:rFonts w:ascii="Times New Roman" w:hAnsi="Times New Roman"/>
          <w:color w:val="1F497D" w:themeColor="text2"/>
          <w:sz w:val="24"/>
          <w:szCs w:val="24"/>
        </w:rPr>
      </w:pPr>
      <w:proofErr w:type="gramStart"/>
      <w:r w:rsidRPr="00FC6C78">
        <w:rPr>
          <w:rFonts w:ascii="Times New Roman" w:hAnsi="Times New Roman"/>
          <w:color w:val="1F497D" w:themeColor="text2"/>
          <w:sz w:val="24"/>
          <w:szCs w:val="24"/>
        </w:rPr>
        <w:t>și oportunitățile de lucru în domeniul construcțiilor în statul Israel.</w:t>
      </w:r>
      <w:proofErr w:type="gramEnd"/>
      <w:r w:rsidRPr="00FC6C78">
        <w:rPr>
          <w:rFonts w:ascii="Times New Roman" w:hAnsi="Times New Roman"/>
          <w:color w:val="1F497D" w:themeColor="text2"/>
          <w:sz w:val="24"/>
          <w:szCs w:val="24"/>
        </w:rPr>
        <w:t xml:space="preserve"> </w:t>
      </w:r>
    </w:p>
    <w:p w:rsidR="008E1D80" w:rsidRPr="00FC6C78" w:rsidRDefault="00052A32" w:rsidP="00052A32">
      <w:pPr>
        <w:ind w:right="-2"/>
        <w:jc w:val="both"/>
        <w:rPr>
          <w:iCs/>
          <w:color w:val="1F497D" w:themeColor="text2"/>
        </w:rPr>
      </w:pPr>
      <w:r w:rsidRPr="00FC6C78">
        <w:rPr>
          <w:iCs/>
          <w:color w:val="1F497D" w:themeColor="text2"/>
        </w:rPr>
        <w:t xml:space="preserve">Portalul </w:t>
      </w:r>
      <w:hyperlink r:id="rId65" w:history="1">
        <w:r w:rsidRPr="00FC6C78">
          <w:rPr>
            <w:rStyle w:val="a7"/>
            <w:b/>
            <w:iCs/>
            <w:color w:val="1F497D" w:themeColor="text2"/>
          </w:rPr>
          <w:t>www.angajat.md</w:t>
        </w:r>
      </w:hyperlink>
      <w:r w:rsidRPr="00FC6C78">
        <w:rPr>
          <w:iCs/>
          <w:color w:val="1F497D" w:themeColor="text2"/>
        </w:rPr>
        <w:t xml:space="preserve"> a fost accesat de peste </w:t>
      </w:r>
      <w:r w:rsidRPr="00FC6C78">
        <w:rPr>
          <w:b/>
          <w:iCs/>
          <w:color w:val="1F497D" w:themeColor="text2"/>
        </w:rPr>
        <w:t>99 mii</w:t>
      </w:r>
      <w:r w:rsidRPr="00FC6C78">
        <w:rPr>
          <w:iCs/>
          <w:color w:val="1F497D" w:themeColor="text2"/>
        </w:rPr>
        <w:t xml:space="preserve"> ori de către </w:t>
      </w:r>
      <w:r w:rsidR="00117823" w:rsidRPr="00FC6C78">
        <w:rPr>
          <w:iCs/>
          <w:color w:val="1F497D" w:themeColor="text2"/>
        </w:rPr>
        <w:t xml:space="preserve">cca </w:t>
      </w:r>
      <w:r w:rsidRPr="00FC6C78">
        <w:rPr>
          <w:b/>
          <w:iCs/>
          <w:color w:val="1F497D" w:themeColor="text2"/>
        </w:rPr>
        <w:t>52</w:t>
      </w:r>
      <w:r w:rsidR="008E1D80" w:rsidRPr="00FC6C78">
        <w:rPr>
          <w:b/>
          <w:iCs/>
          <w:color w:val="1F497D" w:themeColor="text2"/>
        </w:rPr>
        <w:t xml:space="preserve"> </w:t>
      </w:r>
      <w:r w:rsidRPr="00FC6C78">
        <w:rPr>
          <w:b/>
          <w:iCs/>
          <w:color w:val="1F497D" w:themeColor="text2"/>
        </w:rPr>
        <w:t>mii</w:t>
      </w:r>
      <w:r w:rsidRPr="00FC6C78">
        <w:rPr>
          <w:iCs/>
          <w:color w:val="1F497D" w:themeColor="text2"/>
        </w:rPr>
        <w:t xml:space="preserve"> vizitatori. Utilizatorii portalului au fost din 45 ţări, cu precădere fiind din Republica Moldova (84%). A crescut comparativ cu anul precedent numărul accesărilor din</w:t>
      </w:r>
      <w:r w:rsidRPr="00FC6C78">
        <w:rPr>
          <w:iCs/>
          <w:color w:val="1F497D" w:themeColor="text2"/>
          <w:lang w:val="en-US"/>
        </w:rPr>
        <w:t>:</w:t>
      </w:r>
      <w:r w:rsidRPr="00FC6C78">
        <w:rPr>
          <w:iCs/>
          <w:color w:val="1F497D" w:themeColor="text2"/>
        </w:rPr>
        <w:t xml:space="preserve"> Rom</w:t>
      </w:r>
      <w:r w:rsidR="008E1D80" w:rsidRPr="00FC6C78">
        <w:rPr>
          <w:iCs/>
          <w:color w:val="1F497D" w:themeColor="text2"/>
        </w:rPr>
        <w:t>â</w:t>
      </w:r>
      <w:r w:rsidRPr="00FC6C78">
        <w:rPr>
          <w:iCs/>
          <w:color w:val="1F497D" w:themeColor="text2"/>
        </w:rPr>
        <w:t>nia, Anglia, Rusia, Italia,</w:t>
      </w:r>
      <w:r w:rsidR="00060D23" w:rsidRPr="00FC6C78">
        <w:rPr>
          <w:iCs/>
          <w:color w:val="1F497D" w:themeColor="text2"/>
        </w:rPr>
        <w:t xml:space="preserve"> </w:t>
      </w:r>
      <w:r w:rsidRPr="00FC6C78">
        <w:rPr>
          <w:iCs/>
          <w:color w:val="1F497D" w:themeColor="text2"/>
        </w:rPr>
        <w:t>Germania și Statele Unite.</w:t>
      </w:r>
      <w:r w:rsidRPr="00FC6C78">
        <w:rPr>
          <w:iCs/>
          <w:color w:val="1F497D" w:themeColor="text2"/>
          <w:lang w:val="en-US"/>
        </w:rPr>
        <w:t xml:space="preserve"> </w:t>
      </w:r>
      <w:r w:rsidRPr="00FC6C78">
        <w:rPr>
          <w:iCs/>
          <w:color w:val="1F497D" w:themeColor="text2"/>
        </w:rPr>
        <w:t xml:space="preserve">Și-au creat conturi şi au plasat CV-urile </w:t>
      </w:r>
      <w:r w:rsidRPr="00FC6C78">
        <w:rPr>
          <w:bCs/>
          <w:color w:val="1F497D" w:themeColor="text2"/>
        </w:rPr>
        <w:t>cca 6</w:t>
      </w:r>
      <w:r w:rsidR="008E1D80" w:rsidRPr="00FC6C78">
        <w:rPr>
          <w:bCs/>
          <w:color w:val="1F497D" w:themeColor="text2"/>
        </w:rPr>
        <w:t>0</w:t>
      </w:r>
      <w:r w:rsidRPr="00FC6C78">
        <w:rPr>
          <w:iCs/>
          <w:color w:val="1F497D" w:themeColor="text2"/>
        </w:rPr>
        <w:t xml:space="preserve"> persoane aflate în căutarea unui loc de muncă, care au utilizat şi instrumentele de corelare automată a CV-ului cu ofertele de muncă corespunzătoare. În topul celor mai căutate profesii/meserii prin intermediul portalului au fost: contabil, jurist, manager, conducător auto, operator, vânzător, psiholog.</w:t>
      </w:r>
      <w:r w:rsidR="00060D23" w:rsidRPr="00FC6C78">
        <w:rPr>
          <w:iCs/>
          <w:color w:val="1F497D" w:themeColor="text2"/>
        </w:rPr>
        <w:t xml:space="preserve"> </w:t>
      </w:r>
      <w:r w:rsidRPr="00FC6C78">
        <w:rPr>
          <w:iCs/>
          <w:color w:val="1F497D" w:themeColor="text2"/>
        </w:rPr>
        <w:t xml:space="preserve">Au plasat pe portal de sine stătător </w:t>
      </w:r>
      <w:r w:rsidRPr="00FC6C78">
        <w:rPr>
          <w:b/>
          <w:iCs/>
          <w:color w:val="1F497D" w:themeColor="text2"/>
        </w:rPr>
        <w:t>62</w:t>
      </w:r>
      <w:r w:rsidRPr="00FC6C78">
        <w:rPr>
          <w:iCs/>
          <w:color w:val="1F497D" w:themeColor="text2"/>
        </w:rPr>
        <w:t xml:space="preserve"> companii </w:t>
      </w:r>
      <w:r w:rsidR="008E1D80" w:rsidRPr="00FC6C78">
        <w:rPr>
          <w:iCs/>
          <w:color w:val="1F497D" w:themeColor="text2"/>
        </w:rPr>
        <w:t>peste</w:t>
      </w:r>
      <w:r w:rsidRPr="00FC6C78">
        <w:rPr>
          <w:iCs/>
          <w:color w:val="1F497D" w:themeColor="text2"/>
        </w:rPr>
        <w:t xml:space="preserve"> 3</w:t>
      </w:r>
      <w:r w:rsidR="008E1D80" w:rsidRPr="00FC6C78">
        <w:rPr>
          <w:iCs/>
          <w:color w:val="1F497D" w:themeColor="text2"/>
        </w:rPr>
        <w:t>00</w:t>
      </w:r>
      <w:r w:rsidRPr="00FC6C78">
        <w:rPr>
          <w:iCs/>
          <w:color w:val="1F497D" w:themeColor="text2"/>
        </w:rPr>
        <w:t xml:space="preserve"> oferte de muncă, cu preponderență fiind în domeniile</w:t>
      </w:r>
      <w:r w:rsidRPr="00FC6C78">
        <w:rPr>
          <w:b/>
          <w:iCs/>
          <w:color w:val="1F497D" w:themeColor="text2"/>
        </w:rPr>
        <w:t xml:space="preserve"> </w:t>
      </w:r>
      <w:r w:rsidRPr="00FC6C78">
        <w:rPr>
          <w:iCs/>
          <w:color w:val="1F497D" w:themeColor="text2"/>
        </w:rPr>
        <w:t xml:space="preserve">( </w:t>
      </w:r>
      <w:r w:rsidR="008E1D80" w:rsidRPr="00FC6C78">
        <w:rPr>
          <w:iCs/>
          <w:color w:val="1F497D" w:themeColor="text2"/>
        </w:rPr>
        <w:t>industrie,</w:t>
      </w:r>
      <w:r w:rsidR="008E1D80" w:rsidRPr="00FC6C78">
        <w:rPr>
          <w:b/>
          <w:iCs/>
          <w:color w:val="1F497D" w:themeColor="text2"/>
        </w:rPr>
        <w:t xml:space="preserve"> </w:t>
      </w:r>
      <w:r w:rsidRPr="00FC6C78">
        <w:rPr>
          <w:iCs/>
          <w:color w:val="1F497D" w:themeColor="text2"/>
        </w:rPr>
        <w:t>comerț</w:t>
      </w:r>
      <w:r w:rsidR="00060D23" w:rsidRPr="00FC6C78">
        <w:rPr>
          <w:iCs/>
          <w:color w:val="1F497D" w:themeColor="text2"/>
        </w:rPr>
        <w:t xml:space="preserve"> și</w:t>
      </w:r>
      <w:r w:rsidRPr="00FC6C78">
        <w:rPr>
          <w:iCs/>
          <w:color w:val="1F497D" w:themeColor="text2"/>
        </w:rPr>
        <w:t xml:space="preserve"> </w:t>
      </w:r>
      <w:r w:rsidR="008E1D80" w:rsidRPr="00FC6C78">
        <w:rPr>
          <w:iCs/>
          <w:color w:val="1F497D" w:themeColor="text2"/>
        </w:rPr>
        <w:t xml:space="preserve">management). </w:t>
      </w:r>
    </w:p>
    <w:p w:rsidR="00052A32" w:rsidRPr="00FC6C78" w:rsidRDefault="00052A32" w:rsidP="00052A32">
      <w:pPr>
        <w:ind w:right="-2"/>
        <w:jc w:val="both"/>
        <w:rPr>
          <w:iCs/>
          <w:color w:val="1F497D" w:themeColor="text2"/>
        </w:rPr>
      </w:pPr>
      <w:r w:rsidRPr="00FC6C78">
        <w:rPr>
          <w:iCs/>
          <w:color w:val="1F497D" w:themeColor="text2"/>
        </w:rPr>
        <w:t xml:space="preserve">Promovarea imaginii Agenţiei Naţionale se realizează şi prin intermediul paginii oficiale de </w:t>
      </w:r>
      <w:r w:rsidRPr="00FC6C78">
        <w:rPr>
          <w:b/>
          <w:iCs/>
          <w:color w:val="1F497D" w:themeColor="text2"/>
        </w:rPr>
        <w:t>Facebook</w:t>
      </w:r>
      <w:r w:rsidRPr="00FC6C78">
        <w:rPr>
          <w:iCs/>
          <w:color w:val="1F497D" w:themeColor="text2"/>
        </w:rPr>
        <w:t xml:space="preserve">. Pagina se actualizează periodic cu informaţii de interes atât pentru persoanele aflate în căutarea unui loc de muncă, cât şi pentru angajatori. </w:t>
      </w:r>
    </w:p>
    <w:p w:rsidR="00935D62" w:rsidRPr="00FC6C78" w:rsidRDefault="00935D62" w:rsidP="00935D62">
      <w:pPr>
        <w:tabs>
          <w:tab w:val="left" w:pos="9900"/>
        </w:tabs>
        <w:ind w:right="-2"/>
        <w:jc w:val="both"/>
        <w:rPr>
          <w:color w:val="1F497D" w:themeColor="text2"/>
        </w:rPr>
      </w:pPr>
      <w:r w:rsidRPr="00FC6C78">
        <w:rPr>
          <w:color w:val="1F497D" w:themeColor="text2"/>
        </w:rPr>
        <w:t xml:space="preserve">Prin intermediul </w:t>
      </w:r>
      <w:r w:rsidRPr="00FC6C78">
        <w:rPr>
          <w:b/>
          <w:color w:val="1F497D" w:themeColor="text2"/>
        </w:rPr>
        <w:t>mass-media</w:t>
      </w:r>
      <w:r w:rsidRPr="00FC6C78">
        <w:rPr>
          <w:color w:val="1F497D" w:themeColor="text2"/>
        </w:rPr>
        <w:t xml:space="preserve"> au fost publicate şi difuzate informaţii şi materiale privind situaţia pe piaţa muncii: radioului şi televiziunii – </w:t>
      </w:r>
      <w:r w:rsidR="000E0511" w:rsidRPr="00FC6C78">
        <w:rPr>
          <w:b/>
          <w:color w:val="1F497D" w:themeColor="text2"/>
        </w:rPr>
        <w:t>398</w:t>
      </w:r>
      <w:r w:rsidRPr="00FC6C78">
        <w:rPr>
          <w:color w:val="1F497D" w:themeColor="text2"/>
        </w:rPr>
        <w:t xml:space="preserve"> informaţii, presei locale şi republicane – </w:t>
      </w:r>
      <w:r w:rsidR="000E0511" w:rsidRPr="00FC6C78">
        <w:rPr>
          <w:b/>
          <w:color w:val="1F497D" w:themeColor="text2"/>
        </w:rPr>
        <w:t>354</w:t>
      </w:r>
      <w:r w:rsidRPr="00FC6C78">
        <w:rPr>
          <w:color w:val="1F497D" w:themeColor="text2"/>
        </w:rPr>
        <w:t xml:space="preserve"> informaţii. </w:t>
      </w:r>
    </w:p>
    <w:p w:rsidR="00935D62" w:rsidRPr="00FC6C78" w:rsidRDefault="00935D62" w:rsidP="00935D62">
      <w:pPr>
        <w:autoSpaceDE w:val="0"/>
        <w:autoSpaceDN w:val="0"/>
        <w:adjustRightInd w:val="0"/>
        <w:jc w:val="both"/>
        <w:rPr>
          <w:color w:val="1F497D" w:themeColor="text2"/>
        </w:rPr>
      </w:pPr>
      <w:r w:rsidRPr="00FC6C78">
        <w:rPr>
          <w:color w:val="1F497D" w:themeColor="text2"/>
        </w:rPr>
        <w:t xml:space="preserve">Un aport deosebit la acordarea serviciilor de informare au realizat </w:t>
      </w:r>
      <w:r w:rsidRPr="00FC6C78">
        <w:rPr>
          <w:b/>
          <w:color w:val="1F497D" w:themeColor="text2"/>
        </w:rPr>
        <w:t>Centrele  de informare</w:t>
      </w:r>
      <w:r w:rsidRPr="00FC6C78">
        <w:rPr>
          <w:color w:val="1F497D" w:themeColor="text2"/>
        </w:rPr>
        <w:t xml:space="preserve"> amplasate în agenţiile Chişinău, Bălţi şi Cahul, care au contribuit la informarea cetăţenilor despre situaţia pe piaţa forţei de muncă, locurile vacante, angajatorii şi profesiile/meseriile de top, serviciile oferite de agenţiile teritoriale, etc. Beneficiarii Centrelor de Informare sunt nu numai angajatorii şi persoanele aflate în căutarea unul loc de muncă, dar şi elevi, studenţi, persoane cu dizabilităţi, pensionari,</w:t>
      </w:r>
      <w:r w:rsidR="00473A11" w:rsidRPr="00FC6C78">
        <w:rPr>
          <w:color w:val="1F497D" w:themeColor="text2"/>
        </w:rPr>
        <w:t xml:space="preserve"> </w:t>
      </w:r>
      <w:r w:rsidRPr="00FC6C78">
        <w:rPr>
          <w:color w:val="1F497D" w:themeColor="text2"/>
        </w:rPr>
        <w:t xml:space="preserve">etc. </w:t>
      </w:r>
      <w:r w:rsidRPr="00FC6C78">
        <w:rPr>
          <w:color w:val="1F497D" w:themeColor="text2"/>
          <w:lang w:val="fr-FR"/>
        </w:rPr>
        <w:t xml:space="preserve">În perioada de referinţă, </w:t>
      </w:r>
      <w:r w:rsidRPr="00FC6C78">
        <w:rPr>
          <w:b/>
          <w:color w:val="1F497D" w:themeColor="text2"/>
          <w:lang w:val="fr-FR"/>
        </w:rPr>
        <w:t>Centrele de informare</w:t>
      </w:r>
      <w:r w:rsidRPr="00FC6C78">
        <w:rPr>
          <w:color w:val="1F497D" w:themeColor="text2"/>
          <w:lang w:val="fr-FR"/>
        </w:rPr>
        <w:t xml:space="preserve"> în comun cu agenţiile teritoriale a</w:t>
      </w:r>
      <w:r w:rsidRPr="00FC6C78">
        <w:rPr>
          <w:color w:val="1F497D" w:themeColor="text2"/>
        </w:rPr>
        <w:t xml:space="preserve">u oferit </w:t>
      </w:r>
      <w:r w:rsidR="009F398C" w:rsidRPr="00FC6C78">
        <w:rPr>
          <w:color w:val="1F497D" w:themeColor="text2"/>
        </w:rPr>
        <w:t xml:space="preserve">cca </w:t>
      </w:r>
      <w:r w:rsidR="00780B98" w:rsidRPr="00FC6C78">
        <w:rPr>
          <w:b/>
          <w:color w:val="1F497D" w:themeColor="text2"/>
        </w:rPr>
        <w:t>368</w:t>
      </w:r>
      <w:r w:rsidRPr="00FC6C78">
        <w:rPr>
          <w:b/>
          <w:color w:val="1F497D" w:themeColor="text2"/>
        </w:rPr>
        <w:t xml:space="preserve"> mii</w:t>
      </w:r>
      <w:r w:rsidRPr="00FC6C78">
        <w:rPr>
          <w:color w:val="1F497D" w:themeColor="text2"/>
        </w:rPr>
        <w:t xml:space="preserve"> consultaţii individuale de informare, privind locurile de muncă vacante, formarea profesională, migraţia locală în scop de muncă, protecţia socială în caz de şomaj, etc. Au fost organizate</w:t>
      </w:r>
      <w:r w:rsidR="004058BF" w:rsidRPr="00FC6C78">
        <w:rPr>
          <w:color w:val="1F497D" w:themeColor="text2"/>
        </w:rPr>
        <w:t xml:space="preserve"> cca </w:t>
      </w:r>
      <w:r w:rsidR="00780B98" w:rsidRPr="00FC6C78">
        <w:rPr>
          <w:b/>
          <w:color w:val="1F497D" w:themeColor="text2"/>
        </w:rPr>
        <w:t>800</w:t>
      </w:r>
      <w:r w:rsidRPr="00FC6C78">
        <w:rPr>
          <w:b/>
          <w:color w:val="1F497D" w:themeColor="text2"/>
        </w:rPr>
        <w:t xml:space="preserve"> seminare</w:t>
      </w:r>
      <w:r w:rsidRPr="00FC6C78">
        <w:rPr>
          <w:color w:val="1F497D" w:themeColor="text2"/>
        </w:rPr>
        <w:t xml:space="preserve"> informative cu participarea a</w:t>
      </w:r>
      <w:r w:rsidR="004058BF" w:rsidRPr="00FC6C78">
        <w:rPr>
          <w:color w:val="1F497D" w:themeColor="text2"/>
        </w:rPr>
        <w:t xml:space="preserve"> peste </w:t>
      </w:r>
      <w:r w:rsidR="004058BF" w:rsidRPr="00FC6C78">
        <w:rPr>
          <w:b/>
          <w:color w:val="1F497D" w:themeColor="text2"/>
        </w:rPr>
        <w:t>2 mii</w:t>
      </w:r>
      <w:r w:rsidRPr="00FC6C78">
        <w:rPr>
          <w:color w:val="1F497D" w:themeColor="text2"/>
        </w:rPr>
        <w:t xml:space="preserve"> angajatori, fiind informaţi despre legislaţia în domeniul ocupării forţei de muncă, utilizarea portalului </w:t>
      </w:r>
      <w:r w:rsidRPr="00FC6C78">
        <w:rPr>
          <w:rStyle w:val="a3"/>
          <w:color w:val="1F497D" w:themeColor="text2"/>
        </w:rPr>
        <w:t xml:space="preserve"> </w:t>
      </w:r>
      <w:hyperlink r:id="rId66" w:history="1">
        <w:r w:rsidRPr="00FC6C78">
          <w:rPr>
            <w:rStyle w:val="a7"/>
            <w:b/>
            <w:bCs/>
            <w:color w:val="1F497D" w:themeColor="text2"/>
          </w:rPr>
          <w:t>www.angajat.md</w:t>
        </w:r>
      </w:hyperlink>
      <w:r w:rsidRPr="00FC6C78">
        <w:rPr>
          <w:color w:val="1F497D" w:themeColor="text2"/>
        </w:rPr>
        <w:t xml:space="preserve">  şi susţinuţi în proces</w:t>
      </w:r>
      <w:r w:rsidR="00ED14DE" w:rsidRPr="00FC6C78">
        <w:rPr>
          <w:color w:val="1F497D" w:themeColor="text2"/>
        </w:rPr>
        <w:t>ul de recrutare a personalului.</w:t>
      </w:r>
    </w:p>
    <w:p w:rsidR="00473A11" w:rsidRPr="00FC6C78" w:rsidRDefault="00C92706" w:rsidP="00AA091A">
      <w:pPr>
        <w:pStyle w:val="NoSpacing1"/>
        <w:jc w:val="both"/>
        <w:rPr>
          <w:rFonts w:ascii="Times New Roman" w:hAnsi="Times New Roman"/>
          <w:color w:val="1F497D" w:themeColor="text2"/>
          <w:sz w:val="24"/>
          <w:szCs w:val="24"/>
          <w:lang w:val="ro-RO"/>
        </w:rPr>
      </w:pPr>
      <w:r w:rsidRPr="00FC6C78">
        <w:rPr>
          <w:rFonts w:ascii="Times New Roman" w:hAnsi="Times New Roman"/>
          <w:color w:val="1F497D" w:themeColor="text2"/>
          <w:sz w:val="24"/>
          <w:szCs w:val="24"/>
          <w:lang w:val="fr-FR"/>
        </w:rPr>
        <w:t xml:space="preserve">O bună practică sunt seminarele de orientare profesională organizate de </w:t>
      </w:r>
      <w:r w:rsidR="00935D62" w:rsidRPr="00FC6C78">
        <w:rPr>
          <w:rFonts w:ascii="Times New Roman" w:hAnsi="Times New Roman"/>
          <w:color w:val="1F497D" w:themeColor="text2"/>
          <w:sz w:val="24"/>
          <w:szCs w:val="24"/>
          <w:lang w:val="fr-FR"/>
        </w:rPr>
        <w:t>Centr</w:t>
      </w:r>
      <w:r w:rsidR="004058BF" w:rsidRPr="00FC6C78">
        <w:rPr>
          <w:rFonts w:ascii="Times New Roman" w:hAnsi="Times New Roman"/>
          <w:color w:val="1F497D" w:themeColor="text2"/>
          <w:sz w:val="24"/>
          <w:szCs w:val="24"/>
          <w:lang w:val="fr-FR"/>
        </w:rPr>
        <w:t>ele</w:t>
      </w:r>
      <w:r w:rsidR="00935D62" w:rsidRPr="00FC6C78">
        <w:rPr>
          <w:rFonts w:ascii="Times New Roman" w:hAnsi="Times New Roman"/>
          <w:color w:val="1F497D" w:themeColor="text2"/>
          <w:sz w:val="24"/>
          <w:szCs w:val="24"/>
          <w:lang w:val="fr-FR"/>
        </w:rPr>
        <w:t xml:space="preserve"> de informare pentru </w:t>
      </w:r>
      <w:r w:rsidR="00935D62" w:rsidRPr="00FC6C78">
        <w:rPr>
          <w:rFonts w:ascii="Times New Roman" w:hAnsi="Times New Roman"/>
          <w:iCs/>
          <w:color w:val="1F497D" w:themeColor="text2"/>
          <w:sz w:val="24"/>
          <w:szCs w:val="24"/>
          <w:lang w:val="fr-FR"/>
        </w:rPr>
        <w:t xml:space="preserve">studenţii instituţiilor de învăţământ şi elevii claselor absolvente, </w:t>
      </w:r>
      <w:r w:rsidR="00935D62" w:rsidRPr="00FC6C78">
        <w:rPr>
          <w:rFonts w:ascii="Times New Roman" w:hAnsi="Times New Roman"/>
          <w:color w:val="1F497D" w:themeColor="text2"/>
          <w:sz w:val="24"/>
          <w:szCs w:val="24"/>
          <w:lang w:val="fr-FR"/>
        </w:rPr>
        <w:t xml:space="preserve">informându-i despre lumea profesiilor, cele mai solicitate profesii pe piaţa muncii, </w:t>
      </w:r>
      <w:r w:rsidR="00935D62" w:rsidRPr="00FC6C78">
        <w:rPr>
          <w:rFonts w:ascii="Times New Roman" w:hAnsi="Times New Roman"/>
          <w:color w:val="1F497D" w:themeColor="text2"/>
          <w:sz w:val="24"/>
          <w:szCs w:val="24"/>
          <w:lang w:val="en-US"/>
        </w:rPr>
        <w:t>oportunităţi de formare profesională şi de căutare a unui loc de muncă.</w:t>
      </w:r>
      <w:r w:rsidR="00AA091A" w:rsidRPr="00FC6C78">
        <w:rPr>
          <w:rFonts w:ascii="Times New Roman" w:hAnsi="Times New Roman"/>
          <w:color w:val="1F497D" w:themeColor="text2"/>
          <w:sz w:val="24"/>
          <w:szCs w:val="24"/>
          <w:lang w:val="en-US"/>
        </w:rPr>
        <w:t xml:space="preserve"> De exemplu, Centru de informare Chișinău a</w:t>
      </w:r>
      <w:r w:rsidR="00935D62" w:rsidRPr="00FC6C78">
        <w:rPr>
          <w:rFonts w:ascii="Times New Roman" w:hAnsi="Times New Roman"/>
          <w:color w:val="1F497D" w:themeColor="text2"/>
          <w:sz w:val="24"/>
          <w:szCs w:val="24"/>
          <w:lang w:val="fr-FR"/>
        </w:rPr>
        <w:t xml:space="preserve"> efectuat consultaţii în grup </w:t>
      </w:r>
      <w:r w:rsidR="003F796B" w:rsidRPr="00FC6C78">
        <w:rPr>
          <w:rFonts w:ascii="Times New Roman" w:hAnsi="Times New Roman"/>
          <w:color w:val="1F497D" w:themeColor="text2"/>
          <w:sz w:val="24"/>
          <w:lang w:val="en-US"/>
        </w:rPr>
        <w:t xml:space="preserve">cu genericul „Tinerii au dreptul la informare” </w:t>
      </w:r>
      <w:r w:rsidRPr="00FC6C78">
        <w:rPr>
          <w:rFonts w:ascii="Times New Roman" w:hAnsi="Times New Roman"/>
          <w:color w:val="1F497D" w:themeColor="text2"/>
          <w:sz w:val="24"/>
          <w:lang w:val="en-US"/>
        </w:rPr>
        <w:t>la care</w:t>
      </w:r>
      <w:r w:rsidR="003F796B" w:rsidRPr="00FC6C78">
        <w:rPr>
          <w:rFonts w:ascii="Times New Roman" w:hAnsi="Times New Roman"/>
          <w:color w:val="1F497D" w:themeColor="text2"/>
          <w:sz w:val="24"/>
          <w:lang w:val="en-US"/>
        </w:rPr>
        <w:t xml:space="preserve"> </w:t>
      </w:r>
      <w:r w:rsidR="00AA091A" w:rsidRPr="00FC6C78">
        <w:rPr>
          <w:rFonts w:ascii="Times New Roman" w:hAnsi="Times New Roman"/>
          <w:color w:val="1F497D" w:themeColor="text2"/>
          <w:sz w:val="24"/>
          <w:lang w:val="en-US"/>
        </w:rPr>
        <w:t xml:space="preserve">studenți </w:t>
      </w:r>
      <w:r w:rsidR="003F796B" w:rsidRPr="00FC6C78">
        <w:rPr>
          <w:rFonts w:ascii="Times New Roman" w:hAnsi="Times New Roman"/>
          <w:color w:val="1F497D" w:themeColor="text2"/>
          <w:sz w:val="24"/>
          <w:lang w:val="en-US"/>
        </w:rPr>
        <w:t xml:space="preserve">şi masteranzi ai Universităţii Academiei de Ştiinţe a Moldovei şi studenţi al Colegiului </w:t>
      </w:r>
      <w:r w:rsidR="00AB14EC" w:rsidRPr="00FC6C78">
        <w:rPr>
          <w:rFonts w:ascii="Times New Roman" w:hAnsi="Times New Roman"/>
          <w:color w:val="1F497D" w:themeColor="text2"/>
          <w:sz w:val="24"/>
          <w:lang w:val="en-US"/>
        </w:rPr>
        <w:t>de Comerț al ASEM</w:t>
      </w:r>
      <w:r w:rsidR="003F796B" w:rsidRPr="00FC6C78">
        <w:rPr>
          <w:rFonts w:ascii="Times New Roman" w:hAnsi="Times New Roman"/>
          <w:color w:val="1F497D" w:themeColor="text2"/>
          <w:sz w:val="24"/>
          <w:lang w:val="en-US"/>
        </w:rPr>
        <w:t>, au fost informaţi despre serviciile prest</w:t>
      </w:r>
      <w:r w:rsidR="00525B23" w:rsidRPr="00FC6C78">
        <w:rPr>
          <w:rFonts w:ascii="Times New Roman" w:hAnsi="Times New Roman"/>
          <w:color w:val="1F497D" w:themeColor="text2"/>
          <w:sz w:val="24"/>
          <w:lang w:val="en-US"/>
        </w:rPr>
        <w:t>ate de</w:t>
      </w:r>
      <w:r w:rsidR="003F796B" w:rsidRPr="00FC6C78">
        <w:rPr>
          <w:rFonts w:ascii="Times New Roman" w:hAnsi="Times New Roman"/>
          <w:color w:val="1F497D" w:themeColor="text2"/>
          <w:sz w:val="24"/>
          <w:lang w:val="en-US"/>
        </w:rPr>
        <w:t xml:space="preserve"> AOFM, situaţia pe piaţa munc</w:t>
      </w:r>
      <w:r w:rsidR="00747B56" w:rsidRPr="00FC6C78">
        <w:rPr>
          <w:rFonts w:ascii="Times New Roman" w:hAnsi="Times New Roman"/>
          <w:color w:val="1F497D" w:themeColor="text2"/>
          <w:sz w:val="24"/>
          <w:lang w:val="en-US"/>
        </w:rPr>
        <w:t>ii</w:t>
      </w:r>
      <w:r w:rsidR="003F796B" w:rsidRPr="00FC6C78">
        <w:rPr>
          <w:rFonts w:ascii="Times New Roman" w:hAnsi="Times New Roman"/>
          <w:color w:val="1F497D" w:themeColor="text2"/>
          <w:sz w:val="24"/>
          <w:lang w:val="en-US"/>
        </w:rPr>
        <w:t>, despre locurile de muncă şi condiţiile de ocupare a lor.</w:t>
      </w:r>
      <w:r w:rsidR="00AA091A" w:rsidRPr="00FC6C78">
        <w:rPr>
          <w:rFonts w:ascii="Times New Roman" w:hAnsi="Times New Roman"/>
          <w:i/>
          <w:color w:val="1F497D" w:themeColor="text2"/>
          <w:sz w:val="24"/>
          <w:lang w:val="en-US"/>
        </w:rPr>
        <w:t xml:space="preserve"> </w:t>
      </w:r>
      <w:r w:rsidR="00AA091A" w:rsidRPr="00FC6C78">
        <w:rPr>
          <w:rFonts w:ascii="Times New Roman" w:hAnsi="Times New Roman"/>
          <w:color w:val="1F497D" w:themeColor="text2"/>
          <w:sz w:val="24"/>
          <w:lang w:val="en-US"/>
        </w:rPr>
        <w:t>La fel</w:t>
      </w:r>
      <w:r w:rsidRPr="00FC6C78">
        <w:rPr>
          <w:rFonts w:ascii="Times New Roman" w:hAnsi="Times New Roman"/>
          <w:color w:val="1F497D" w:themeColor="text2"/>
          <w:sz w:val="24"/>
          <w:lang w:val="en-US"/>
        </w:rPr>
        <w:t>,</w:t>
      </w:r>
      <w:r w:rsidR="00AA091A" w:rsidRPr="00FC6C78">
        <w:rPr>
          <w:rFonts w:ascii="Times New Roman" w:hAnsi="Times New Roman"/>
          <w:color w:val="1F497D" w:themeColor="text2"/>
          <w:sz w:val="24"/>
          <w:lang w:val="en-US"/>
        </w:rPr>
        <w:t xml:space="preserve"> au fost efectuate </w:t>
      </w:r>
      <w:r w:rsidR="0028310E" w:rsidRPr="00FC6C78">
        <w:rPr>
          <w:rFonts w:ascii="Times New Roman" w:hAnsi="Times New Roman"/>
          <w:color w:val="1F497D" w:themeColor="text2"/>
          <w:sz w:val="24"/>
          <w:szCs w:val="24"/>
          <w:lang w:val="ro-RO"/>
        </w:rPr>
        <w:t xml:space="preserve">consultaţii </w:t>
      </w:r>
      <w:r w:rsidR="00AA091A" w:rsidRPr="00FC6C78">
        <w:rPr>
          <w:rFonts w:ascii="Times New Roman" w:hAnsi="Times New Roman"/>
          <w:color w:val="1F497D" w:themeColor="text2"/>
          <w:sz w:val="24"/>
          <w:szCs w:val="24"/>
          <w:lang w:val="ro-RO"/>
        </w:rPr>
        <w:t xml:space="preserve">cu </w:t>
      </w:r>
      <w:r w:rsidR="0028310E" w:rsidRPr="00FC6C78">
        <w:rPr>
          <w:rFonts w:ascii="Times New Roman" w:hAnsi="Times New Roman"/>
          <w:color w:val="1F497D" w:themeColor="text2"/>
          <w:sz w:val="24"/>
          <w:szCs w:val="24"/>
          <w:lang w:val="ro-RO"/>
        </w:rPr>
        <w:t>elevi</w:t>
      </w:r>
      <w:r w:rsidR="00AA091A" w:rsidRPr="00FC6C78">
        <w:rPr>
          <w:rFonts w:ascii="Times New Roman" w:hAnsi="Times New Roman"/>
          <w:color w:val="1F497D" w:themeColor="text2"/>
          <w:sz w:val="24"/>
          <w:szCs w:val="24"/>
          <w:lang w:val="ro-RO"/>
        </w:rPr>
        <w:t xml:space="preserve"> și </w:t>
      </w:r>
      <w:r w:rsidR="0028310E" w:rsidRPr="00FC6C78">
        <w:rPr>
          <w:rFonts w:ascii="Times New Roman" w:hAnsi="Times New Roman"/>
          <w:color w:val="1F497D" w:themeColor="text2"/>
          <w:sz w:val="24"/>
          <w:szCs w:val="24"/>
          <w:lang w:val="ro-RO"/>
        </w:rPr>
        <w:t xml:space="preserve">absolvenţi ai nivelului gimnazial ai </w:t>
      </w:r>
      <w:r w:rsidR="0028310E" w:rsidRPr="00FC6C78">
        <w:rPr>
          <w:rFonts w:ascii="Times New Roman" w:hAnsi="Times New Roman"/>
          <w:color w:val="1F497D" w:themeColor="text2"/>
          <w:sz w:val="24"/>
          <w:szCs w:val="24"/>
          <w:lang w:val="ro-RO"/>
        </w:rPr>
        <w:lastRenderedPageBreak/>
        <w:t>Liceului „M.Eliadi”, care au fost informaţi despre lumea profesiilor, serviciile acordate de către Agenţie şi Barometrul profesiilor 201</w:t>
      </w:r>
      <w:r w:rsidR="00AB14EC" w:rsidRPr="00FC6C78">
        <w:rPr>
          <w:rFonts w:ascii="Times New Roman" w:hAnsi="Times New Roman"/>
          <w:color w:val="1F497D" w:themeColor="text2"/>
          <w:sz w:val="24"/>
          <w:szCs w:val="24"/>
          <w:lang w:val="ro-RO"/>
        </w:rPr>
        <w:t>6</w:t>
      </w:r>
      <w:r w:rsidR="00AA091A" w:rsidRPr="00FC6C78">
        <w:rPr>
          <w:rFonts w:ascii="Times New Roman" w:hAnsi="Times New Roman"/>
          <w:color w:val="1F497D" w:themeColor="text2"/>
          <w:sz w:val="24"/>
          <w:szCs w:val="24"/>
          <w:lang w:val="ro-RO"/>
        </w:rPr>
        <w:t>, etc.</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8"/>
        <w:gridCol w:w="1784"/>
        <w:gridCol w:w="5871"/>
        <w:gridCol w:w="2136"/>
      </w:tblGrid>
      <w:tr w:rsidR="00525B23" w:rsidRPr="00FC6C78" w:rsidTr="00525B23">
        <w:trPr>
          <w:gridBefore w:val="1"/>
          <w:wBefore w:w="108" w:type="dxa"/>
        </w:trPr>
        <w:tc>
          <w:tcPr>
            <w:tcW w:w="1784" w:type="dxa"/>
          </w:tcPr>
          <w:p w:rsidR="00525B23" w:rsidRPr="00FC6C78" w:rsidRDefault="00525B23" w:rsidP="00AA091A">
            <w:pPr>
              <w:pStyle w:val="NoSpacing1"/>
              <w:jc w:val="both"/>
              <w:rPr>
                <w:rFonts w:ascii="Times New Roman" w:hAnsi="Times New Roman"/>
                <w:color w:val="1F497D" w:themeColor="text2"/>
                <w:sz w:val="24"/>
                <w:szCs w:val="24"/>
                <w:lang w:val="ro-RO"/>
              </w:rPr>
            </w:pPr>
            <w:r w:rsidRPr="00FC6C78">
              <w:rPr>
                <w:rFonts w:ascii="Times New Roman" w:hAnsi="Times New Roman"/>
                <w:noProof/>
                <w:color w:val="1F497D" w:themeColor="text2"/>
                <w:sz w:val="24"/>
                <w:szCs w:val="24"/>
                <w:lang w:eastAsia="ru-RU"/>
              </w:rPr>
              <w:drawing>
                <wp:inline distT="0" distB="0" distL="0" distR="0">
                  <wp:extent cx="976299" cy="570772"/>
                  <wp:effectExtent l="19050" t="0" r="0" b="0"/>
                  <wp:docPr id="20" name="Рисунок 1" descr="C:\Users\raisa.terzi\Desktop\52a5a0cd00e4048aa9c0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a.terzi\Desktop\52a5a0cd00e4048aa9c0a0213.jpg"/>
                          <pic:cNvPicPr>
                            <a:picLocks noChangeAspect="1" noChangeArrowheads="1"/>
                          </pic:cNvPicPr>
                        </pic:nvPicPr>
                        <pic:blipFill>
                          <a:blip r:embed="rId67" cstate="print"/>
                          <a:srcRect/>
                          <a:stretch>
                            <a:fillRect/>
                          </a:stretch>
                        </pic:blipFill>
                        <pic:spPr bwMode="auto">
                          <a:xfrm>
                            <a:off x="0" y="0"/>
                            <a:ext cx="979600" cy="572702"/>
                          </a:xfrm>
                          <a:prstGeom prst="rect">
                            <a:avLst/>
                          </a:prstGeom>
                          <a:noFill/>
                          <a:ln w="9525">
                            <a:noFill/>
                            <a:miter lim="800000"/>
                            <a:headEnd/>
                            <a:tailEnd/>
                          </a:ln>
                        </pic:spPr>
                      </pic:pic>
                    </a:graphicData>
                  </a:graphic>
                </wp:inline>
              </w:drawing>
            </w:r>
          </w:p>
        </w:tc>
        <w:tc>
          <w:tcPr>
            <w:tcW w:w="7997" w:type="dxa"/>
            <w:gridSpan w:val="2"/>
          </w:tcPr>
          <w:p w:rsidR="00525B23" w:rsidRPr="00FC6C78" w:rsidRDefault="00525B23" w:rsidP="00AA091A">
            <w:pPr>
              <w:pStyle w:val="NoSpacing1"/>
              <w:jc w:val="both"/>
              <w:rPr>
                <w:rFonts w:ascii="Times New Roman" w:hAnsi="Times New Roman"/>
                <w:color w:val="1F497D" w:themeColor="text2"/>
                <w:sz w:val="24"/>
                <w:szCs w:val="24"/>
                <w:lang w:val="ro-RO"/>
              </w:rPr>
            </w:pPr>
            <w:r w:rsidRPr="00FC6C78">
              <w:rPr>
                <w:rFonts w:ascii="Times New Roman" w:hAnsi="Times New Roman"/>
                <w:color w:val="1F497D" w:themeColor="text2"/>
                <w:sz w:val="24"/>
                <w:szCs w:val="24"/>
                <w:lang w:val="fr-FR"/>
              </w:rPr>
              <w:t xml:space="preserve">O parte componentă a Centrului de Informare care prestează servicii prin intermediul telefonului este </w:t>
            </w:r>
            <w:r w:rsidRPr="00FC6C78">
              <w:rPr>
                <w:rFonts w:ascii="Times New Roman" w:hAnsi="Times New Roman"/>
                <w:b/>
                <w:bCs/>
                <w:iCs/>
                <w:color w:val="1F497D" w:themeColor="text2"/>
                <w:sz w:val="24"/>
                <w:szCs w:val="24"/>
                <w:lang w:val="fr-FR"/>
              </w:rPr>
              <w:t xml:space="preserve">Centrul de apel </w:t>
            </w:r>
            <w:r w:rsidRPr="00FC6C78">
              <w:rPr>
                <w:rFonts w:ascii="Times New Roman" w:hAnsi="Times New Roman"/>
                <w:b/>
                <w:color w:val="1F497D" w:themeColor="text2"/>
                <w:sz w:val="24"/>
                <w:szCs w:val="24"/>
                <w:lang w:val="fr-FR"/>
              </w:rPr>
              <w:t>–</w:t>
            </w:r>
            <w:r w:rsidRPr="00FC6C78">
              <w:rPr>
                <w:rFonts w:ascii="Times New Roman" w:hAnsi="Times New Roman"/>
                <w:b/>
                <w:bCs/>
                <w:iCs/>
                <w:color w:val="1F497D" w:themeColor="text2"/>
                <w:sz w:val="24"/>
                <w:szCs w:val="24"/>
                <w:lang w:val="fr-FR"/>
              </w:rPr>
              <w:t xml:space="preserve"> Piaţa Muncii</w:t>
            </w:r>
            <w:r w:rsidRPr="00FC6C78">
              <w:rPr>
                <w:rFonts w:ascii="Times New Roman" w:hAnsi="Times New Roman"/>
                <w:color w:val="1F497D" w:themeColor="text2"/>
                <w:sz w:val="24"/>
                <w:szCs w:val="24"/>
                <w:lang w:val="fr-FR"/>
              </w:rPr>
              <w:t xml:space="preserve">. </w:t>
            </w:r>
            <w:r w:rsidRPr="00FC6C78">
              <w:rPr>
                <w:rFonts w:ascii="Times New Roman" w:hAnsi="Times New Roman"/>
                <w:color w:val="1F497D" w:themeColor="text2"/>
                <w:sz w:val="24"/>
                <w:szCs w:val="24"/>
              </w:rPr>
              <w:t xml:space="preserve">În perioada de referință au fost primite </w:t>
            </w:r>
            <w:r w:rsidRPr="00FC6C78">
              <w:rPr>
                <w:rFonts w:ascii="Times New Roman" w:hAnsi="Times New Roman"/>
                <w:b/>
                <w:color w:val="1F497D" w:themeColor="text2"/>
                <w:sz w:val="24"/>
                <w:szCs w:val="24"/>
              </w:rPr>
              <w:t>7</w:t>
            </w:r>
            <w:proofErr w:type="gramStart"/>
            <w:r w:rsidRPr="00FC6C78">
              <w:rPr>
                <w:rFonts w:ascii="Times New Roman" w:hAnsi="Times New Roman"/>
                <w:b/>
                <w:color w:val="1F497D" w:themeColor="text2"/>
                <w:sz w:val="24"/>
                <w:szCs w:val="24"/>
              </w:rPr>
              <w:t>,8</w:t>
            </w:r>
            <w:proofErr w:type="gramEnd"/>
            <w:r w:rsidRPr="00FC6C78">
              <w:rPr>
                <w:rFonts w:ascii="Times New Roman" w:hAnsi="Times New Roman"/>
                <w:b/>
                <w:color w:val="1F497D" w:themeColor="text2"/>
                <w:sz w:val="24"/>
                <w:szCs w:val="24"/>
              </w:rPr>
              <w:t xml:space="preserve"> mii</w:t>
            </w:r>
            <w:r w:rsidRPr="00FC6C78">
              <w:rPr>
                <w:rFonts w:ascii="Times New Roman" w:hAnsi="Times New Roman"/>
                <w:color w:val="1F497D" w:themeColor="text2"/>
                <w:sz w:val="24"/>
                <w:szCs w:val="24"/>
              </w:rPr>
              <w:t xml:space="preserve"> apeluri, inclusiv de peste hotare.</w:t>
            </w:r>
          </w:p>
        </w:tc>
      </w:tr>
      <w:tr w:rsidR="004058BF" w:rsidRPr="00FC6C78" w:rsidTr="00525B23">
        <w:tc>
          <w:tcPr>
            <w:tcW w:w="7763" w:type="dxa"/>
            <w:gridSpan w:val="3"/>
          </w:tcPr>
          <w:p w:rsidR="000A4E8F" w:rsidRPr="00FC6C78" w:rsidRDefault="00644BAA" w:rsidP="008B7256">
            <w:pPr>
              <w:autoSpaceDE w:val="0"/>
              <w:autoSpaceDN w:val="0"/>
              <w:adjustRightInd w:val="0"/>
              <w:jc w:val="both"/>
              <w:rPr>
                <w:color w:val="1F497D" w:themeColor="text2"/>
              </w:rPr>
            </w:pPr>
            <w:r w:rsidRPr="00FC6C78">
              <w:rPr>
                <w:color w:val="1F497D" w:themeColor="text2"/>
              </w:rPr>
              <w:t xml:space="preserve">Pe parcursul anului a continuat colaborarea agenţiilor teritoriale cu </w:t>
            </w:r>
            <w:r w:rsidRPr="00FC6C78">
              <w:rPr>
                <w:b/>
                <w:color w:val="1F497D" w:themeColor="text2"/>
              </w:rPr>
              <w:t xml:space="preserve">Birourile Comune de Informare şi Servicii, </w:t>
            </w:r>
            <w:r w:rsidRPr="00FC6C78">
              <w:rPr>
                <w:color w:val="1F497D" w:themeColor="text2"/>
              </w:rPr>
              <w:t xml:space="preserve">care s-a axat pe oferirea serviciilor de calitate şi o comunicare eficientă, exclusiv cu populaţia </w:t>
            </w:r>
            <w:r w:rsidR="008E1D80" w:rsidRPr="00FC6C78">
              <w:rPr>
                <w:color w:val="1F497D" w:themeColor="text2"/>
              </w:rPr>
              <w:t>din zonele rurale.</w:t>
            </w:r>
          </w:p>
        </w:tc>
        <w:tc>
          <w:tcPr>
            <w:tcW w:w="2126" w:type="dxa"/>
          </w:tcPr>
          <w:p w:rsidR="004058BF" w:rsidRPr="00FC6C78" w:rsidRDefault="004058BF" w:rsidP="00591FC6">
            <w:pPr>
              <w:jc w:val="right"/>
              <w:rPr>
                <w:color w:val="1F497D" w:themeColor="text2"/>
              </w:rPr>
            </w:pPr>
            <w:r w:rsidRPr="00FC6C78">
              <w:rPr>
                <w:noProof/>
                <w:color w:val="1F497D" w:themeColor="text2"/>
                <w:lang w:val="ru-RU" w:eastAsia="ru-RU"/>
              </w:rPr>
              <w:drawing>
                <wp:inline distT="0" distB="0" distL="0" distR="0">
                  <wp:extent cx="1198209" cy="528264"/>
                  <wp:effectExtent l="19050" t="0" r="1941" b="0"/>
                  <wp:docPr id="42" name="Рисунок 28" descr="http://192.168.0.87:8081/sites/default/files/imagecache/news_front_225x150/2729_bci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92.168.0.87:8081/sites/default/files/imagecache/news_front_225x150/2729_bcis.jpg">
                            <a:hlinkClick r:id="rId68"/>
                          </pic:cNvPr>
                          <pic:cNvPicPr>
                            <a:picLocks noChangeAspect="1" noChangeArrowheads="1"/>
                          </pic:cNvPicPr>
                        </pic:nvPicPr>
                        <pic:blipFill>
                          <a:blip r:embed="rId69" cstate="print"/>
                          <a:srcRect/>
                          <a:stretch>
                            <a:fillRect/>
                          </a:stretch>
                        </pic:blipFill>
                        <pic:spPr bwMode="auto">
                          <a:xfrm>
                            <a:off x="0" y="0"/>
                            <a:ext cx="1204418" cy="531002"/>
                          </a:xfrm>
                          <a:prstGeom prst="rect">
                            <a:avLst/>
                          </a:prstGeom>
                          <a:noFill/>
                          <a:ln w="9525">
                            <a:noFill/>
                            <a:miter lim="800000"/>
                            <a:headEnd/>
                            <a:tailEnd/>
                          </a:ln>
                        </pic:spPr>
                      </pic:pic>
                    </a:graphicData>
                  </a:graphic>
                </wp:inline>
              </w:drawing>
            </w:r>
          </w:p>
        </w:tc>
      </w:tr>
    </w:tbl>
    <w:p w:rsidR="00935D62" w:rsidRPr="00FC6C78" w:rsidRDefault="008B7256" w:rsidP="00935D62">
      <w:pPr>
        <w:jc w:val="both"/>
        <w:rPr>
          <w:bCs/>
          <w:color w:val="1F497D" w:themeColor="text2"/>
        </w:rPr>
      </w:pPr>
      <w:r w:rsidRPr="00FC6C78">
        <w:rPr>
          <w:color w:val="1F497D" w:themeColor="text2"/>
        </w:rPr>
        <w:t xml:space="preserve">Specialiştii echipelor mobile ale BCIS ajung în cele </w:t>
      </w:r>
      <w:r w:rsidR="00CA38A5" w:rsidRPr="00FC6C78">
        <w:rPr>
          <w:color w:val="1F497D" w:themeColor="text2"/>
        </w:rPr>
        <w:t xml:space="preserve">mai îndepărtate </w:t>
      </w:r>
      <w:r w:rsidR="00935D62" w:rsidRPr="00FC6C78">
        <w:rPr>
          <w:color w:val="1F497D" w:themeColor="text2"/>
        </w:rPr>
        <w:t>localităţi pentru a răspunde necesităţilor</w:t>
      </w:r>
      <w:r w:rsidR="009211E0" w:rsidRPr="00FC6C78">
        <w:rPr>
          <w:color w:val="1F497D" w:themeColor="text2"/>
        </w:rPr>
        <w:t xml:space="preserve"> în mod special </w:t>
      </w:r>
      <w:r w:rsidR="00935D62" w:rsidRPr="00FC6C78">
        <w:rPr>
          <w:color w:val="1F497D" w:themeColor="text2"/>
        </w:rPr>
        <w:t xml:space="preserve">femeilor şi grupurilor vulnerabile. </w:t>
      </w:r>
      <w:r w:rsidR="00935D62" w:rsidRPr="00FC6C78">
        <w:rPr>
          <w:bCs/>
          <w:color w:val="1F497D" w:themeColor="text2"/>
        </w:rPr>
        <w:t>Standardul de informaţie furnizat beneficiarilor de servicii cuprind</w:t>
      </w:r>
      <w:r w:rsidR="00305936" w:rsidRPr="00FC6C78">
        <w:rPr>
          <w:bCs/>
          <w:color w:val="1F497D" w:themeColor="text2"/>
        </w:rPr>
        <w:t>e</w:t>
      </w:r>
      <w:r w:rsidR="00935D62" w:rsidRPr="00FC6C78">
        <w:rPr>
          <w:bCs/>
          <w:color w:val="1F497D" w:themeColor="text2"/>
        </w:rPr>
        <w:t xml:space="preserve"> informarea deplină privind locurile vacante înregistrate în baza de date, prevederile Acordului bilateral Republica Moldova –Statul Israel, cât şi informarea despre site</w:t>
      </w:r>
      <w:r w:rsidR="00AA7FD2" w:rsidRPr="00FC6C78">
        <w:rPr>
          <w:bCs/>
          <w:color w:val="1F497D" w:themeColor="text2"/>
        </w:rPr>
        <w:t xml:space="preserve">, portal, </w:t>
      </w:r>
      <w:hyperlink r:id="rId70" w:history="1">
        <w:r w:rsidR="00935D62" w:rsidRPr="00FC6C78">
          <w:rPr>
            <w:bCs/>
            <w:color w:val="1F497D" w:themeColor="text2"/>
            <w:u w:val="single"/>
          </w:rPr>
          <w:t>www.e-angajare.md</w:t>
        </w:r>
      </w:hyperlink>
      <w:r w:rsidR="00935D62" w:rsidRPr="00FC6C78">
        <w:rPr>
          <w:bCs/>
          <w:color w:val="1F497D" w:themeColor="text2"/>
        </w:rPr>
        <w:t xml:space="preserve">, </w:t>
      </w:r>
      <w:r w:rsidR="00305936" w:rsidRPr="00FC6C78">
        <w:rPr>
          <w:bCs/>
          <w:color w:val="1F497D" w:themeColor="text2"/>
        </w:rPr>
        <w:t>etc.</w:t>
      </w:r>
    </w:p>
    <w:tbl>
      <w:tblPr>
        <w:tblStyle w:val="ae"/>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376"/>
        <w:gridCol w:w="7513"/>
      </w:tblGrid>
      <w:tr w:rsidR="009211E0" w:rsidRPr="00FC6C78" w:rsidTr="00E87D03">
        <w:tc>
          <w:tcPr>
            <w:tcW w:w="2376" w:type="dxa"/>
          </w:tcPr>
          <w:p w:rsidR="009211E0" w:rsidRPr="00FC6C78" w:rsidRDefault="009211E0" w:rsidP="00935D62">
            <w:pPr>
              <w:jc w:val="both"/>
              <w:rPr>
                <w:bCs/>
                <w:i/>
                <w:color w:val="1F497D" w:themeColor="text2"/>
              </w:rPr>
            </w:pPr>
            <w:r w:rsidRPr="00FC6C78">
              <w:rPr>
                <w:bCs/>
                <w:i/>
                <w:noProof/>
                <w:color w:val="1F497D" w:themeColor="text2"/>
                <w:lang w:val="ru-RU" w:eastAsia="ru-RU"/>
              </w:rPr>
              <w:drawing>
                <wp:inline distT="0" distB="0" distL="0" distR="0">
                  <wp:extent cx="1346111" cy="850006"/>
                  <wp:effectExtent l="19050" t="0" r="6439" b="0"/>
                  <wp:docPr id="94" name="Рисунок 14" descr="C:\Documents and Settings\raisa.terzi\Рабочий стол\poze pentru raprt\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isa.terzi\Рабочий стол\poze pentru raprt\informare.jpg"/>
                          <pic:cNvPicPr>
                            <a:picLocks noChangeAspect="1" noChangeArrowheads="1"/>
                          </pic:cNvPicPr>
                        </pic:nvPicPr>
                        <pic:blipFill>
                          <a:blip r:embed="rId71" cstate="print"/>
                          <a:srcRect/>
                          <a:stretch>
                            <a:fillRect/>
                          </a:stretch>
                        </pic:blipFill>
                        <pic:spPr bwMode="auto">
                          <a:xfrm>
                            <a:off x="0" y="0"/>
                            <a:ext cx="1352585" cy="854094"/>
                          </a:xfrm>
                          <a:prstGeom prst="rect">
                            <a:avLst/>
                          </a:prstGeom>
                          <a:noFill/>
                          <a:ln w="9525">
                            <a:noFill/>
                            <a:miter lim="800000"/>
                            <a:headEnd/>
                            <a:tailEnd/>
                          </a:ln>
                        </pic:spPr>
                      </pic:pic>
                    </a:graphicData>
                  </a:graphic>
                </wp:inline>
              </w:drawing>
            </w:r>
          </w:p>
        </w:tc>
        <w:tc>
          <w:tcPr>
            <w:tcW w:w="7513" w:type="dxa"/>
          </w:tcPr>
          <w:p w:rsidR="009211E0" w:rsidRPr="00FC6C78" w:rsidRDefault="009211E0" w:rsidP="00547785">
            <w:pPr>
              <w:pStyle w:val="a4"/>
              <w:shd w:val="clear" w:color="auto" w:fill="FFFFFF"/>
              <w:ind w:right="-108"/>
              <w:jc w:val="both"/>
              <w:rPr>
                <w:bCs/>
                <w:i/>
                <w:color w:val="1F497D" w:themeColor="text2"/>
                <w:lang w:val="en-US"/>
              </w:rPr>
            </w:pPr>
            <w:r w:rsidRPr="00FC6C78">
              <w:rPr>
                <w:color w:val="1F497D" w:themeColor="text2"/>
                <w:lang w:val="en-US"/>
              </w:rPr>
              <w:t>În anul 201</w:t>
            </w:r>
            <w:r w:rsidR="002D694E" w:rsidRPr="00FC6C78">
              <w:rPr>
                <w:color w:val="1F497D" w:themeColor="text2"/>
                <w:lang w:val="en-US"/>
              </w:rPr>
              <w:t>6</w:t>
            </w:r>
            <w:r w:rsidRPr="00FC6C78">
              <w:rPr>
                <w:color w:val="1F497D" w:themeColor="text2"/>
                <w:lang w:val="en-US"/>
              </w:rPr>
              <w:t xml:space="preserve"> au continuat </w:t>
            </w:r>
            <w:r w:rsidR="000B7155" w:rsidRPr="00FC6C78">
              <w:rPr>
                <w:color w:val="1F497D" w:themeColor="text2"/>
                <w:lang w:val="en-US"/>
              </w:rPr>
              <w:t>c</w:t>
            </w:r>
            <w:r w:rsidRPr="00FC6C78">
              <w:rPr>
                <w:b/>
                <w:color w:val="1F497D" w:themeColor="text2"/>
                <w:lang w:val="en-US"/>
              </w:rPr>
              <w:t>ampaniile de informare</w:t>
            </w:r>
            <w:r w:rsidRPr="00FC6C78">
              <w:rPr>
                <w:color w:val="1F497D" w:themeColor="text2"/>
                <w:lang w:val="en-US"/>
              </w:rPr>
              <w:t>, inițiate în anul 2014</w:t>
            </w:r>
            <w:r w:rsidR="000B7155" w:rsidRPr="00FC6C78">
              <w:rPr>
                <w:color w:val="1F497D" w:themeColor="text2"/>
                <w:lang w:val="en-US"/>
              </w:rPr>
              <w:t>:</w:t>
            </w:r>
            <w:r w:rsidRPr="00FC6C78">
              <w:rPr>
                <w:color w:val="1F497D" w:themeColor="text2"/>
                <w:lang w:val="en-US"/>
              </w:rPr>
              <w:t xml:space="preserve"> </w:t>
            </w:r>
            <w:r w:rsidR="005240F6" w:rsidRPr="00FC6C78">
              <w:rPr>
                <w:color w:val="1F497D" w:themeColor="text2"/>
                <w:lang w:val="ro-RO"/>
              </w:rPr>
              <w:t>Campani</w:t>
            </w:r>
            <w:r w:rsidR="000B7155" w:rsidRPr="00FC6C78">
              <w:rPr>
                <w:color w:val="1F497D" w:themeColor="text2"/>
                <w:lang w:val="ro-RO"/>
              </w:rPr>
              <w:t>a</w:t>
            </w:r>
            <w:r w:rsidR="005240F6" w:rsidRPr="00FC6C78">
              <w:rPr>
                <w:color w:val="1F497D" w:themeColor="text2"/>
                <w:lang w:val="ro-RO"/>
              </w:rPr>
              <w:t xml:space="preserve"> de vizite la agenții economici, </w:t>
            </w:r>
            <w:r w:rsidR="00C84E7D" w:rsidRPr="00FC6C78">
              <w:rPr>
                <w:color w:val="1F497D" w:themeColor="text2"/>
                <w:lang w:val="ro-RO"/>
              </w:rPr>
              <w:t xml:space="preserve">Campania de informare consacrată Zilei Internaționale a Tineretului cu sloganul „Eşti tânăr? Cauţi un loc de muncă? Fii clientul AOFM!”, </w:t>
            </w:r>
            <w:r w:rsidR="00C30923" w:rsidRPr="00FC6C78">
              <w:rPr>
                <w:color w:val="1F497D" w:themeColor="text2"/>
                <w:lang w:val="ro-RO"/>
              </w:rPr>
              <w:t>Campania de informare în contextul marcării Zilei Europene de luptă împotriva traficului de ființe umane</w:t>
            </w:r>
            <w:r w:rsidR="003C5622" w:rsidRPr="00FC6C78">
              <w:rPr>
                <w:color w:val="1F497D" w:themeColor="text2"/>
                <w:lang w:val="ro-RO"/>
              </w:rPr>
              <w:t>,</w:t>
            </w:r>
            <w:r w:rsidR="00C30923" w:rsidRPr="00FC6C78">
              <w:rPr>
                <w:color w:val="1F497D" w:themeColor="text2"/>
                <w:lang w:val="ro-RO"/>
              </w:rPr>
              <w:t xml:space="preserve"> Campania de </w:t>
            </w:r>
          </w:p>
        </w:tc>
      </w:tr>
    </w:tbl>
    <w:p w:rsidR="00935D62" w:rsidRPr="00FC6C78" w:rsidRDefault="00547785" w:rsidP="00935D62">
      <w:pPr>
        <w:jc w:val="both"/>
        <w:rPr>
          <w:color w:val="1F497D" w:themeColor="text2"/>
        </w:rPr>
      </w:pPr>
      <w:r w:rsidRPr="00FC6C78">
        <w:rPr>
          <w:color w:val="1F497D" w:themeColor="text2"/>
        </w:rPr>
        <w:t xml:space="preserve">sensibilizare consacrată Zilei Internaționale a Persoanelor cu Dizabilități, Campania de informare consacrată Zilei Internaționale a Migranților, </w:t>
      </w:r>
      <w:r w:rsidRPr="00FC6C78">
        <w:rPr>
          <w:color w:val="1F497D" w:themeColor="text2"/>
          <w:lang w:val="en-US"/>
        </w:rPr>
        <w:t xml:space="preserve">care au avut ca scop </w:t>
      </w:r>
      <w:r w:rsidRPr="00FC6C78">
        <w:rPr>
          <w:rStyle w:val="a3"/>
          <w:b w:val="0"/>
          <w:color w:val="1F497D" w:themeColor="text2"/>
          <w:lang w:val="en-US"/>
        </w:rPr>
        <w:t xml:space="preserve">informarea şi sensibilizarea opiniei publice privind serviciile prestate persoanelor aflate în căutarea unui </w:t>
      </w:r>
      <w:r w:rsidR="009A05E7" w:rsidRPr="00FC6C78">
        <w:rPr>
          <w:rStyle w:val="a3"/>
          <w:b w:val="0"/>
          <w:color w:val="1F497D" w:themeColor="text2"/>
          <w:lang w:val="en-US"/>
        </w:rPr>
        <w:t xml:space="preserve">loc de muncă,  cât   şi  angajatorilor  şi  nu  în  ultimul  rând  </w:t>
      </w:r>
      <w:r w:rsidR="009A05E7" w:rsidRPr="00FC6C78">
        <w:rPr>
          <w:color w:val="1F497D" w:themeColor="text2"/>
          <w:lang w:val="en-US"/>
        </w:rPr>
        <w:t>consolidarea  imaginii</w:t>
      </w:r>
      <w:r w:rsidR="009A05E7" w:rsidRPr="00FC6C78">
        <w:rPr>
          <w:i/>
          <w:color w:val="1F497D" w:themeColor="text2"/>
          <w:lang w:val="en-US"/>
        </w:rPr>
        <w:t xml:space="preserve"> </w:t>
      </w:r>
      <w:r w:rsidR="00DD5614" w:rsidRPr="00FC6C78">
        <w:rPr>
          <w:color w:val="1F497D" w:themeColor="text2"/>
        </w:rPr>
        <w:t>instituţiei</w:t>
      </w:r>
      <w:r w:rsidR="00DD5614" w:rsidRPr="00FC6C78">
        <w:rPr>
          <w:rStyle w:val="a3"/>
          <w:b w:val="0"/>
          <w:color w:val="1F497D" w:themeColor="text2"/>
        </w:rPr>
        <w:t xml:space="preserve">. </w:t>
      </w:r>
      <w:r w:rsidR="00935D62" w:rsidRPr="00FC6C78">
        <w:rPr>
          <w:rStyle w:val="a3"/>
          <w:b w:val="0"/>
          <w:color w:val="1F497D" w:themeColor="text2"/>
        </w:rPr>
        <w:t>P</w:t>
      </w:r>
      <w:r w:rsidR="00935D62" w:rsidRPr="00FC6C78">
        <w:rPr>
          <w:color w:val="1F497D" w:themeColor="text2"/>
        </w:rPr>
        <w:t>e parcursul Campaniilor s-au organizat diverse activităţi atât pentru angajatori</w:t>
      </w:r>
      <w:r w:rsidR="00FF5137" w:rsidRPr="00FC6C78">
        <w:rPr>
          <w:color w:val="1F497D" w:themeColor="text2"/>
        </w:rPr>
        <w:t xml:space="preserve"> c</w:t>
      </w:r>
      <w:r w:rsidR="0008138A" w:rsidRPr="00FC6C78">
        <w:rPr>
          <w:color w:val="1F497D" w:themeColor="text2"/>
        </w:rPr>
        <w:t>â</w:t>
      </w:r>
      <w:r w:rsidR="00FF5137" w:rsidRPr="00FC6C78">
        <w:rPr>
          <w:color w:val="1F497D" w:themeColor="text2"/>
        </w:rPr>
        <w:t>t și pentru persoanele aflate în căutarea unui loc de muncă</w:t>
      </w:r>
      <w:r w:rsidR="00807695" w:rsidRPr="00FC6C78">
        <w:rPr>
          <w:color w:val="1F497D" w:themeColor="text2"/>
        </w:rPr>
        <w:t xml:space="preserve"> </w:t>
      </w:r>
      <w:r w:rsidR="00F57995" w:rsidRPr="00FC6C78">
        <w:rPr>
          <w:color w:val="1F497D" w:themeColor="text2"/>
        </w:rPr>
        <w:t xml:space="preserve">din diferite </w:t>
      </w:r>
      <w:r w:rsidR="00874984" w:rsidRPr="00FC6C78">
        <w:rPr>
          <w:color w:val="1F497D" w:themeColor="text2"/>
        </w:rPr>
        <w:t>grupuri</w:t>
      </w:r>
      <w:r w:rsidR="00F57995" w:rsidRPr="00FC6C78">
        <w:rPr>
          <w:color w:val="1F497D" w:themeColor="text2"/>
        </w:rPr>
        <w:t xml:space="preserve"> sociale (tineri, absolvenți, victime ale </w:t>
      </w:r>
      <w:r w:rsidR="00874984" w:rsidRPr="00FC6C78">
        <w:rPr>
          <w:color w:val="1F497D" w:themeColor="text2"/>
        </w:rPr>
        <w:t>TFU, persoane cu dizabilități, migranți etc</w:t>
      </w:r>
      <w:r w:rsidR="00832B1D" w:rsidRPr="00FC6C78">
        <w:rPr>
          <w:color w:val="1F497D" w:themeColor="text2"/>
        </w:rPr>
        <w:t xml:space="preserve">. </w:t>
      </w:r>
      <w:r w:rsidR="00935D62" w:rsidRPr="00FC6C78">
        <w:rPr>
          <w:color w:val="1F497D" w:themeColor="text2"/>
        </w:rPr>
        <w:t xml:space="preserve">Acestea au fost seminare informative şi instructive în tehnici şi metode de căutare a unui loc de muncă, seminare privind formarea profesională, </w:t>
      </w:r>
      <w:r w:rsidR="00B431C0" w:rsidRPr="00FC6C78">
        <w:rPr>
          <w:color w:val="1F497D" w:themeColor="text2"/>
        </w:rPr>
        <w:t xml:space="preserve">mese rotunde, activități de recrutare, </w:t>
      </w:r>
      <w:r w:rsidR="00935D62" w:rsidRPr="00FC6C78">
        <w:rPr>
          <w:color w:val="1F497D" w:themeColor="text2"/>
        </w:rPr>
        <w:t>activităţi de informare</w:t>
      </w:r>
      <w:r w:rsidR="00640310" w:rsidRPr="00FC6C78">
        <w:rPr>
          <w:color w:val="1F497D" w:themeColor="text2"/>
        </w:rPr>
        <w:t>,</w:t>
      </w:r>
      <w:r w:rsidR="00935D62" w:rsidRPr="00FC6C78">
        <w:rPr>
          <w:color w:val="1F497D" w:themeColor="text2"/>
        </w:rPr>
        <w:t xml:space="preserve"> etc. Inclusiv au fost prezentate filmuleţe </w:t>
      </w:r>
      <w:r w:rsidR="00EF3EE2" w:rsidRPr="00FC6C78">
        <w:rPr>
          <w:color w:val="1F497D" w:themeColor="text2"/>
        </w:rPr>
        <w:t xml:space="preserve">cu diverse tematici </w:t>
      </w:r>
      <w:r w:rsidR="00935D62" w:rsidRPr="00FC6C78">
        <w:rPr>
          <w:color w:val="1F497D" w:themeColor="text2"/>
        </w:rPr>
        <w:t>în cadrul Centrelor de Informare, dedicate persoanelor care sunt în căutarea unui loc de muncă.</w:t>
      </w:r>
      <w:r w:rsidR="00935D62" w:rsidRPr="00FC6C78">
        <w:rPr>
          <w:i/>
          <w:color w:val="1F497D" w:themeColor="text2"/>
        </w:rPr>
        <w:t xml:space="preserve"> </w:t>
      </w:r>
    </w:p>
    <w:p w:rsidR="008F3301" w:rsidRPr="00FC6C78" w:rsidRDefault="00935D62" w:rsidP="00832B1D">
      <w:pPr>
        <w:jc w:val="both"/>
        <w:rPr>
          <w:b/>
          <w:i/>
          <w:color w:val="1F497D" w:themeColor="text2"/>
          <w:u w:val="single"/>
        </w:rPr>
      </w:pPr>
      <w:r w:rsidRPr="00FC6C78">
        <w:rPr>
          <w:color w:val="1F497D" w:themeColor="text2"/>
        </w:rPr>
        <w:t xml:space="preserve">În scopul informării generale despre unele tendinţe ce se produc pe piaţa forţei de muncă, pentru al </w:t>
      </w:r>
      <w:r w:rsidR="00940D99" w:rsidRPr="00FC6C78">
        <w:rPr>
          <w:color w:val="1F497D" w:themeColor="text2"/>
        </w:rPr>
        <w:t>9</w:t>
      </w:r>
      <w:r w:rsidRPr="00FC6C78">
        <w:rPr>
          <w:color w:val="1F497D" w:themeColor="text2"/>
        </w:rPr>
        <w:t xml:space="preserve">-lea an consecutiv Agenţia Naţională cu suportul structurilor teritoriale a elaborat </w:t>
      </w:r>
      <w:r w:rsidRPr="00FC6C78">
        <w:rPr>
          <w:b/>
          <w:color w:val="1F497D" w:themeColor="text2"/>
        </w:rPr>
        <w:t>Prognoza pieţei muncii şi Barometrul profesiilor</w:t>
      </w:r>
      <w:r w:rsidRPr="00FC6C78">
        <w:rPr>
          <w:color w:val="1F497D" w:themeColor="text2"/>
        </w:rPr>
        <w:t xml:space="preserve"> pentru anul 201</w:t>
      </w:r>
      <w:r w:rsidR="00940D99" w:rsidRPr="00FC6C78">
        <w:rPr>
          <w:color w:val="1F497D" w:themeColor="text2"/>
        </w:rPr>
        <w:t>7</w:t>
      </w:r>
      <w:r w:rsidRPr="00FC6C78">
        <w:rPr>
          <w:color w:val="1F497D" w:themeColor="text2"/>
        </w:rPr>
        <w:t>. Prognoza pieţei muncii s-a elaborat la nivel naţional, ca răspuns la necesitatea de a obţine indicatori calitativi şi cantitativi ai pieţei munc</w:t>
      </w:r>
      <w:r w:rsidR="006B48AC" w:rsidRPr="00FC6C78">
        <w:rPr>
          <w:color w:val="1F497D" w:themeColor="text2"/>
        </w:rPr>
        <w:t>ii</w:t>
      </w:r>
      <w:r w:rsidRPr="00FC6C78">
        <w:rPr>
          <w:color w:val="1F497D" w:themeColor="text2"/>
        </w:rPr>
        <w:t xml:space="preserve"> şi evaluării posibilităţilor de corelare şi structurare a ofertei forţei de muncă</w:t>
      </w:r>
      <w:r w:rsidR="006B48AC" w:rsidRPr="00FC6C78">
        <w:rPr>
          <w:color w:val="1F497D" w:themeColor="text2"/>
        </w:rPr>
        <w:t>. La fel, o</w:t>
      </w:r>
      <w:r w:rsidRPr="00FC6C78">
        <w:rPr>
          <w:color w:val="1F497D" w:themeColor="text2"/>
        </w:rPr>
        <w:t xml:space="preserve">feră informaţii generale despre structura ocupării forţei de muncă pe activităţi, crearea locurilor noi de muncă, deficitul forţei de muncă, cooperarea angajatorilor cu agenţiile teritoriale în programe de instruire profesională, etc. </w:t>
      </w:r>
    </w:p>
    <w:p w:rsidR="00F46DE8" w:rsidRPr="0078282A" w:rsidRDefault="00876781" w:rsidP="006D7123">
      <w:pPr>
        <w:pStyle w:val="1"/>
        <w:spacing w:before="0" w:after="0"/>
        <w:jc w:val="center"/>
        <w:rPr>
          <w:rFonts w:ascii="Times New Roman" w:hAnsi="Times New Roman"/>
          <w:color w:val="1F497D" w:themeColor="text2"/>
          <w:sz w:val="24"/>
          <w:szCs w:val="24"/>
          <w:u w:val="single"/>
        </w:rPr>
      </w:pPr>
      <w:bookmarkStart w:id="11" w:name="_Toc476647009"/>
      <w:r w:rsidRPr="0078282A">
        <w:rPr>
          <w:rFonts w:ascii="Times New Roman" w:hAnsi="Times New Roman"/>
          <w:color w:val="1F497D" w:themeColor="text2"/>
          <w:sz w:val="24"/>
          <w:szCs w:val="24"/>
          <w:u w:val="single"/>
        </w:rPr>
        <w:t>CAPITOLUL III. MĂSURI PASIVE</w:t>
      </w:r>
      <w:bookmarkEnd w:id="11"/>
    </w:p>
    <w:p w:rsidR="00876781" w:rsidRPr="00FC6C78" w:rsidRDefault="00876781" w:rsidP="00876781">
      <w:pPr>
        <w:pStyle w:val="Default"/>
        <w:jc w:val="center"/>
        <w:rPr>
          <w:b/>
          <w:color w:val="1F497D" w:themeColor="text2"/>
          <w:u w:val="single"/>
        </w:rPr>
      </w:pPr>
    </w:p>
    <w:p w:rsidR="00876781" w:rsidRPr="00FC6C78" w:rsidRDefault="00876781" w:rsidP="00876781">
      <w:pPr>
        <w:jc w:val="both"/>
        <w:rPr>
          <w:iCs/>
          <w:color w:val="1F497D" w:themeColor="text2"/>
        </w:rPr>
      </w:pPr>
      <w:r w:rsidRPr="00FC6C78">
        <w:rPr>
          <w:iCs/>
          <w:color w:val="1F497D" w:themeColor="text2"/>
        </w:rPr>
        <w:t>Măsurile pasive de protecție socială a șomerilor presupun susținerea materială a persoanelor aflate în căutarea unui loc de muncă prin acordarea ajutorului de șomaj și alocației de integrare/reintegrare profesională.</w:t>
      </w:r>
    </w:p>
    <w:p w:rsidR="00876781" w:rsidRPr="00FC6C78" w:rsidRDefault="00876781" w:rsidP="00876781">
      <w:pPr>
        <w:jc w:val="both"/>
        <w:rPr>
          <w:color w:val="1F497D" w:themeColor="text2"/>
        </w:rPr>
      </w:pPr>
      <w:bookmarkStart w:id="12" w:name="_Toc476647010"/>
      <w:r w:rsidRPr="00F738CA">
        <w:rPr>
          <w:rStyle w:val="20"/>
          <w:rFonts w:ascii="Times New Roman" w:hAnsi="Times New Roman" w:cs="Times New Roman"/>
          <w:i w:val="0"/>
          <w:color w:val="1F497D" w:themeColor="text2"/>
          <w:sz w:val="24"/>
          <w:szCs w:val="24"/>
          <w:u w:val="single"/>
        </w:rPr>
        <w:t xml:space="preserve">3.1. </w:t>
      </w:r>
      <w:r w:rsidR="00FC6C78" w:rsidRPr="00F738CA">
        <w:rPr>
          <w:rStyle w:val="20"/>
          <w:rFonts w:ascii="Times New Roman" w:hAnsi="Times New Roman" w:cs="Times New Roman"/>
          <w:i w:val="0"/>
          <w:color w:val="1F497D" w:themeColor="text2"/>
          <w:sz w:val="24"/>
          <w:szCs w:val="24"/>
          <w:u w:val="single"/>
        </w:rPr>
        <w:t>Ajutor de șomaj</w:t>
      </w:r>
      <w:r w:rsidRPr="00FC6C78">
        <w:rPr>
          <w:rStyle w:val="20"/>
          <w:rFonts w:ascii="Times New Roman" w:hAnsi="Times New Roman" w:cs="Times New Roman"/>
          <w:color w:val="1F497D" w:themeColor="text2"/>
          <w:sz w:val="26"/>
          <w:szCs w:val="26"/>
          <w:u w:val="single"/>
        </w:rPr>
        <w:t>.</w:t>
      </w:r>
      <w:bookmarkEnd w:id="12"/>
      <w:r w:rsidRPr="00FC6C78">
        <w:rPr>
          <w:b/>
          <w:iCs/>
          <w:color w:val="1F497D" w:themeColor="text2"/>
        </w:rPr>
        <w:t xml:space="preserve"> </w:t>
      </w:r>
      <w:r w:rsidRPr="00FC6C78">
        <w:rPr>
          <w:iCs/>
          <w:color w:val="1F497D" w:themeColor="text2"/>
        </w:rPr>
        <w:t>A</w:t>
      </w:r>
      <w:r w:rsidRPr="00FC6C78">
        <w:rPr>
          <w:color w:val="1F497D" w:themeColor="text2"/>
        </w:rPr>
        <w:t xml:space="preserve">u beneficiat de ajutor de şomaj cca </w:t>
      </w:r>
      <w:r w:rsidRPr="00FC6C78">
        <w:rPr>
          <w:b/>
          <w:color w:val="1F497D" w:themeColor="text2"/>
        </w:rPr>
        <w:t>5,</w:t>
      </w:r>
      <w:r w:rsidR="002E2A48" w:rsidRPr="00FC6C78">
        <w:rPr>
          <w:b/>
          <w:color w:val="1F497D" w:themeColor="text2"/>
        </w:rPr>
        <w:t>8</w:t>
      </w:r>
      <w:r w:rsidRPr="00FC6C78">
        <w:rPr>
          <w:b/>
          <w:color w:val="1F497D" w:themeColor="text2"/>
        </w:rPr>
        <w:t xml:space="preserve"> persoane </w:t>
      </w:r>
      <w:r w:rsidRPr="00FC6C78">
        <w:rPr>
          <w:color w:val="1F497D" w:themeColor="text2"/>
        </w:rPr>
        <w:t>sau</w:t>
      </w:r>
      <w:r w:rsidRPr="00FC6C78">
        <w:rPr>
          <w:b/>
          <w:color w:val="1F497D" w:themeColor="text2"/>
        </w:rPr>
        <w:t xml:space="preserve"> 1</w:t>
      </w:r>
      <w:r w:rsidR="002E2A48" w:rsidRPr="00FC6C78">
        <w:rPr>
          <w:b/>
          <w:color w:val="1F497D" w:themeColor="text2"/>
        </w:rPr>
        <w:t>2</w:t>
      </w:r>
      <w:r w:rsidRPr="00FC6C78">
        <w:rPr>
          <w:b/>
          <w:color w:val="1F497D" w:themeColor="text2"/>
        </w:rPr>
        <w:t>%</w:t>
      </w:r>
      <w:r w:rsidRPr="00FC6C78">
        <w:rPr>
          <w:color w:val="1F497D" w:themeColor="text2"/>
        </w:rPr>
        <w:t xml:space="preserve"> </w:t>
      </w:r>
      <w:r w:rsidRPr="00FC6C78">
        <w:rPr>
          <w:rStyle w:val="CaracterCharCharCaracter10"/>
          <w:rFonts w:ascii="Times New Roman" w:hAnsi="Times New Roman" w:cs="Times New Roman"/>
          <w:bCs/>
          <w:color w:val="1F497D" w:themeColor="text2"/>
          <w:sz w:val="24"/>
        </w:rPr>
        <w:t>din total şomeri înregistraţi pe parcursul anului, c</w:t>
      </w:r>
      <w:r w:rsidRPr="00FC6C78">
        <w:rPr>
          <w:color w:val="1F497D" w:themeColor="text2"/>
        </w:rPr>
        <w:t xml:space="preserve">onstituind o creştere cu </w:t>
      </w:r>
      <w:r w:rsidR="002E2A48" w:rsidRPr="00FC6C78">
        <w:rPr>
          <w:color w:val="1F497D" w:themeColor="text2"/>
        </w:rPr>
        <w:t>1</w:t>
      </w:r>
      <w:r w:rsidRPr="00FC6C78">
        <w:rPr>
          <w:color w:val="1F497D" w:themeColor="text2"/>
        </w:rPr>
        <w:t>2% faţă de anul 201</w:t>
      </w:r>
      <w:r w:rsidR="002E2A48" w:rsidRPr="00FC6C78">
        <w:rPr>
          <w:color w:val="1F497D" w:themeColor="text2"/>
        </w:rPr>
        <w:t>5</w:t>
      </w:r>
      <w:r w:rsidRPr="00FC6C78">
        <w:rPr>
          <w:color w:val="1F497D" w:themeColor="text2"/>
        </w:rPr>
        <w:t xml:space="preserve">. </w:t>
      </w:r>
    </w:p>
    <w:p w:rsidR="00876781" w:rsidRPr="00FC6C78" w:rsidRDefault="00876781" w:rsidP="00876781">
      <w:pPr>
        <w:jc w:val="both"/>
        <w:rPr>
          <w:color w:val="1F497D" w:themeColor="text2"/>
        </w:rPr>
      </w:pPr>
      <w:r w:rsidRPr="00FC6C78">
        <w:rPr>
          <w:color w:val="1F497D" w:themeColor="text2"/>
        </w:rPr>
        <w:t xml:space="preserve">Majoritatea beneficiarilor de ajutor de şomaj (Fig.3.1.1) au fost persoanele  care au pierdut locul de muncă prin demisionare – 40%, urmaţi de cei care au pierdut locul de muncă </w:t>
      </w:r>
      <w:r w:rsidR="002E2A48" w:rsidRPr="00FC6C78">
        <w:rPr>
          <w:color w:val="1F497D" w:themeColor="text2"/>
        </w:rPr>
        <w:t xml:space="preserve">prin reducerea statelor de personal/lichidarea unităţii – 17%, </w:t>
      </w:r>
      <w:r w:rsidRPr="00FC6C78">
        <w:rPr>
          <w:color w:val="1F497D" w:themeColor="text2"/>
        </w:rPr>
        <w:t>expir</w:t>
      </w:r>
      <w:r w:rsidR="002E2A48" w:rsidRPr="00FC6C78">
        <w:rPr>
          <w:color w:val="1F497D" w:themeColor="text2"/>
        </w:rPr>
        <w:t>area</w:t>
      </w:r>
      <w:r w:rsidRPr="00FC6C78">
        <w:rPr>
          <w:color w:val="1F497D" w:themeColor="text2"/>
        </w:rPr>
        <w:t xml:space="preserve"> contractului individual de muncă</w:t>
      </w:r>
      <w:r w:rsidR="002E2A48" w:rsidRPr="00FC6C78">
        <w:rPr>
          <w:color w:val="1F497D" w:themeColor="text2"/>
        </w:rPr>
        <w:t xml:space="preserve"> </w:t>
      </w:r>
      <w:r w:rsidRPr="00FC6C78">
        <w:rPr>
          <w:color w:val="1F497D" w:themeColor="text2"/>
        </w:rPr>
        <w:t xml:space="preserve">– </w:t>
      </w:r>
      <w:r w:rsidR="002E2A48" w:rsidRPr="00FC6C78">
        <w:rPr>
          <w:color w:val="1F497D" w:themeColor="text2"/>
        </w:rPr>
        <w:t>14</w:t>
      </w:r>
      <w:r w:rsidRPr="00FC6C78">
        <w:rPr>
          <w:color w:val="1F497D" w:themeColor="text2"/>
        </w:rPr>
        <w:t>%, etc.</w:t>
      </w:r>
    </w:p>
    <w:p w:rsidR="00F47058" w:rsidRDefault="00F47058" w:rsidP="00876781">
      <w:pPr>
        <w:jc w:val="both"/>
        <w:rPr>
          <w:b/>
          <w:color w:val="1F497D" w:themeColor="text2"/>
          <w:sz w:val="22"/>
          <w:szCs w:val="22"/>
        </w:rPr>
      </w:pPr>
    </w:p>
    <w:p w:rsidR="0078282A" w:rsidRDefault="0078282A" w:rsidP="00876781">
      <w:pPr>
        <w:jc w:val="both"/>
        <w:rPr>
          <w:b/>
          <w:color w:val="1F497D" w:themeColor="text2"/>
          <w:sz w:val="22"/>
          <w:szCs w:val="22"/>
        </w:rPr>
      </w:pPr>
    </w:p>
    <w:p w:rsidR="0078282A" w:rsidRDefault="0078282A" w:rsidP="00876781">
      <w:pPr>
        <w:jc w:val="both"/>
        <w:rPr>
          <w:b/>
          <w:color w:val="1F497D" w:themeColor="text2"/>
          <w:sz w:val="22"/>
          <w:szCs w:val="22"/>
        </w:rPr>
      </w:pPr>
    </w:p>
    <w:p w:rsidR="0078282A" w:rsidRDefault="0078282A" w:rsidP="00876781">
      <w:pPr>
        <w:jc w:val="both"/>
        <w:rPr>
          <w:b/>
          <w:color w:val="1F497D" w:themeColor="text2"/>
          <w:sz w:val="22"/>
          <w:szCs w:val="22"/>
        </w:rPr>
      </w:pPr>
    </w:p>
    <w:p w:rsidR="0078282A" w:rsidRDefault="0078282A" w:rsidP="00876781">
      <w:pPr>
        <w:jc w:val="both"/>
        <w:rPr>
          <w:b/>
          <w:color w:val="1F497D" w:themeColor="text2"/>
          <w:sz w:val="22"/>
          <w:szCs w:val="22"/>
        </w:rPr>
      </w:pPr>
    </w:p>
    <w:p w:rsidR="0078282A" w:rsidRDefault="0078282A" w:rsidP="00876781">
      <w:pPr>
        <w:jc w:val="both"/>
        <w:rPr>
          <w:b/>
          <w:color w:val="1F497D" w:themeColor="text2"/>
          <w:sz w:val="22"/>
          <w:szCs w:val="22"/>
        </w:rPr>
      </w:pPr>
    </w:p>
    <w:p w:rsidR="006D7123" w:rsidRPr="00FC6C78" w:rsidRDefault="006D7123" w:rsidP="00876781">
      <w:pPr>
        <w:jc w:val="both"/>
        <w:rPr>
          <w:b/>
          <w:color w:val="1F497D" w:themeColor="text2"/>
          <w:sz w:val="22"/>
          <w:szCs w:val="22"/>
        </w:rPr>
      </w:pPr>
    </w:p>
    <w:p w:rsidR="00876781" w:rsidRPr="00FC6C78" w:rsidRDefault="00876781" w:rsidP="00876781">
      <w:pPr>
        <w:jc w:val="center"/>
        <w:rPr>
          <w:b/>
          <w:color w:val="1F497D" w:themeColor="text2"/>
          <w:sz w:val="22"/>
          <w:szCs w:val="22"/>
        </w:rPr>
      </w:pPr>
      <w:r w:rsidRPr="00FC6C78">
        <w:rPr>
          <w:b/>
          <w:color w:val="1F497D" w:themeColor="text2"/>
          <w:sz w:val="22"/>
          <w:szCs w:val="22"/>
        </w:rPr>
        <w:lastRenderedPageBreak/>
        <w:t xml:space="preserve">Fig. 3.1.1. </w:t>
      </w:r>
      <w:r w:rsidR="00860636" w:rsidRPr="00FC6C78">
        <w:rPr>
          <w:b/>
          <w:color w:val="1F497D" w:themeColor="text2"/>
          <w:sz w:val="22"/>
          <w:szCs w:val="22"/>
        </w:rPr>
        <w:t>Structura beneficiarilor de ajutor de șomaj</w:t>
      </w:r>
    </w:p>
    <w:p w:rsidR="00876781" w:rsidRPr="00FC6C78" w:rsidRDefault="00876781" w:rsidP="00876781">
      <w:pPr>
        <w:jc w:val="center"/>
        <w:rPr>
          <w:i/>
          <w:color w:val="1F497D" w:themeColor="text2"/>
        </w:rPr>
      </w:pPr>
      <w:r w:rsidRPr="00FC6C78">
        <w:rPr>
          <w:i/>
          <w:noProof/>
          <w:color w:val="1F497D" w:themeColor="text2"/>
          <w:lang w:val="ru-RU" w:eastAsia="ru-RU"/>
        </w:rPr>
        <w:drawing>
          <wp:inline distT="0" distB="0" distL="0" distR="0">
            <wp:extent cx="5686425" cy="1543050"/>
            <wp:effectExtent l="0" t="0" r="0"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76781" w:rsidRPr="00FC6C78" w:rsidRDefault="00876781" w:rsidP="00876781">
      <w:pPr>
        <w:jc w:val="both"/>
        <w:rPr>
          <w:color w:val="1F497D" w:themeColor="text2"/>
        </w:rPr>
      </w:pPr>
      <w:r w:rsidRPr="00FC6C78">
        <w:rPr>
          <w:color w:val="1F497D" w:themeColor="text2"/>
        </w:rPr>
        <w:t xml:space="preserve">Au beneficiat de ajutor de şomaj cu statut special – </w:t>
      </w:r>
      <w:r w:rsidR="006322BD" w:rsidRPr="00FC6C78">
        <w:rPr>
          <w:b/>
          <w:color w:val="1F497D" w:themeColor="text2"/>
        </w:rPr>
        <w:t>447</w:t>
      </w:r>
      <w:r w:rsidRPr="00FC6C78">
        <w:rPr>
          <w:color w:val="1F497D" w:themeColor="text2"/>
        </w:rPr>
        <w:t xml:space="preserve"> şomeri.</w:t>
      </w:r>
    </w:p>
    <w:p w:rsidR="00876781" w:rsidRPr="00FC6C78" w:rsidRDefault="00876781" w:rsidP="00876781">
      <w:pPr>
        <w:jc w:val="both"/>
        <w:rPr>
          <w:color w:val="1F497D" w:themeColor="text2"/>
        </w:rPr>
      </w:pPr>
      <w:r w:rsidRPr="00FC6C78">
        <w:rPr>
          <w:color w:val="1F497D" w:themeColor="text2"/>
        </w:rPr>
        <w:t xml:space="preserve">Mărimea medie a ajutorului de şomaj a constituit </w:t>
      </w:r>
      <w:r w:rsidRPr="00FC6C78">
        <w:rPr>
          <w:b/>
          <w:color w:val="1F497D" w:themeColor="text2"/>
        </w:rPr>
        <w:t>1</w:t>
      </w:r>
      <w:r w:rsidR="00B43156" w:rsidRPr="00FC6C78">
        <w:rPr>
          <w:b/>
          <w:color w:val="1F497D" w:themeColor="text2"/>
        </w:rPr>
        <w:t>3</w:t>
      </w:r>
      <w:r w:rsidR="00AA483D" w:rsidRPr="00FC6C78">
        <w:rPr>
          <w:b/>
          <w:color w:val="1F497D" w:themeColor="text2"/>
        </w:rPr>
        <w:t>24</w:t>
      </w:r>
      <w:r w:rsidRPr="00FC6C78">
        <w:rPr>
          <w:b/>
          <w:color w:val="1F497D" w:themeColor="text2"/>
        </w:rPr>
        <w:t>,</w:t>
      </w:r>
      <w:r w:rsidR="00AA483D" w:rsidRPr="00FC6C78">
        <w:rPr>
          <w:b/>
          <w:color w:val="1F497D" w:themeColor="text2"/>
        </w:rPr>
        <w:t>07</w:t>
      </w:r>
      <w:r w:rsidRPr="00FC6C78">
        <w:rPr>
          <w:b/>
          <w:color w:val="1F497D" w:themeColor="text2"/>
        </w:rPr>
        <w:t xml:space="preserve"> lei</w:t>
      </w:r>
      <w:r w:rsidRPr="00FC6C78">
        <w:rPr>
          <w:color w:val="1F497D" w:themeColor="text2"/>
        </w:rPr>
        <w:t xml:space="preserve">, constituind o creştere cu </w:t>
      </w:r>
      <w:r w:rsidR="00B43156" w:rsidRPr="00FC6C78">
        <w:rPr>
          <w:color w:val="1F497D" w:themeColor="text2"/>
        </w:rPr>
        <w:t>8</w:t>
      </w:r>
      <w:r w:rsidRPr="00FC6C78">
        <w:rPr>
          <w:color w:val="1F497D" w:themeColor="text2"/>
        </w:rPr>
        <w:t>% faţă de anul 201</w:t>
      </w:r>
      <w:r w:rsidR="00B43156" w:rsidRPr="00FC6C78">
        <w:rPr>
          <w:color w:val="1F497D" w:themeColor="text2"/>
        </w:rPr>
        <w:t>5</w:t>
      </w:r>
      <w:r w:rsidRPr="00FC6C78">
        <w:rPr>
          <w:color w:val="1F497D" w:themeColor="text2"/>
        </w:rPr>
        <w:t>. Analizând motivele încetării plăţii ajutorului de şomaj pe parcursul anului 201</w:t>
      </w:r>
      <w:r w:rsidR="00B43156" w:rsidRPr="00FC6C78">
        <w:rPr>
          <w:color w:val="1F497D" w:themeColor="text2"/>
        </w:rPr>
        <w:t>6</w:t>
      </w:r>
      <w:r w:rsidRPr="00FC6C78">
        <w:rPr>
          <w:color w:val="1F497D" w:themeColor="text2"/>
        </w:rPr>
        <w:t xml:space="preserve"> s-a constatat (Tabelul </w:t>
      </w:r>
      <w:r w:rsidR="00860636" w:rsidRPr="00FC6C78">
        <w:rPr>
          <w:color w:val="1F497D" w:themeColor="text2"/>
        </w:rPr>
        <w:t>7</w:t>
      </w:r>
      <w:r w:rsidRPr="00FC6C78">
        <w:rPr>
          <w:color w:val="1F497D" w:themeColor="text2"/>
        </w:rPr>
        <w:t xml:space="preserve">), că cei mai mulţi </w:t>
      </w:r>
      <w:r w:rsidR="00E82DB3" w:rsidRPr="00FC6C78">
        <w:rPr>
          <w:color w:val="1F497D" w:themeColor="text2"/>
        </w:rPr>
        <w:t>şomeri</w:t>
      </w:r>
      <w:r w:rsidRPr="00FC6C78">
        <w:rPr>
          <w:color w:val="1F497D" w:themeColor="text2"/>
        </w:rPr>
        <w:t>(4</w:t>
      </w:r>
      <w:r w:rsidR="00AE623B" w:rsidRPr="00FC6C78">
        <w:rPr>
          <w:color w:val="1F497D" w:themeColor="text2"/>
        </w:rPr>
        <w:t>0,5</w:t>
      </w:r>
      <w:r w:rsidRPr="00FC6C78">
        <w:rPr>
          <w:color w:val="1F497D" w:themeColor="text2"/>
        </w:rPr>
        <w:t>%) au fost</w:t>
      </w:r>
      <w:r w:rsidR="00E82DB3" w:rsidRPr="00FC6C78">
        <w:rPr>
          <w:color w:val="1F497D" w:themeColor="text2"/>
        </w:rPr>
        <w:t xml:space="preserve"> cei</w:t>
      </w:r>
      <w:r w:rsidRPr="00FC6C78">
        <w:rPr>
          <w:color w:val="1F497D" w:themeColor="text2"/>
        </w:rPr>
        <w:t xml:space="preserve"> </w:t>
      </w:r>
      <w:r w:rsidR="00AE623B" w:rsidRPr="00FC6C78">
        <w:rPr>
          <w:color w:val="1F497D" w:themeColor="text2"/>
        </w:rPr>
        <w:t>cărora le-a încetat plata ajutorului de şomaj în urma plasării în câmpul muncii</w:t>
      </w:r>
      <w:r w:rsidR="00860636" w:rsidRPr="00FC6C78">
        <w:rPr>
          <w:color w:val="1F497D" w:themeColor="text2"/>
        </w:rPr>
        <w:t>,</w:t>
      </w:r>
      <w:r w:rsidR="00AE623B" w:rsidRPr="00FC6C78">
        <w:rPr>
          <w:color w:val="1F497D" w:themeColor="text2"/>
        </w:rPr>
        <w:t xml:space="preserve"> urmați de cei</w:t>
      </w:r>
      <w:r w:rsidRPr="00FC6C78">
        <w:rPr>
          <w:color w:val="1F497D" w:themeColor="text2"/>
        </w:rPr>
        <w:t xml:space="preserve"> care au primit ajutor de şomaj pe toată perioada stabilită de legislaţie</w:t>
      </w:r>
      <w:r w:rsidR="00AE623B" w:rsidRPr="00FC6C78">
        <w:rPr>
          <w:color w:val="1F497D" w:themeColor="text2"/>
        </w:rPr>
        <w:t>(36,6%)</w:t>
      </w:r>
      <w:r w:rsidRPr="00FC6C78">
        <w:rPr>
          <w:color w:val="1F497D" w:themeColor="text2"/>
        </w:rPr>
        <w:t xml:space="preserve">, </w:t>
      </w:r>
      <w:r w:rsidR="004B76AC" w:rsidRPr="00FC6C78">
        <w:rPr>
          <w:color w:val="1F497D" w:themeColor="text2"/>
        </w:rPr>
        <w:t>etc</w:t>
      </w:r>
      <w:r w:rsidRPr="00FC6C78">
        <w:rPr>
          <w:color w:val="1F497D" w:themeColor="text2"/>
        </w:rPr>
        <w:t>.</w:t>
      </w:r>
    </w:p>
    <w:p w:rsidR="00876781" w:rsidRPr="00FC6C78" w:rsidRDefault="00876781" w:rsidP="00876781">
      <w:pPr>
        <w:jc w:val="both"/>
        <w:rPr>
          <w:color w:val="1F497D" w:themeColor="text2"/>
        </w:rPr>
      </w:pPr>
      <w:r w:rsidRPr="00FC6C78">
        <w:rPr>
          <w:color w:val="1F497D" w:themeColor="text2"/>
        </w:rPr>
        <w:t>Conform duratei primirii ajutorului de șomaj, se atestă o scădere cu 4% comparativ cu anul 201</w:t>
      </w:r>
      <w:r w:rsidR="004B76AC" w:rsidRPr="00FC6C78">
        <w:rPr>
          <w:color w:val="1F497D" w:themeColor="text2"/>
        </w:rPr>
        <w:t>5</w:t>
      </w:r>
      <w:r w:rsidRPr="00FC6C78">
        <w:rPr>
          <w:color w:val="1F497D" w:themeColor="text2"/>
        </w:rPr>
        <w:t xml:space="preserve"> a numărului de şomeri ce au primit ajutor de şomaj o perioadă de 9–12 luni – </w:t>
      </w:r>
      <w:r w:rsidRPr="00FC6C78">
        <w:rPr>
          <w:b/>
          <w:color w:val="1F497D" w:themeColor="text2"/>
        </w:rPr>
        <w:t>3</w:t>
      </w:r>
      <w:r w:rsidR="004B76AC" w:rsidRPr="00FC6C78">
        <w:rPr>
          <w:b/>
          <w:color w:val="1F497D" w:themeColor="text2"/>
        </w:rPr>
        <w:t>4</w:t>
      </w:r>
      <w:r w:rsidRPr="00FC6C78">
        <w:rPr>
          <w:color w:val="1F497D" w:themeColor="text2"/>
        </w:rPr>
        <w:t xml:space="preserve">%. În schimb, a crescut cu </w:t>
      </w:r>
      <w:r w:rsidR="0029216B" w:rsidRPr="00FC6C78">
        <w:rPr>
          <w:color w:val="1F497D" w:themeColor="text2"/>
        </w:rPr>
        <w:t>4</w:t>
      </w:r>
      <w:r w:rsidRPr="00FC6C78">
        <w:rPr>
          <w:color w:val="1F497D" w:themeColor="text2"/>
        </w:rPr>
        <w:t>% față de anul 201</w:t>
      </w:r>
      <w:r w:rsidR="0029216B" w:rsidRPr="00FC6C78">
        <w:rPr>
          <w:color w:val="1F497D" w:themeColor="text2"/>
        </w:rPr>
        <w:t>5</w:t>
      </w:r>
      <w:r w:rsidRPr="00FC6C78">
        <w:rPr>
          <w:color w:val="1F497D" w:themeColor="text2"/>
        </w:rPr>
        <w:t xml:space="preserve"> ponderea celor care au primit ajutor de șomaj între 3–6 luni – </w:t>
      </w:r>
      <w:r w:rsidR="0029216B" w:rsidRPr="00FC6C78">
        <w:rPr>
          <w:b/>
          <w:color w:val="1F497D" w:themeColor="text2"/>
        </w:rPr>
        <w:t>32</w:t>
      </w:r>
      <w:r w:rsidRPr="00FC6C78">
        <w:rPr>
          <w:color w:val="1F497D" w:themeColor="text2"/>
        </w:rPr>
        <w:t xml:space="preserve">%. </w:t>
      </w:r>
    </w:p>
    <w:p w:rsidR="00860636" w:rsidRPr="00FC6C78" w:rsidRDefault="00860636" w:rsidP="00876781">
      <w:pPr>
        <w:pStyle w:val="Pa50"/>
        <w:spacing w:line="240" w:lineRule="auto"/>
        <w:jc w:val="center"/>
        <w:rPr>
          <w:rFonts w:ascii="Times New Roman" w:hAnsi="Times New Roman"/>
          <w:b/>
          <w:color w:val="1F497D" w:themeColor="text2"/>
          <w:sz w:val="22"/>
          <w:szCs w:val="22"/>
          <w:lang w:val="en-US"/>
        </w:rPr>
      </w:pPr>
    </w:p>
    <w:p w:rsidR="00876781" w:rsidRPr="00FC6C78" w:rsidRDefault="00876781" w:rsidP="00876781">
      <w:pPr>
        <w:pStyle w:val="Pa50"/>
        <w:spacing w:line="240" w:lineRule="auto"/>
        <w:jc w:val="center"/>
        <w:rPr>
          <w:rFonts w:ascii="Times New Roman" w:hAnsi="Times New Roman"/>
          <w:b/>
          <w:color w:val="1F497D" w:themeColor="text2"/>
          <w:sz w:val="22"/>
          <w:szCs w:val="22"/>
          <w:lang w:val="en-US"/>
        </w:rPr>
      </w:pPr>
      <w:proofErr w:type="gramStart"/>
      <w:r w:rsidRPr="00FC6C78">
        <w:rPr>
          <w:rFonts w:ascii="Times New Roman" w:hAnsi="Times New Roman"/>
          <w:b/>
          <w:color w:val="1F497D" w:themeColor="text2"/>
          <w:sz w:val="22"/>
          <w:szCs w:val="22"/>
          <w:lang w:val="en-US"/>
        </w:rPr>
        <w:t xml:space="preserve">Tab. </w:t>
      </w:r>
      <w:r w:rsidR="00E93655" w:rsidRPr="00FC6C78">
        <w:rPr>
          <w:rFonts w:ascii="Times New Roman" w:hAnsi="Times New Roman"/>
          <w:b/>
          <w:color w:val="1F497D" w:themeColor="text2"/>
          <w:sz w:val="22"/>
          <w:szCs w:val="22"/>
          <w:lang w:val="en-US"/>
        </w:rPr>
        <w:t>7</w:t>
      </w:r>
      <w:r w:rsidRPr="00FC6C78">
        <w:rPr>
          <w:rFonts w:ascii="Times New Roman" w:hAnsi="Times New Roman"/>
          <w:b/>
          <w:color w:val="1F497D" w:themeColor="text2"/>
          <w:sz w:val="22"/>
          <w:szCs w:val="22"/>
          <w:lang w:val="en-US"/>
        </w:rPr>
        <w:t>.</w:t>
      </w:r>
      <w:proofErr w:type="gramEnd"/>
      <w:r w:rsidRPr="00FC6C78">
        <w:rPr>
          <w:rFonts w:ascii="Times New Roman" w:hAnsi="Times New Roman"/>
          <w:b/>
          <w:color w:val="1F497D" w:themeColor="text2"/>
          <w:sz w:val="22"/>
          <w:szCs w:val="22"/>
          <w:lang w:val="en-US"/>
        </w:rPr>
        <w:t xml:space="preserve"> Structura beneficiarilor de ajutor de şomaj conform motivelor </w:t>
      </w:r>
    </w:p>
    <w:p w:rsidR="00876781" w:rsidRPr="00FC6C78" w:rsidRDefault="00876781" w:rsidP="00876781">
      <w:pPr>
        <w:pStyle w:val="Pa50"/>
        <w:spacing w:line="240" w:lineRule="auto"/>
        <w:jc w:val="center"/>
        <w:rPr>
          <w:rFonts w:ascii="Times New Roman" w:hAnsi="Times New Roman"/>
          <w:b/>
          <w:color w:val="1F497D" w:themeColor="text2"/>
          <w:sz w:val="22"/>
          <w:szCs w:val="22"/>
          <w:lang w:val="en-US"/>
        </w:rPr>
      </w:pPr>
      <w:proofErr w:type="gramStart"/>
      <w:r w:rsidRPr="00FC6C78">
        <w:rPr>
          <w:rFonts w:ascii="Times New Roman" w:hAnsi="Times New Roman"/>
          <w:b/>
          <w:color w:val="1F497D" w:themeColor="text2"/>
          <w:sz w:val="22"/>
          <w:szCs w:val="22"/>
          <w:lang w:val="en-US"/>
        </w:rPr>
        <w:t>încetării</w:t>
      </w:r>
      <w:proofErr w:type="gramEnd"/>
      <w:r w:rsidRPr="00FC6C78">
        <w:rPr>
          <w:rFonts w:ascii="Times New Roman" w:hAnsi="Times New Roman"/>
          <w:b/>
          <w:color w:val="1F497D" w:themeColor="text2"/>
          <w:sz w:val="22"/>
          <w:szCs w:val="22"/>
          <w:lang w:val="en-US"/>
        </w:rPr>
        <w:t xml:space="preserve"> plăţii ajutorului de şomaj</w:t>
      </w:r>
    </w:p>
    <w:tbl>
      <w:tblPr>
        <w:tblW w:w="8081" w:type="dxa"/>
        <w:jc w:val="center"/>
        <w:tblInd w:w="107"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CellMar>
          <w:left w:w="0" w:type="dxa"/>
          <w:right w:w="0" w:type="dxa"/>
        </w:tblCellMar>
        <w:tblLook w:val="04A0"/>
      </w:tblPr>
      <w:tblGrid>
        <w:gridCol w:w="4963"/>
        <w:gridCol w:w="1559"/>
        <w:gridCol w:w="1559"/>
      </w:tblGrid>
      <w:tr w:rsidR="00876781" w:rsidRPr="00FC6C78" w:rsidTr="00860636">
        <w:trPr>
          <w:trHeight w:val="385"/>
          <w:jc w:val="center"/>
        </w:trPr>
        <w:tc>
          <w:tcPr>
            <w:tcW w:w="4963" w:type="dxa"/>
            <w:shd w:val="clear" w:color="auto" w:fill="C00000"/>
            <w:tcMar>
              <w:top w:w="17" w:type="dxa"/>
              <w:left w:w="108" w:type="dxa"/>
              <w:bottom w:w="0" w:type="dxa"/>
              <w:right w:w="108" w:type="dxa"/>
            </w:tcMar>
            <w:hideMark/>
          </w:tcPr>
          <w:p w:rsidR="00876781" w:rsidRPr="006D7123" w:rsidRDefault="00876781" w:rsidP="004B76AC">
            <w:pPr>
              <w:pStyle w:val="a4"/>
              <w:spacing w:before="60" w:beforeAutospacing="0" w:after="0" w:afterAutospacing="0"/>
              <w:jc w:val="center"/>
              <w:textAlignment w:val="baseline"/>
              <w:rPr>
                <w:color w:val="FFFFFF" w:themeColor="background1"/>
                <w:sz w:val="20"/>
                <w:szCs w:val="20"/>
              </w:rPr>
            </w:pPr>
            <w:r w:rsidRPr="006D7123">
              <w:rPr>
                <w:b/>
                <w:bCs/>
                <w:color w:val="FFFFFF" w:themeColor="background1"/>
                <w:kern w:val="24"/>
                <w:sz w:val="20"/>
                <w:szCs w:val="20"/>
                <w:lang w:val="ro-RO"/>
              </w:rPr>
              <w:t>INDICATORI</w:t>
            </w:r>
          </w:p>
        </w:tc>
        <w:tc>
          <w:tcPr>
            <w:tcW w:w="1559" w:type="dxa"/>
            <w:shd w:val="clear" w:color="auto" w:fill="C00000"/>
            <w:tcMar>
              <w:top w:w="17" w:type="dxa"/>
              <w:left w:w="108" w:type="dxa"/>
              <w:bottom w:w="0" w:type="dxa"/>
              <w:right w:w="108" w:type="dxa"/>
            </w:tcMar>
            <w:hideMark/>
          </w:tcPr>
          <w:p w:rsidR="00876781" w:rsidRPr="006D7123" w:rsidRDefault="00876781" w:rsidP="004B76AC">
            <w:pPr>
              <w:pStyle w:val="a4"/>
              <w:spacing w:before="60" w:beforeAutospacing="0" w:after="0" w:afterAutospacing="0"/>
              <w:jc w:val="center"/>
              <w:textAlignment w:val="baseline"/>
              <w:rPr>
                <w:b/>
                <w:color w:val="FFFFFF" w:themeColor="background1"/>
                <w:sz w:val="20"/>
                <w:szCs w:val="20"/>
              </w:rPr>
            </w:pPr>
            <w:r w:rsidRPr="006D7123">
              <w:rPr>
                <w:b/>
                <w:bCs/>
                <w:color w:val="FFFFFF" w:themeColor="background1"/>
                <w:kern w:val="24"/>
                <w:sz w:val="20"/>
                <w:szCs w:val="20"/>
                <w:lang w:val="ro-RO"/>
              </w:rPr>
              <w:t xml:space="preserve">  201</w:t>
            </w:r>
            <w:r w:rsidR="00A3061F" w:rsidRPr="006D7123">
              <w:rPr>
                <w:b/>
                <w:bCs/>
                <w:color w:val="FFFFFF" w:themeColor="background1"/>
                <w:kern w:val="24"/>
                <w:sz w:val="20"/>
                <w:szCs w:val="20"/>
                <w:lang w:val="ro-RO"/>
              </w:rPr>
              <w:t>6</w:t>
            </w:r>
            <w:r w:rsidRPr="006D7123">
              <w:rPr>
                <w:b/>
                <w:bCs/>
                <w:color w:val="FFFFFF" w:themeColor="background1"/>
                <w:kern w:val="24"/>
                <w:sz w:val="20"/>
                <w:szCs w:val="20"/>
                <w:lang w:val="ro-RO"/>
              </w:rPr>
              <w:t>, pers.</w:t>
            </w:r>
          </w:p>
        </w:tc>
        <w:tc>
          <w:tcPr>
            <w:tcW w:w="1559" w:type="dxa"/>
            <w:shd w:val="clear" w:color="auto" w:fill="C00000"/>
            <w:tcMar>
              <w:top w:w="17" w:type="dxa"/>
              <w:left w:w="108" w:type="dxa"/>
              <w:bottom w:w="0" w:type="dxa"/>
              <w:right w:w="108" w:type="dxa"/>
            </w:tcMar>
            <w:hideMark/>
          </w:tcPr>
          <w:p w:rsidR="00876781" w:rsidRPr="006D7123" w:rsidRDefault="00876781" w:rsidP="004B76AC">
            <w:pPr>
              <w:pStyle w:val="a4"/>
              <w:spacing w:before="60" w:beforeAutospacing="0" w:after="0" w:afterAutospacing="0"/>
              <w:jc w:val="center"/>
              <w:textAlignment w:val="baseline"/>
              <w:rPr>
                <w:b/>
                <w:color w:val="FFFFFF" w:themeColor="background1"/>
                <w:sz w:val="20"/>
                <w:szCs w:val="20"/>
              </w:rPr>
            </w:pPr>
            <w:r w:rsidRPr="006D7123">
              <w:rPr>
                <w:b/>
                <w:bCs/>
                <w:color w:val="FFFFFF" w:themeColor="background1"/>
                <w:kern w:val="24"/>
                <w:sz w:val="20"/>
                <w:szCs w:val="20"/>
                <w:lang w:val="ro-RO"/>
              </w:rPr>
              <w:t>Ponderea</w:t>
            </w:r>
            <w:r w:rsidR="00860636" w:rsidRPr="006D7123">
              <w:rPr>
                <w:b/>
                <w:bCs/>
                <w:color w:val="FFFFFF" w:themeColor="background1"/>
                <w:kern w:val="24"/>
                <w:sz w:val="20"/>
                <w:szCs w:val="20"/>
                <w:lang w:val="ro-RO"/>
              </w:rPr>
              <w:t>,</w:t>
            </w:r>
            <w:r w:rsidRPr="006D7123">
              <w:rPr>
                <w:b/>
                <w:bCs/>
                <w:color w:val="FFFFFF" w:themeColor="background1"/>
                <w:kern w:val="24"/>
                <w:sz w:val="20"/>
                <w:szCs w:val="20"/>
                <w:lang w:val="ro-RO"/>
              </w:rPr>
              <w:t xml:space="preserve"> %</w:t>
            </w:r>
          </w:p>
        </w:tc>
      </w:tr>
      <w:tr w:rsidR="00876781" w:rsidRPr="00FC6C78" w:rsidTr="00860636">
        <w:trPr>
          <w:trHeight w:val="281"/>
          <w:jc w:val="center"/>
        </w:trPr>
        <w:tc>
          <w:tcPr>
            <w:tcW w:w="4963" w:type="dxa"/>
            <w:shd w:val="clear" w:color="auto" w:fill="C6D9F1" w:themeFill="text2" w:themeFillTint="33"/>
            <w:tcMar>
              <w:top w:w="17" w:type="dxa"/>
              <w:left w:w="108" w:type="dxa"/>
              <w:bottom w:w="0" w:type="dxa"/>
              <w:right w:w="108" w:type="dxa"/>
            </w:tcMar>
            <w:hideMark/>
          </w:tcPr>
          <w:p w:rsidR="00876781" w:rsidRPr="00FC6C78" w:rsidRDefault="00876781" w:rsidP="005365D5">
            <w:pPr>
              <w:pStyle w:val="a4"/>
              <w:spacing w:before="0" w:beforeAutospacing="0" w:after="0" w:afterAutospacing="0"/>
              <w:textAlignment w:val="baseline"/>
              <w:rPr>
                <w:b/>
                <w:color w:val="1F497D" w:themeColor="text2"/>
                <w:kern w:val="24"/>
                <w:sz w:val="20"/>
                <w:szCs w:val="20"/>
                <w:lang w:val="ro-RO"/>
              </w:rPr>
            </w:pPr>
            <w:r w:rsidRPr="00FC6C78">
              <w:rPr>
                <w:b/>
                <w:color w:val="1F497D" w:themeColor="text2"/>
                <w:kern w:val="24"/>
                <w:sz w:val="20"/>
                <w:szCs w:val="20"/>
                <w:lang w:val="ro-RO"/>
              </w:rPr>
              <w:t xml:space="preserve">A fost încetată plata ajutorului de şomaj, </w:t>
            </w:r>
          </w:p>
          <w:p w:rsidR="00876781" w:rsidRPr="00FC6C78" w:rsidRDefault="00876781" w:rsidP="005365D5">
            <w:pPr>
              <w:pStyle w:val="a4"/>
              <w:spacing w:before="0" w:beforeAutospacing="0" w:after="0" w:afterAutospacing="0"/>
              <w:textAlignment w:val="baseline"/>
              <w:rPr>
                <w:b/>
                <w:color w:val="1F497D" w:themeColor="text2"/>
                <w:sz w:val="20"/>
                <w:szCs w:val="20"/>
                <w:lang w:val="en-US"/>
              </w:rPr>
            </w:pPr>
            <w:r w:rsidRPr="00FC6C78">
              <w:rPr>
                <w:b/>
                <w:color w:val="1F497D" w:themeColor="text2"/>
                <w:kern w:val="24"/>
                <w:sz w:val="20"/>
                <w:szCs w:val="20"/>
                <w:lang w:val="ro-RO"/>
              </w:rPr>
              <w:t>din motiv:</w:t>
            </w:r>
            <w:r w:rsidRPr="00FC6C78">
              <w:rPr>
                <w:b/>
                <w:color w:val="1F497D" w:themeColor="text2"/>
                <w:kern w:val="24"/>
                <w:sz w:val="20"/>
                <w:szCs w:val="20"/>
                <w:lang w:val="en-US"/>
              </w:rPr>
              <w:t xml:space="preserve"> </w:t>
            </w:r>
          </w:p>
        </w:tc>
        <w:tc>
          <w:tcPr>
            <w:tcW w:w="1559" w:type="dxa"/>
            <w:shd w:val="clear" w:color="auto" w:fill="C6D9F1" w:themeFill="text2" w:themeFillTint="33"/>
            <w:tcMar>
              <w:top w:w="17" w:type="dxa"/>
              <w:left w:w="108" w:type="dxa"/>
              <w:bottom w:w="0" w:type="dxa"/>
              <w:right w:w="108" w:type="dxa"/>
            </w:tcMar>
            <w:hideMark/>
          </w:tcPr>
          <w:p w:rsidR="00876781" w:rsidRPr="00FC6C78" w:rsidRDefault="00A3061F" w:rsidP="004B76AC">
            <w:pPr>
              <w:pStyle w:val="a4"/>
              <w:spacing w:before="60" w:beforeAutospacing="0" w:after="0" w:afterAutospacing="0"/>
              <w:jc w:val="center"/>
              <w:textAlignment w:val="baseline"/>
              <w:rPr>
                <w:b/>
                <w:color w:val="1F497D" w:themeColor="text2"/>
                <w:sz w:val="20"/>
                <w:szCs w:val="20"/>
              </w:rPr>
            </w:pPr>
            <w:r w:rsidRPr="00FC6C78">
              <w:rPr>
                <w:b/>
                <w:bCs/>
                <w:color w:val="1F497D" w:themeColor="text2"/>
                <w:kern w:val="24"/>
                <w:sz w:val="20"/>
                <w:szCs w:val="20"/>
                <w:lang w:val="en-US"/>
              </w:rPr>
              <w:t>3651</w:t>
            </w:r>
          </w:p>
        </w:tc>
        <w:tc>
          <w:tcPr>
            <w:tcW w:w="1559" w:type="dxa"/>
            <w:shd w:val="clear" w:color="auto" w:fill="C6D9F1" w:themeFill="text2" w:themeFillTint="33"/>
            <w:tcMar>
              <w:top w:w="17" w:type="dxa"/>
              <w:left w:w="108" w:type="dxa"/>
              <w:bottom w:w="0" w:type="dxa"/>
              <w:right w:w="108" w:type="dxa"/>
            </w:tcMar>
            <w:hideMark/>
          </w:tcPr>
          <w:p w:rsidR="00876781" w:rsidRPr="00FC6C78" w:rsidRDefault="00876781" w:rsidP="004B76AC">
            <w:pPr>
              <w:pStyle w:val="a4"/>
              <w:spacing w:before="60" w:beforeAutospacing="0" w:after="0" w:afterAutospacing="0"/>
              <w:jc w:val="center"/>
              <w:textAlignment w:val="baseline"/>
              <w:rPr>
                <w:b/>
                <w:color w:val="1F497D" w:themeColor="text2"/>
                <w:sz w:val="20"/>
                <w:szCs w:val="20"/>
              </w:rPr>
            </w:pPr>
            <w:r w:rsidRPr="00FC6C78">
              <w:rPr>
                <w:b/>
                <w:bCs/>
                <w:color w:val="1F497D" w:themeColor="text2"/>
                <w:kern w:val="24"/>
                <w:sz w:val="20"/>
                <w:szCs w:val="20"/>
                <w:lang w:val="en-US"/>
              </w:rPr>
              <w:t>100%</w:t>
            </w:r>
          </w:p>
        </w:tc>
      </w:tr>
      <w:tr w:rsidR="00876781" w:rsidRPr="00FC6C78" w:rsidTr="00860636">
        <w:trPr>
          <w:trHeight w:val="211"/>
          <w:jc w:val="center"/>
        </w:trPr>
        <w:tc>
          <w:tcPr>
            <w:tcW w:w="4963" w:type="dxa"/>
            <w:shd w:val="clear" w:color="auto" w:fill="EEECE1" w:themeFill="background2"/>
            <w:tcMar>
              <w:top w:w="17" w:type="dxa"/>
              <w:left w:w="108" w:type="dxa"/>
              <w:bottom w:w="0" w:type="dxa"/>
              <w:right w:w="108" w:type="dxa"/>
            </w:tcMar>
            <w:vAlign w:val="center"/>
            <w:hideMark/>
          </w:tcPr>
          <w:p w:rsidR="00876781" w:rsidRPr="00FC6C78" w:rsidRDefault="00876781" w:rsidP="005365D5">
            <w:pPr>
              <w:pStyle w:val="a4"/>
              <w:spacing w:before="0" w:beforeAutospacing="0" w:after="0" w:afterAutospacing="0"/>
              <w:textAlignment w:val="baseline"/>
              <w:rPr>
                <w:b/>
                <w:color w:val="1F497D" w:themeColor="text2"/>
                <w:sz w:val="20"/>
                <w:szCs w:val="20"/>
                <w:lang w:val="ro-RO"/>
              </w:rPr>
            </w:pPr>
            <w:r w:rsidRPr="00FC6C78">
              <w:rPr>
                <w:b/>
                <w:color w:val="1F497D" w:themeColor="text2"/>
                <w:kern w:val="24"/>
                <w:sz w:val="20"/>
                <w:szCs w:val="20"/>
                <w:lang w:val="ro-RO"/>
              </w:rPr>
              <w:t>Expirarea perioadei stabilite</w:t>
            </w:r>
            <w:r w:rsidRPr="00FC6C78">
              <w:rPr>
                <w:b/>
                <w:color w:val="1F497D" w:themeColor="text2"/>
                <w:kern w:val="24"/>
                <w:sz w:val="20"/>
                <w:szCs w:val="20"/>
                <w:lang w:val="en-US"/>
              </w:rPr>
              <w:t xml:space="preserve"> </w:t>
            </w:r>
            <w:r w:rsidRPr="00FC6C78">
              <w:rPr>
                <w:b/>
                <w:color w:val="1F497D" w:themeColor="text2"/>
                <w:kern w:val="24"/>
                <w:sz w:val="20"/>
                <w:szCs w:val="20"/>
                <w:lang w:val="ro-RO"/>
              </w:rPr>
              <w:t>conform Legii</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en-US"/>
              </w:rPr>
              <w:t>1338</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en-US"/>
              </w:rPr>
              <w:t>36</w:t>
            </w:r>
            <w:r w:rsidR="00876781" w:rsidRPr="00FC6C78">
              <w:rPr>
                <w:b/>
                <w:color w:val="1F497D" w:themeColor="text2"/>
                <w:kern w:val="24"/>
                <w:sz w:val="20"/>
                <w:szCs w:val="20"/>
                <w:lang w:val="en-US"/>
              </w:rPr>
              <w:t>,6%</w:t>
            </w:r>
          </w:p>
        </w:tc>
      </w:tr>
      <w:tr w:rsidR="00876781" w:rsidRPr="00FC6C78" w:rsidTr="00860636">
        <w:trPr>
          <w:trHeight w:val="322"/>
          <w:jc w:val="center"/>
        </w:trPr>
        <w:tc>
          <w:tcPr>
            <w:tcW w:w="4963" w:type="dxa"/>
            <w:shd w:val="clear" w:color="auto" w:fill="C6D9F1" w:themeFill="text2" w:themeFillTint="33"/>
            <w:tcMar>
              <w:top w:w="17" w:type="dxa"/>
              <w:left w:w="108" w:type="dxa"/>
              <w:bottom w:w="0" w:type="dxa"/>
              <w:right w:w="108" w:type="dxa"/>
            </w:tcMar>
            <w:vAlign w:val="center"/>
            <w:hideMark/>
          </w:tcPr>
          <w:p w:rsidR="00876781" w:rsidRPr="00FC6C78" w:rsidRDefault="00876781" w:rsidP="005365D5">
            <w:pPr>
              <w:pStyle w:val="a4"/>
              <w:spacing w:before="0" w:beforeAutospacing="0" w:after="0" w:afterAutospacing="0"/>
              <w:textAlignment w:val="baseline"/>
              <w:rPr>
                <w:b/>
                <w:color w:val="1F497D" w:themeColor="text2"/>
                <w:sz w:val="20"/>
                <w:szCs w:val="20"/>
              </w:rPr>
            </w:pPr>
            <w:r w:rsidRPr="00FC6C78">
              <w:rPr>
                <w:b/>
                <w:color w:val="1F497D" w:themeColor="text2"/>
                <w:kern w:val="24"/>
                <w:sz w:val="20"/>
                <w:szCs w:val="20"/>
                <w:lang w:val="ro-RO"/>
              </w:rPr>
              <w:t>Plasaţi în câmpul muncii</w:t>
            </w:r>
            <w:r w:rsidRPr="00FC6C78">
              <w:rPr>
                <w:b/>
                <w:color w:val="1F497D" w:themeColor="text2"/>
                <w:kern w:val="24"/>
                <w:sz w:val="20"/>
                <w:szCs w:val="20"/>
              </w:rPr>
              <w:t xml:space="preserve"> </w:t>
            </w:r>
          </w:p>
        </w:tc>
        <w:tc>
          <w:tcPr>
            <w:tcW w:w="1559" w:type="dxa"/>
            <w:shd w:val="clear" w:color="auto" w:fill="C6D9F1" w:themeFill="text2" w:themeFillTint="33"/>
            <w:tcMar>
              <w:top w:w="17" w:type="dxa"/>
              <w:left w:w="108" w:type="dxa"/>
              <w:bottom w:w="0" w:type="dxa"/>
              <w:right w:w="108" w:type="dxa"/>
            </w:tcMar>
            <w:hideMark/>
          </w:tcPr>
          <w:p w:rsidR="00876781" w:rsidRPr="00FC6C78" w:rsidRDefault="00876781"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1</w:t>
            </w:r>
            <w:r w:rsidR="00A3061F" w:rsidRPr="00FC6C78">
              <w:rPr>
                <w:b/>
                <w:color w:val="1F497D" w:themeColor="text2"/>
                <w:kern w:val="24"/>
                <w:sz w:val="20"/>
                <w:szCs w:val="20"/>
                <w:lang w:val="ro-RO"/>
              </w:rPr>
              <w:t>482</w:t>
            </w:r>
          </w:p>
        </w:tc>
        <w:tc>
          <w:tcPr>
            <w:tcW w:w="1559" w:type="dxa"/>
            <w:shd w:val="clear" w:color="auto" w:fill="C6D9F1" w:themeFill="text2" w:themeFillTint="33"/>
            <w:tcMar>
              <w:top w:w="17" w:type="dxa"/>
              <w:left w:w="108" w:type="dxa"/>
              <w:bottom w:w="0" w:type="dxa"/>
              <w:right w:w="108" w:type="dxa"/>
            </w:tcMar>
            <w:hideMark/>
          </w:tcPr>
          <w:p w:rsidR="00876781" w:rsidRPr="00FC6C78" w:rsidRDefault="00876781"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40,</w:t>
            </w:r>
            <w:r w:rsidR="00A3061F" w:rsidRPr="00FC6C78">
              <w:rPr>
                <w:b/>
                <w:color w:val="1F497D" w:themeColor="text2"/>
                <w:kern w:val="24"/>
                <w:sz w:val="20"/>
                <w:szCs w:val="20"/>
                <w:lang w:val="ro-RO"/>
              </w:rPr>
              <w:t>5</w:t>
            </w:r>
            <w:r w:rsidRPr="00FC6C78">
              <w:rPr>
                <w:b/>
                <w:color w:val="1F497D" w:themeColor="text2"/>
                <w:kern w:val="24"/>
                <w:sz w:val="20"/>
                <w:szCs w:val="20"/>
                <w:lang w:val="ro-RO"/>
              </w:rPr>
              <w:t>%</w:t>
            </w:r>
          </w:p>
        </w:tc>
      </w:tr>
      <w:tr w:rsidR="00876781" w:rsidRPr="00FC6C78" w:rsidTr="00860636">
        <w:trPr>
          <w:trHeight w:val="278"/>
          <w:jc w:val="center"/>
        </w:trPr>
        <w:tc>
          <w:tcPr>
            <w:tcW w:w="4963" w:type="dxa"/>
            <w:shd w:val="clear" w:color="auto" w:fill="EEECE1" w:themeFill="background2"/>
            <w:tcMar>
              <w:top w:w="17" w:type="dxa"/>
              <w:left w:w="108" w:type="dxa"/>
              <w:bottom w:w="0" w:type="dxa"/>
              <w:right w:w="108" w:type="dxa"/>
            </w:tcMar>
            <w:vAlign w:val="center"/>
            <w:hideMark/>
          </w:tcPr>
          <w:p w:rsidR="00876781" w:rsidRPr="00FC6C78" w:rsidRDefault="00876781" w:rsidP="005365D5">
            <w:pPr>
              <w:pStyle w:val="a4"/>
              <w:spacing w:before="0" w:beforeAutospacing="0" w:after="0" w:afterAutospacing="0"/>
              <w:textAlignment w:val="baseline"/>
              <w:rPr>
                <w:b/>
                <w:color w:val="1F497D" w:themeColor="text2"/>
                <w:sz w:val="20"/>
                <w:szCs w:val="20"/>
                <w:lang w:val="en-US"/>
              </w:rPr>
            </w:pPr>
            <w:r w:rsidRPr="00FC6C78">
              <w:rPr>
                <w:b/>
                <w:color w:val="1F497D" w:themeColor="text2"/>
                <w:kern w:val="24"/>
                <w:sz w:val="20"/>
                <w:szCs w:val="20"/>
                <w:lang w:val="ro-RO"/>
              </w:rPr>
              <w:t>Neprezentarea fără motiv mai mult de 2 luni</w:t>
            </w:r>
            <w:r w:rsidRPr="00FC6C78">
              <w:rPr>
                <w:b/>
                <w:color w:val="1F497D" w:themeColor="text2"/>
                <w:kern w:val="24"/>
                <w:sz w:val="20"/>
                <w:szCs w:val="20"/>
                <w:lang w:val="en-US"/>
              </w:rPr>
              <w:t xml:space="preserve"> </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264</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7,2</w:t>
            </w:r>
            <w:r w:rsidR="00876781" w:rsidRPr="00FC6C78">
              <w:rPr>
                <w:b/>
                <w:color w:val="1F497D" w:themeColor="text2"/>
                <w:kern w:val="24"/>
                <w:sz w:val="20"/>
                <w:szCs w:val="20"/>
                <w:lang w:val="ro-RO"/>
              </w:rPr>
              <w:t>%</w:t>
            </w:r>
          </w:p>
        </w:tc>
      </w:tr>
      <w:tr w:rsidR="00876781" w:rsidRPr="00FC6C78" w:rsidTr="00860636">
        <w:trPr>
          <w:trHeight w:val="278"/>
          <w:jc w:val="center"/>
        </w:trPr>
        <w:tc>
          <w:tcPr>
            <w:tcW w:w="4963" w:type="dxa"/>
            <w:shd w:val="clear" w:color="auto" w:fill="C6D9F1" w:themeFill="text2" w:themeFillTint="33"/>
            <w:tcMar>
              <w:top w:w="17" w:type="dxa"/>
              <w:left w:w="108" w:type="dxa"/>
              <w:bottom w:w="0" w:type="dxa"/>
              <w:right w:w="108" w:type="dxa"/>
            </w:tcMar>
            <w:vAlign w:val="center"/>
            <w:hideMark/>
          </w:tcPr>
          <w:p w:rsidR="00876781" w:rsidRPr="00FC6C78" w:rsidRDefault="00876781" w:rsidP="005365D5">
            <w:pPr>
              <w:pStyle w:val="a4"/>
              <w:spacing w:before="0" w:beforeAutospacing="0" w:after="0" w:afterAutospacing="0"/>
              <w:textAlignment w:val="baseline"/>
              <w:rPr>
                <w:b/>
                <w:color w:val="1F497D" w:themeColor="text2"/>
                <w:kern w:val="24"/>
                <w:sz w:val="20"/>
                <w:szCs w:val="20"/>
                <w:lang w:val="ro-RO"/>
              </w:rPr>
            </w:pPr>
            <w:r w:rsidRPr="00FC6C78">
              <w:rPr>
                <w:b/>
                <w:color w:val="1F497D" w:themeColor="text2"/>
                <w:kern w:val="24"/>
                <w:sz w:val="20"/>
                <w:szCs w:val="20"/>
                <w:lang w:val="ro-RO"/>
              </w:rPr>
              <w:t>Pensionarea</w:t>
            </w:r>
          </w:p>
        </w:tc>
        <w:tc>
          <w:tcPr>
            <w:tcW w:w="1559" w:type="dxa"/>
            <w:shd w:val="clear" w:color="auto" w:fill="C6D9F1" w:themeFill="text2" w:themeFillTint="33"/>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kern w:val="24"/>
                <w:sz w:val="20"/>
                <w:szCs w:val="20"/>
                <w:lang w:val="ro-RO"/>
              </w:rPr>
            </w:pPr>
            <w:r w:rsidRPr="00FC6C78">
              <w:rPr>
                <w:b/>
                <w:color w:val="1F497D" w:themeColor="text2"/>
                <w:kern w:val="24"/>
                <w:sz w:val="20"/>
                <w:szCs w:val="20"/>
                <w:lang w:val="ro-RO"/>
              </w:rPr>
              <w:t>191</w:t>
            </w:r>
          </w:p>
        </w:tc>
        <w:tc>
          <w:tcPr>
            <w:tcW w:w="1559" w:type="dxa"/>
            <w:shd w:val="clear" w:color="auto" w:fill="C6D9F1" w:themeFill="text2" w:themeFillTint="33"/>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kern w:val="24"/>
                <w:sz w:val="20"/>
                <w:szCs w:val="20"/>
                <w:lang w:val="ro-RO"/>
              </w:rPr>
            </w:pPr>
            <w:r w:rsidRPr="00FC6C78">
              <w:rPr>
                <w:b/>
                <w:color w:val="1F497D" w:themeColor="text2"/>
                <w:kern w:val="24"/>
                <w:sz w:val="20"/>
                <w:szCs w:val="20"/>
                <w:lang w:val="ro-RO"/>
              </w:rPr>
              <w:t>5,2</w:t>
            </w:r>
            <w:r w:rsidR="00876781" w:rsidRPr="00FC6C78">
              <w:rPr>
                <w:b/>
                <w:color w:val="1F497D" w:themeColor="text2"/>
                <w:kern w:val="24"/>
                <w:sz w:val="20"/>
                <w:szCs w:val="20"/>
                <w:lang w:val="ro-RO"/>
              </w:rPr>
              <w:t>%</w:t>
            </w:r>
          </w:p>
        </w:tc>
      </w:tr>
      <w:tr w:rsidR="00876781" w:rsidRPr="00FC6C78" w:rsidTr="00860636">
        <w:trPr>
          <w:trHeight w:val="278"/>
          <w:jc w:val="center"/>
        </w:trPr>
        <w:tc>
          <w:tcPr>
            <w:tcW w:w="4963" w:type="dxa"/>
            <w:shd w:val="clear" w:color="auto" w:fill="EEECE1" w:themeFill="background2"/>
            <w:tcMar>
              <w:top w:w="17" w:type="dxa"/>
              <w:left w:w="108" w:type="dxa"/>
              <w:bottom w:w="0" w:type="dxa"/>
              <w:right w:w="108" w:type="dxa"/>
            </w:tcMar>
            <w:vAlign w:val="center"/>
            <w:hideMark/>
          </w:tcPr>
          <w:p w:rsidR="00876781" w:rsidRPr="00FC6C78" w:rsidRDefault="00876781" w:rsidP="005365D5">
            <w:pPr>
              <w:pStyle w:val="a4"/>
              <w:spacing w:before="0" w:beforeAutospacing="0" w:after="0" w:afterAutospacing="0"/>
              <w:textAlignment w:val="baseline"/>
              <w:rPr>
                <w:b/>
                <w:color w:val="1F497D" w:themeColor="text2"/>
                <w:sz w:val="20"/>
                <w:szCs w:val="20"/>
                <w:lang w:val="en-US"/>
              </w:rPr>
            </w:pPr>
            <w:r w:rsidRPr="00FC6C78">
              <w:rPr>
                <w:b/>
                <w:color w:val="1F497D" w:themeColor="text2"/>
                <w:kern w:val="24"/>
                <w:sz w:val="20"/>
                <w:szCs w:val="20"/>
                <w:lang w:val="ro-RO"/>
              </w:rPr>
              <w:t>Refuz loc de muncă corespunzator/servicii de stimulare</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127</w:t>
            </w:r>
          </w:p>
        </w:tc>
        <w:tc>
          <w:tcPr>
            <w:tcW w:w="1559" w:type="dxa"/>
            <w:shd w:val="clear" w:color="auto" w:fill="EEECE1" w:themeFill="background2"/>
            <w:tcMar>
              <w:top w:w="17" w:type="dxa"/>
              <w:left w:w="108" w:type="dxa"/>
              <w:bottom w:w="0" w:type="dxa"/>
              <w:right w:w="108" w:type="dxa"/>
            </w:tcMar>
            <w:hideMark/>
          </w:tcPr>
          <w:p w:rsidR="00876781" w:rsidRPr="00FC6C78" w:rsidRDefault="00A3061F" w:rsidP="004B76AC">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3,4</w:t>
            </w:r>
            <w:r w:rsidR="00876781" w:rsidRPr="00FC6C78">
              <w:rPr>
                <w:b/>
                <w:color w:val="1F497D" w:themeColor="text2"/>
                <w:kern w:val="24"/>
                <w:sz w:val="20"/>
                <w:szCs w:val="20"/>
                <w:lang w:val="ro-RO"/>
              </w:rPr>
              <w:t>%</w:t>
            </w:r>
          </w:p>
        </w:tc>
      </w:tr>
      <w:tr w:rsidR="00A3061F" w:rsidRPr="00FC6C78" w:rsidTr="00860636">
        <w:trPr>
          <w:trHeight w:val="278"/>
          <w:jc w:val="center"/>
        </w:trPr>
        <w:tc>
          <w:tcPr>
            <w:tcW w:w="4963" w:type="dxa"/>
            <w:shd w:val="clear" w:color="auto" w:fill="EEECE1" w:themeFill="background2"/>
            <w:tcMar>
              <w:top w:w="17" w:type="dxa"/>
              <w:left w:w="108" w:type="dxa"/>
              <w:bottom w:w="0" w:type="dxa"/>
              <w:right w:w="108" w:type="dxa"/>
            </w:tcMar>
            <w:vAlign w:val="center"/>
            <w:hideMark/>
          </w:tcPr>
          <w:p w:rsidR="00A3061F" w:rsidRPr="00FC6C78" w:rsidRDefault="00A3061F" w:rsidP="005365D5">
            <w:pPr>
              <w:pStyle w:val="a4"/>
              <w:spacing w:before="0" w:beforeAutospacing="0" w:after="0" w:afterAutospacing="0"/>
              <w:textAlignment w:val="baseline"/>
              <w:rPr>
                <w:b/>
                <w:color w:val="1F497D" w:themeColor="text2"/>
                <w:kern w:val="24"/>
                <w:sz w:val="20"/>
                <w:szCs w:val="20"/>
                <w:lang w:val="ro-RO"/>
              </w:rPr>
            </w:pPr>
            <w:r w:rsidRPr="00FC6C78">
              <w:rPr>
                <w:b/>
                <w:color w:val="1F497D" w:themeColor="text2"/>
                <w:kern w:val="24"/>
                <w:sz w:val="20"/>
                <w:szCs w:val="20"/>
                <w:lang w:val="ro-RO"/>
              </w:rPr>
              <w:t>Plecarea peste hotare</w:t>
            </w:r>
          </w:p>
        </w:tc>
        <w:tc>
          <w:tcPr>
            <w:tcW w:w="1559" w:type="dxa"/>
            <w:shd w:val="clear" w:color="auto" w:fill="EEECE1" w:themeFill="background2"/>
            <w:tcMar>
              <w:top w:w="17" w:type="dxa"/>
              <w:left w:w="108" w:type="dxa"/>
              <w:bottom w:w="0" w:type="dxa"/>
              <w:right w:w="108" w:type="dxa"/>
            </w:tcMar>
            <w:hideMark/>
          </w:tcPr>
          <w:p w:rsidR="00A3061F" w:rsidRPr="00FC6C78" w:rsidRDefault="00A3061F" w:rsidP="004B76AC">
            <w:pPr>
              <w:pStyle w:val="a4"/>
              <w:spacing w:before="0" w:beforeAutospacing="0" w:after="0" w:afterAutospacing="0"/>
              <w:jc w:val="center"/>
              <w:textAlignment w:val="baseline"/>
              <w:rPr>
                <w:b/>
                <w:color w:val="1F497D" w:themeColor="text2"/>
                <w:kern w:val="24"/>
                <w:sz w:val="20"/>
                <w:szCs w:val="20"/>
                <w:lang w:val="ro-RO"/>
              </w:rPr>
            </w:pPr>
            <w:r w:rsidRPr="00FC6C78">
              <w:rPr>
                <w:b/>
                <w:color w:val="1F497D" w:themeColor="text2"/>
                <w:kern w:val="24"/>
                <w:sz w:val="20"/>
                <w:szCs w:val="20"/>
                <w:lang w:val="ro-RO"/>
              </w:rPr>
              <w:t>85</w:t>
            </w:r>
          </w:p>
        </w:tc>
        <w:tc>
          <w:tcPr>
            <w:tcW w:w="1559" w:type="dxa"/>
            <w:shd w:val="clear" w:color="auto" w:fill="EEECE1" w:themeFill="background2"/>
            <w:tcMar>
              <w:top w:w="17" w:type="dxa"/>
              <w:left w:w="108" w:type="dxa"/>
              <w:bottom w:w="0" w:type="dxa"/>
              <w:right w:w="108" w:type="dxa"/>
            </w:tcMar>
            <w:hideMark/>
          </w:tcPr>
          <w:p w:rsidR="00A3061F" w:rsidRPr="00FC6C78" w:rsidRDefault="00A3061F" w:rsidP="004B76AC">
            <w:pPr>
              <w:pStyle w:val="a4"/>
              <w:spacing w:before="0" w:beforeAutospacing="0" w:after="0" w:afterAutospacing="0"/>
              <w:jc w:val="center"/>
              <w:textAlignment w:val="baseline"/>
              <w:rPr>
                <w:b/>
                <w:color w:val="1F497D" w:themeColor="text2"/>
                <w:kern w:val="24"/>
                <w:sz w:val="20"/>
                <w:szCs w:val="20"/>
                <w:lang w:val="ro-RO"/>
              </w:rPr>
            </w:pPr>
            <w:r w:rsidRPr="00FC6C78">
              <w:rPr>
                <w:b/>
                <w:color w:val="1F497D" w:themeColor="text2"/>
                <w:kern w:val="24"/>
                <w:sz w:val="20"/>
                <w:szCs w:val="20"/>
                <w:lang w:val="ro-RO"/>
              </w:rPr>
              <w:t>2,3%</w:t>
            </w:r>
          </w:p>
        </w:tc>
      </w:tr>
      <w:tr w:rsidR="00876781" w:rsidRPr="00FC6C78" w:rsidTr="00860636">
        <w:trPr>
          <w:trHeight w:val="305"/>
          <w:jc w:val="center"/>
        </w:trPr>
        <w:tc>
          <w:tcPr>
            <w:tcW w:w="4963" w:type="dxa"/>
            <w:shd w:val="clear" w:color="auto" w:fill="C6D9F1" w:themeFill="text2" w:themeFillTint="33"/>
            <w:tcMar>
              <w:top w:w="17" w:type="dxa"/>
              <w:left w:w="108" w:type="dxa"/>
              <w:bottom w:w="0" w:type="dxa"/>
              <w:right w:w="108" w:type="dxa"/>
            </w:tcMar>
            <w:vAlign w:val="center"/>
            <w:hideMark/>
          </w:tcPr>
          <w:p w:rsidR="00876781" w:rsidRPr="00FC6C78" w:rsidRDefault="00A3061F" w:rsidP="005365D5">
            <w:pPr>
              <w:pStyle w:val="a4"/>
              <w:spacing w:before="0" w:beforeAutospacing="0" w:after="0" w:afterAutospacing="0"/>
              <w:textAlignment w:val="baseline"/>
              <w:rPr>
                <w:b/>
                <w:color w:val="1F497D" w:themeColor="text2"/>
                <w:sz w:val="20"/>
                <w:szCs w:val="20"/>
              </w:rPr>
            </w:pPr>
            <w:r w:rsidRPr="00FC6C78">
              <w:rPr>
                <w:b/>
                <w:color w:val="1F497D" w:themeColor="text2"/>
                <w:kern w:val="24"/>
                <w:sz w:val="20"/>
                <w:szCs w:val="20"/>
                <w:lang w:val="ro-RO"/>
              </w:rPr>
              <w:t>Refuzul serviciilor de stimulare</w:t>
            </w:r>
            <w:r w:rsidR="00876781" w:rsidRPr="00FC6C78">
              <w:rPr>
                <w:b/>
                <w:color w:val="1F497D" w:themeColor="text2"/>
                <w:kern w:val="24"/>
                <w:sz w:val="20"/>
                <w:szCs w:val="20"/>
              </w:rPr>
              <w:t xml:space="preserve"> </w:t>
            </w:r>
          </w:p>
        </w:tc>
        <w:tc>
          <w:tcPr>
            <w:tcW w:w="1559" w:type="dxa"/>
            <w:shd w:val="clear" w:color="auto" w:fill="C6D9F1" w:themeFill="text2" w:themeFillTint="33"/>
            <w:tcMar>
              <w:top w:w="17" w:type="dxa"/>
              <w:left w:w="108" w:type="dxa"/>
              <w:bottom w:w="0" w:type="dxa"/>
              <w:right w:w="108" w:type="dxa"/>
            </w:tcMar>
            <w:hideMark/>
          </w:tcPr>
          <w:p w:rsidR="00876781" w:rsidRPr="00FC6C78" w:rsidRDefault="00876781" w:rsidP="00A3061F">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 xml:space="preserve">   </w:t>
            </w:r>
            <w:r w:rsidR="00A3061F" w:rsidRPr="00FC6C78">
              <w:rPr>
                <w:b/>
                <w:color w:val="1F497D" w:themeColor="text2"/>
                <w:kern w:val="24"/>
                <w:sz w:val="20"/>
                <w:szCs w:val="20"/>
                <w:lang w:val="ro-RO"/>
              </w:rPr>
              <w:t>32</w:t>
            </w:r>
          </w:p>
        </w:tc>
        <w:tc>
          <w:tcPr>
            <w:tcW w:w="1559" w:type="dxa"/>
            <w:shd w:val="clear" w:color="auto" w:fill="C6D9F1" w:themeFill="text2" w:themeFillTint="33"/>
            <w:tcMar>
              <w:top w:w="17" w:type="dxa"/>
              <w:left w:w="108" w:type="dxa"/>
              <w:bottom w:w="0" w:type="dxa"/>
              <w:right w:w="108" w:type="dxa"/>
            </w:tcMar>
            <w:hideMark/>
          </w:tcPr>
          <w:p w:rsidR="00876781" w:rsidRPr="00FC6C78" w:rsidRDefault="00876781" w:rsidP="00A3061F">
            <w:pPr>
              <w:pStyle w:val="a4"/>
              <w:spacing w:before="0" w:beforeAutospacing="0" w:after="0" w:afterAutospacing="0"/>
              <w:jc w:val="center"/>
              <w:textAlignment w:val="baseline"/>
              <w:rPr>
                <w:b/>
                <w:color w:val="1F497D" w:themeColor="text2"/>
                <w:sz w:val="20"/>
                <w:szCs w:val="20"/>
              </w:rPr>
            </w:pPr>
            <w:r w:rsidRPr="00FC6C78">
              <w:rPr>
                <w:b/>
                <w:color w:val="1F497D" w:themeColor="text2"/>
                <w:kern w:val="24"/>
                <w:sz w:val="20"/>
                <w:szCs w:val="20"/>
                <w:lang w:val="ro-RO"/>
              </w:rPr>
              <w:t xml:space="preserve"> </w:t>
            </w:r>
            <w:r w:rsidR="00A3061F" w:rsidRPr="00FC6C78">
              <w:rPr>
                <w:b/>
                <w:color w:val="1F497D" w:themeColor="text2"/>
                <w:kern w:val="24"/>
                <w:sz w:val="20"/>
                <w:szCs w:val="20"/>
                <w:lang w:val="ro-RO"/>
              </w:rPr>
              <w:t>0,9</w:t>
            </w:r>
            <w:r w:rsidRPr="00FC6C78">
              <w:rPr>
                <w:b/>
                <w:color w:val="1F497D" w:themeColor="text2"/>
                <w:kern w:val="24"/>
                <w:sz w:val="20"/>
                <w:szCs w:val="20"/>
                <w:lang w:val="ro-RO"/>
              </w:rPr>
              <w:t>%</w:t>
            </w:r>
          </w:p>
        </w:tc>
      </w:tr>
      <w:tr w:rsidR="00876781" w:rsidRPr="00FC6C78" w:rsidTr="00860636">
        <w:trPr>
          <w:trHeight w:val="305"/>
          <w:jc w:val="center"/>
        </w:trPr>
        <w:tc>
          <w:tcPr>
            <w:tcW w:w="4963" w:type="dxa"/>
            <w:shd w:val="clear" w:color="auto" w:fill="1F497D" w:themeFill="text2"/>
            <w:tcMar>
              <w:top w:w="17" w:type="dxa"/>
              <w:left w:w="108" w:type="dxa"/>
              <w:bottom w:w="0" w:type="dxa"/>
              <w:right w:w="108" w:type="dxa"/>
            </w:tcMar>
            <w:vAlign w:val="center"/>
            <w:hideMark/>
          </w:tcPr>
          <w:p w:rsidR="00876781" w:rsidRPr="006D7123" w:rsidRDefault="00876781" w:rsidP="005365D5">
            <w:pPr>
              <w:pStyle w:val="a4"/>
              <w:spacing w:before="0" w:beforeAutospacing="0" w:after="0" w:afterAutospacing="0"/>
              <w:textAlignment w:val="baseline"/>
              <w:rPr>
                <w:b/>
                <w:color w:val="FFFFFF" w:themeColor="background1"/>
                <w:sz w:val="20"/>
                <w:szCs w:val="20"/>
              </w:rPr>
            </w:pPr>
            <w:r w:rsidRPr="006D7123">
              <w:rPr>
                <w:b/>
                <w:color w:val="FFFFFF" w:themeColor="background1"/>
                <w:kern w:val="24"/>
                <w:sz w:val="20"/>
                <w:szCs w:val="20"/>
                <w:lang w:val="ro-RO"/>
              </w:rPr>
              <w:t>Alte motive</w:t>
            </w:r>
            <w:r w:rsidRPr="006D7123">
              <w:rPr>
                <w:b/>
                <w:color w:val="FFFFFF" w:themeColor="background1"/>
                <w:kern w:val="24"/>
                <w:sz w:val="20"/>
                <w:szCs w:val="20"/>
              </w:rPr>
              <w:t xml:space="preserve"> </w:t>
            </w:r>
          </w:p>
        </w:tc>
        <w:tc>
          <w:tcPr>
            <w:tcW w:w="1559" w:type="dxa"/>
            <w:shd w:val="clear" w:color="auto" w:fill="1F497D" w:themeFill="text2"/>
            <w:tcMar>
              <w:top w:w="17" w:type="dxa"/>
              <w:left w:w="108" w:type="dxa"/>
              <w:bottom w:w="0" w:type="dxa"/>
              <w:right w:w="108" w:type="dxa"/>
            </w:tcMar>
            <w:hideMark/>
          </w:tcPr>
          <w:p w:rsidR="00876781" w:rsidRPr="006D7123" w:rsidRDefault="00876781" w:rsidP="00A3061F">
            <w:pPr>
              <w:pStyle w:val="a4"/>
              <w:spacing w:before="0" w:beforeAutospacing="0" w:after="0" w:afterAutospacing="0"/>
              <w:jc w:val="center"/>
              <w:textAlignment w:val="baseline"/>
              <w:rPr>
                <w:b/>
                <w:color w:val="FFFFFF" w:themeColor="background1"/>
                <w:sz w:val="20"/>
                <w:szCs w:val="20"/>
                <w:lang w:val="ro-RO"/>
              </w:rPr>
            </w:pPr>
            <w:r w:rsidRPr="006D7123">
              <w:rPr>
                <w:b/>
                <w:color w:val="FFFFFF" w:themeColor="background1"/>
                <w:sz w:val="20"/>
                <w:szCs w:val="20"/>
                <w:lang w:val="ro-RO"/>
              </w:rPr>
              <w:t xml:space="preserve"> 13</w:t>
            </w:r>
            <w:r w:rsidR="00A3061F" w:rsidRPr="006D7123">
              <w:rPr>
                <w:b/>
                <w:color w:val="FFFFFF" w:themeColor="background1"/>
                <w:sz w:val="20"/>
                <w:szCs w:val="20"/>
                <w:lang w:val="ro-RO"/>
              </w:rPr>
              <w:t>5</w:t>
            </w:r>
          </w:p>
        </w:tc>
        <w:tc>
          <w:tcPr>
            <w:tcW w:w="1559" w:type="dxa"/>
            <w:shd w:val="clear" w:color="auto" w:fill="1F497D" w:themeFill="text2"/>
            <w:tcMar>
              <w:top w:w="17" w:type="dxa"/>
              <w:left w:w="108" w:type="dxa"/>
              <w:bottom w:w="0" w:type="dxa"/>
              <w:right w:w="108" w:type="dxa"/>
            </w:tcMar>
            <w:hideMark/>
          </w:tcPr>
          <w:p w:rsidR="00876781" w:rsidRPr="006D7123" w:rsidRDefault="00AE623B" w:rsidP="005365D5">
            <w:pPr>
              <w:pStyle w:val="a4"/>
              <w:spacing w:before="0" w:beforeAutospacing="0" w:after="0" w:afterAutospacing="0"/>
              <w:jc w:val="center"/>
              <w:textAlignment w:val="baseline"/>
              <w:rPr>
                <w:b/>
                <w:color w:val="FFFFFF" w:themeColor="background1"/>
                <w:sz w:val="20"/>
                <w:szCs w:val="20"/>
              </w:rPr>
            </w:pPr>
            <w:r w:rsidRPr="006D7123">
              <w:rPr>
                <w:b/>
                <w:color w:val="FFFFFF" w:themeColor="background1"/>
                <w:kern w:val="24"/>
                <w:sz w:val="20"/>
                <w:szCs w:val="20"/>
                <w:lang w:val="ro-RO"/>
              </w:rPr>
              <w:t>3,7</w:t>
            </w:r>
            <w:r w:rsidR="00876781" w:rsidRPr="006D7123">
              <w:rPr>
                <w:b/>
                <w:color w:val="FFFFFF" w:themeColor="background1"/>
                <w:kern w:val="24"/>
                <w:sz w:val="20"/>
                <w:szCs w:val="20"/>
                <w:lang w:val="ro-RO"/>
              </w:rPr>
              <w:t>%</w:t>
            </w:r>
          </w:p>
        </w:tc>
      </w:tr>
    </w:tbl>
    <w:p w:rsidR="00876781" w:rsidRPr="00FC6C78" w:rsidRDefault="00876781" w:rsidP="00876781">
      <w:pPr>
        <w:jc w:val="both"/>
        <w:rPr>
          <w:b/>
          <w:i/>
          <w:iCs/>
          <w:color w:val="1F497D" w:themeColor="text2"/>
          <w:u w:val="single"/>
        </w:rPr>
      </w:pPr>
    </w:p>
    <w:p w:rsidR="00254583" w:rsidRPr="00FC6C78" w:rsidRDefault="00876781" w:rsidP="0078282A">
      <w:pPr>
        <w:jc w:val="both"/>
        <w:rPr>
          <w:b/>
          <w:color w:val="1F497D" w:themeColor="text2"/>
          <w:sz w:val="22"/>
          <w:szCs w:val="22"/>
        </w:rPr>
      </w:pPr>
      <w:bookmarkStart w:id="13" w:name="_Toc476647011"/>
      <w:r w:rsidRPr="0078282A">
        <w:rPr>
          <w:rStyle w:val="20"/>
          <w:rFonts w:ascii="Times New Roman" w:hAnsi="Times New Roman" w:cs="Times New Roman"/>
          <w:i w:val="0"/>
          <w:color w:val="1F497D" w:themeColor="text2"/>
          <w:sz w:val="24"/>
          <w:szCs w:val="24"/>
          <w:u w:val="single"/>
        </w:rPr>
        <w:t xml:space="preserve">3.2. </w:t>
      </w:r>
      <w:r w:rsidR="00FC6C78" w:rsidRPr="0078282A">
        <w:rPr>
          <w:rStyle w:val="20"/>
          <w:rFonts w:ascii="Times New Roman" w:hAnsi="Times New Roman" w:cs="Times New Roman"/>
          <w:i w:val="0"/>
          <w:color w:val="1F497D" w:themeColor="text2"/>
          <w:sz w:val="24"/>
          <w:szCs w:val="24"/>
          <w:u w:val="single"/>
        </w:rPr>
        <w:t>Alocația de integrare/reintegrare profesională</w:t>
      </w:r>
      <w:r w:rsidRPr="0078282A">
        <w:rPr>
          <w:rStyle w:val="20"/>
          <w:rFonts w:ascii="Times New Roman" w:hAnsi="Times New Roman" w:cs="Times New Roman"/>
          <w:i w:val="0"/>
          <w:color w:val="1F497D" w:themeColor="text2"/>
          <w:sz w:val="24"/>
          <w:szCs w:val="24"/>
          <w:u w:val="single"/>
        </w:rPr>
        <w:t>.</w:t>
      </w:r>
      <w:bookmarkEnd w:id="13"/>
      <w:r w:rsidRPr="00FC6C78">
        <w:rPr>
          <w:b/>
          <w:iCs/>
          <w:color w:val="1F497D" w:themeColor="text2"/>
        </w:rPr>
        <w:t xml:space="preserve"> </w:t>
      </w:r>
      <w:r w:rsidRPr="00FC6C78">
        <w:rPr>
          <w:iCs/>
          <w:color w:val="1F497D" w:themeColor="text2"/>
        </w:rPr>
        <w:t>În anul 201</w:t>
      </w:r>
      <w:r w:rsidR="0029216B" w:rsidRPr="00FC6C78">
        <w:rPr>
          <w:iCs/>
          <w:color w:val="1F497D" w:themeColor="text2"/>
        </w:rPr>
        <w:t>6</w:t>
      </w:r>
      <w:r w:rsidRPr="00FC6C78">
        <w:rPr>
          <w:iCs/>
          <w:color w:val="1F497D" w:themeColor="text2"/>
        </w:rPr>
        <w:t xml:space="preserve"> au beneficiat de alocaţie de integrare/reintegrare profesională cca </w:t>
      </w:r>
      <w:r w:rsidR="0029216B" w:rsidRPr="00FC6C78">
        <w:rPr>
          <w:b/>
          <w:iCs/>
          <w:color w:val="1F497D" w:themeColor="text2"/>
        </w:rPr>
        <w:t>2,8</w:t>
      </w:r>
      <w:r w:rsidRPr="00FC6C78">
        <w:rPr>
          <w:iCs/>
          <w:color w:val="1F497D" w:themeColor="text2"/>
        </w:rPr>
        <w:t xml:space="preserve"> </w:t>
      </w:r>
      <w:r w:rsidRPr="00FC6C78">
        <w:rPr>
          <w:b/>
          <w:iCs/>
          <w:color w:val="1F497D" w:themeColor="text2"/>
        </w:rPr>
        <w:t xml:space="preserve">mii </w:t>
      </w:r>
      <w:r w:rsidRPr="00FC6C78">
        <w:rPr>
          <w:iCs/>
          <w:color w:val="1F497D" w:themeColor="text2"/>
        </w:rPr>
        <w:t xml:space="preserve">persoane. Ponderea maximă din total  beneficiari de alocaţii le revine persoanelor cărora le-a expirat perioada de îngrijire a copilului </w:t>
      </w:r>
      <w:r w:rsidRPr="00FC6C78">
        <w:rPr>
          <w:color w:val="1F497D" w:themeColor="text2"/>
        </w:rPr>
        <w:t xml:space="preserve">– </w:t>
      </w:r>
      <w:r w:rsidR="0029216B" w:rsidRPr="00FC6C78">
        <w:rPr>
          <w:b/>
          <w:iCs/>
          <w:color w:val="1F497D" w:themeColor="text2"/>
        </w:rPr>
        <w:t>76</w:t>
      </w:r>
      <w:r w:rsidRPr="00FC6C78">
        <w:rPr>
          <w:b/>
          <w:iCs/>
          <w:color w:val="1F497D" w:themeColor="text2"/>
        </w:rPr>
        <w:t>%,</w:t>
      </w:r>
      <w:r w:rsidRPr="00FC6C78">
        <w:rPr>
          <w:iCs/>
          <w:color w:val="1F497D" w:themeColor="text2"/>
        </w:rPr>
        <w:t xml:space="preserve"> fiind urmate de persoanel</w:t>
      </w:r>
      <w:r w:rsidR="00E82DB3" w:rsidRPr="00FC6C78">
        <w:rPr>
          <w:iCs/>
          <w:color w:val="1F497D" w:themeColor="text2"/>
        </w:rPr>
        <w:t>e</w:t>
      </w:r>
      <w:r w:rsidRPr="00FC6C78">
        <w:rPr>
          <w:iCs/>
          <w:color w:val="1F497D" w:themeColor="text2"/>
        </w:rPr>
        <w:t xml:space="preserve"> ce nu s-au angajat în câmpul muncii dupa eliberarea din detenţie</w:t>
      </w:r>
      <w:r w:rsidR="0029216B" w:rsidRPr="00FC6C78">
        <w:rPr>
          <w:iCs/>
          <w:color w:val="1F497D" w:themeColor="text2"/>
        </w:rPr>
        <w:t>(12%)</w:t>
      </w:r>
      <w:r w:rsidRPr="00FC6C78">
        <w:rPr>
          <w:iCs/>
          <w:color w:val="1F497D" w:themeColor="text2"/>
        </w:rPr>
        <w:t xml:space="preserve"> (Figura 3.2.1), etc.</w:t>
      </w:r>
    </w:p>
    <w:p w:rsidR="00876781" w:rsidRPr="00FC6C78" w:rsidRDefault="00876781" w:rsidP="00876781">
      <w:pPr>
        <w:jc w:val="center"/>
        <w:rPr>
          <w:b/>
          <w:color w:val="1F497D" w:themeColor="text2"/>
          <w:sz w:val="22"/>
          <w:szCs w:val="22"/>
        </w:rPr>
      </w:pPr>
      <w:r w:rsidRPr="00FC6C78">
        <w:rPr>
          <w:b/>
          <w:color w:val="1F497D" w:themeColor="text2"/>
          <w:sz w:val="22"/>
          <w:szCs w:val="22"/>
        </w:rPr>
        <w:t>Fig. 3.2.1. Structura beneficiarilor de alocaţie de integrare/reintegrare profesională</w:t>
      </w:r>
    </w:p>
    <w:p w:rsidR="00876781" w:rsidRPr="00FC6C78" w:rsidRDefault="00876781" w:rsidP="00876781">
      <w:pPr>
        <w:jc w:val="center"/>
        <w:rPr>
          <w:b/>
          <w:color w:val="1F497D" w:themeColor="text2"/>
          <w:sz w:val="22"/>
          <w:szCs w:val="22"/>
        </w:rPr>
      </w:pPr>
      <w:r w:rsidRPr="00FC6C78">
        <w:rPr>
          <w:b/>
          <w:color w:val="1F497D" w:themeColor="text2"/>
          <w:sz w:val="22"/>
          <w:szCs w:val="22"/>
        </w:rPr>
        <w:t xml:space="preserve"> în dinamică, persoane</w:t>
      </w:r>
    </w:p>
    <w:p w:rsidR="00876781" w:rsidRPr="00FC6C78" w:rsidRDefault="00876781" w:rsidP="00876781">
      <w:pPr>
        <w:jc w:val="center"/>
        <w:rPr>
          <w:i/>
          <w:color w:val="1F497D" w:themeColor="text2"/>
        </w:rPr>
      </w:pPr>
      <w:r w:rsidRPr="00FC6C78">
        <w:rPr>
          <w:i/>
          <w:noProof/>
          <w:color w:val="1F497D" w:themeColor="text2"/>
          <w:lang w:val="ru-RU" w:eastAsia="ru-RU"/>
        </w:rPr>
        <w:drawing>
          <wp:inline distT="0" distB="0" distL="0" distR="0">
            <wp:extent cx="5198076" cy="1631092"/>
            <wp:effectExtent l="0" t="0" r="0"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76781" w:rsidRPr="00FC6C78" w:rsidRDefault="00876781" w:rsidP="00876781">
      <w:pPr>
        <w:jc w:val="both"/>
        <w:rPr>
          <w:color w:val="1F497D" w:themeColor="text2"/>
        </w:rPr>
      </w:pPr>
      <w:r w:rsidRPr="00FC6C78">
        <w:rPr>
          <w:iCs/>
          <w:color w:val="1F497D" w:themeColor="text2"/>
        </w:rPr>
        <w:lastRenderedPageBreak/>
        <w:t xml:space="preserve">Mărimea alocaţiei de integrare/reintegrare a constituit </w:t>
      </w:r>
      <w:r w:rsidRPr="00FC6C78">
        <w:rPr>
          <w:b/>
          <w:iCs/>
          <w:color w:val="1F497D" w:themeColor="text2"/>
        </w:rPr>
        <w:t>6</w:t>
      </w:r>
      <w:r w:rsidR="00AA483D" w:rsidRPr="00FC6C78">
        <w:rPr>
          <w:b/>
          <w:iCs/>
          <w:color w:val="1F497D" w:themeColor="text2"/>
        </w:rPr>
        <w:t>91</w:t>
      </w:r>
      <w:r w:rsidRPr="00FC6C78">
        <w:rPr>
          <w:b/>
          <w:iCs/>
          <w:color w:val="1F497D" w:themeColor="text2"/>
        </w:rPr>
        <w:t>,</w:t>
      </w:r>
      <w:r w:rsidR="00AA483D" w:rsidRPr="00FC6C78">
        <w:rPr>
          <w:b/>
          <w:iCs/>
          <w:color w:val="1F497D" w:themeColor="text2"/>
        </w:rPr>
        <w:t>6</w:t>
      </w:r>
      <w:r w:rsidRPr="00FC6C78">
        <w:rPr>
          <w:iCs/>
          <w:color w:val="1F497D" w:themeColor="text2"/>
        </w:rPr>
        <w:t xml:space="preserve"> lei sau 15% din salariu mediu pe economie din anul precedent (4</w:t>
      </w:r>
      <w:r w:rsidR="00AA483D" w:rsidRPr="00FC6C78">
        <w:rPr>
          <w:iCs/>
          <w:color w:val="1F497D" w:themeColor="text2"/>
        </w:rPr>
        <w:t>611</w:t>
      </w:r>
      <w:r w:rsidRPr="00FC6C78">
        <w:rPr>
          <w:iCs/>
          <w:color w:val="1F497D" w:themeColor="text2"/>
        </w:rPr>
        <w:t xml:space="preserve"> lei), d</w:t>
      </w:r>
      <w:r w:rsidRPr="00FC6C78">
        <w:rPr>
          <w:color w:val="1F497D" w:themeColor="text2"/>
        </w:rPr>
        <w:t>urata medie de primire a alocaţiei pentru perioada de raportare a constituit în medie 3,</w:t>
      </w:r>
      <w:r w:rsidR="00AA483D" w:rsidRPr="00FC6C78">
        <w:rPr>
          <w:color w:val="1F497D" w:themeColor="text2"/>
        </w:rPr>
        <w:t>9</w:t>
      </w:r>
      <w:r w:rsidRPr="00FC6C78">
        <w:rPr>
          <w:color w:val="1F497D" w:themeColor="text2"/>
        </w:rPr>
        <w:t xml:space="preserve"> luni.  </w:t>
      </w:r>
    </w:p>
    <w:p w:rsidR="00876781" w:rsidRPr="00FC6C78" w:rsidRDefault="00876781" w:rsidP="00876781">
      <w:pPr>
        <w:tabs>
          <w:tab w:val="left" w:pos="9560"/>
        </w:tabs>
        <w:ind w:right="112"/>
        <w:jc w:val="both"/>
        <w:rPr>
          <w:color w:val="1F497D" w:themeColor="text2"/>
        </w:rPr>
      </w:pPr>
      <w:r w:rsidRPr="00FC6C78">
        <w:rPr>
          <w:color w:val="1F497D" w:themeColor="text2"/>
        </w:rPr>
        <w:t>Au beneficat de alocaţie de integrare/reintegrare profesională din categoria şomerilor cu statut special 1</w:t>
      </w:r>
      <w:r w:rsidR="00324424" w:rsidRPr="00FC6C78">
        <w:rPr>
          <w:color w:val="1F497D" w:themeColor="text2"/>
        </w:rPr>
        <w:t>2</w:t>
      </w:r>
      <w:r w:rsidRPr="00FC6C78">
        <w:rPr>
          <w:color w:val="1F497D" w:themeColor="text2"/>
        </w:rPr>
        <w:t xml:space="preserve"> persoane.</w:t>
      </w:r>
    </w:p>
    <w:p w:rsidR="00876781" w:rsidRPr="0078282A" w:rsidRDefault="00876781" w:rsidP="006D7123">
      <w:pPr>
        <w:pStyle w:val="1"/>
        <w:spacing w:before="0" w:after="0"/>
        <w:jc w:val="center"/>
        <w:rPr>
          <w:rFonts w:ascii="Times New Roman" w:hAnsi="Times New Roman"/>
          <w:color w:val="1F497D" w:themeColor="text2"/>
          <w:sz w:val="24"/>
          <w:szCs w:val="24"/>
          <w:u w:val="single"/>
        </w:rPr>
      </w:pPr>
      <w:bookmarkStart w:id="14" w:name="_Toc476647012"/>
      <w:r w:rsidRPr="0078282A">
        <w:rPr>
          <w:rFonts w:ascii="Times New Roman" w:hAnsi="Times New Roman"/>
          <w:color w:val="1F497D" w:themeColor="text2"/>
          <w:sz w:val="24"/>
          <w:szCs w:val="24"/>
          <w:u w:val="single"/>
        </w:rPr>
        <w:t xml:space="preserve">CAPITOLUL IV. MIGRAŢIA  FORŢEI </w:t>
      </w:r>
      <w:r w:rsidR="00E82DB3" w:rsidRPr="0078282A">
        <w:rPr>
          <w:rFonts w:ascii="Times New Roman" w:hAnsi="Times New Roman"/>
          <w:color w:val="1F497D" w:themeColor="text2"/>
          <w:sz w:val="24"/>
          <w:szCs w:val="24"/>
          <w:u w:val="single"/>
        </w:rPr>
        <w:t xml:space="preserve"> </w:t>
      </w:r>
      <w:r w:rsidR="0051654B" w:rsidRPr="0078282A">
        <w:rPr>
          <w:rFonts w:ascii="Times New Roman" w:hAnsi="Times New Roman"/>
          <w:color w:val="1F497D" w:themeColor="text2"/>
          <w:sz w:val="24"/>
          <w:szCs w:val="24"/>
          <w:u w:val="single"/>
        </w:rPr>
        <w:t>de</w:t>
      </w:r>
      <w:r w:rsidR="00E82DB3" w:rsidRPr="0078282A">
        <w:rPr>
          <w:rFonts w:ascii="Times New Roman" w:hAnsi="Times New Roman"/>
          <w:color w:val="1F497D" w:themeColor="text2"/>
          <w:sz w:val="24"/>
          <w:szCs w:val="24"/>
          <w:u w:val="single"/>
        </w:rPr>
        <w:t xml:space="preserve"> </w:t>
      </w:r>
      <w:r w:rsidRPr="0078282A">
        <w:rPr>
          <w:rFonts w:ascii="Times New Roman" w:hAnsi="Times New Roman"/>
          <w:color w:val="1F497D" w:themeColor="text2"/>
          <w:sz w:val="24"/>
          <w:szCs w:val="24"/>
          <w:u w:val="single"/>
        </w:rPr>
        <w:t xml:space="preserve"> MUNCĂ</w:t>
      </w:r>
      <w:bookmarkEnd w:id="14"/>
    </w:p>
    <w:p w:rsidR="00860636" w:rsidRPr="00FC6C78" w:rsidRDefault="00860636" w:rsidP="00876781">
      <w:pPr>
        <w:pStyle w:val="Default"/>
        <w:shd w:val="clear" w:color="auto" w:fill="FFFFFF" w:themeFill="background1"/>
        <w:jc w:val="center"/>
        <w:rPr>
          <w:b/>
          <w:iCs/>
          <w:color w:val="1F497D" w:themeColor="text2"/>
          <w:u w:val="single"/>
          <w:lang w:val="ro-RO"/>
        </w:rPr>
      </w:pP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093"/>
        <w:gridCol w:w="7796"/>
      </w:tblGrid>
      <w:tr w:rsidR="00860636" w:rsidRPr="00FC6C78" w:rsidTr="00357DA7">
        <w:tc>
          <w:tcPr>
            <w:tcW w:w="2093" w:type="dxa"/>
          </w:tcPr>
          <w:p w:rsidR="00860636" w:rsidRPr="00FC6C78" w:rsidRDefault="00860636" w:rsidP="00876781">
            <w:pPr>
              <w:pStyle w:val="Default"/>
              <w:jc w:val="center"/>
              <w:rPr>
                <w:iCs/>
                <w:color w:val="1F497D" w:themeColor="text2"/>
                <w:lang w:val="ro-RO"/>
              </w:rPr>
            </w:pPr>
            <w:r w:rsidRPr="00FC6C78">
              <w:rPr>
                <w:iCs/>
                <w:noProof/>
                <w:color w:val="1F497D" w:themeColor="text2"/>
                <w:lang w:val="ru-RU" w:eastAsia="ru-RU"/>
              </w:rPr>
              <w:drawing>
                <wp:inline distT="0" distB="0" distL="0" distR="0">
                  <wp:extent cx="1235370" cy="676141"/>
                  <wp:effectExtent l="19050" t="0" r="2880" b="0"/>
                  <wp:docPr id="40" name="Рисунок 7" descr="COMUNICAT: Campania de informare consacrată Zilei Internaționale a Migranților, 18-24 decembrie 201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UNICAT: Campania de informare consacrată Zilei Internaționale a Migranților, 18-24 decembrie 2015">
                            <a:hlinkClick r:id="rId74"/>
                          </pic:cNvPr>
                          <pic:cNvPicPr>
                            <a:picLocks noChangeAspect="1" noChangeArrowheads="1"/>
                          </pic:cNvPicPr>
                        </pic:nvPicPr>
                        <pic:blipFill>
                          <a:blip r:embed="rId75" cstate="print"/>
                          <a:srcRect/>
                          <a:stretch>
                            <a:fillRect/>
                          </a:stretch>
                        </pic:blipFill>
                        <pic:spPr bwMode="auto">
                          <a:xfrm>
                            <a:off x="0" y="0"/>
                            <a:ext cx="1239451" cy="678375"/>
                          </a:xfrm>
                          <a:prstGeom prst="rect">
                            <a:avLst/>
                          </a:prstGeom>
                          <a:noFill/>
                          <a:ln w="9525">
                            <a:noFill/>
                            <a:miter lim="800000"/>
                            <a:headEnd/>
                            <a:tailEnd/>
                          </a:ln>
                        </pic:spPr>
                      </pic:pic>
                    </a:graphicData>
                  </a:graphic>
                </wp:inline>
              </w:drawing>
            </w:r>
          </w:p>
        </w:tc>
        <w:tc>
          <w:tcPr>
            <w:tcW w:w="7796" w:type="dxa"/>
          </w:tcPr>
          <w:p w:rsidR="00860636" w:rsidRPr="00FC6C78" w:rsidRDefault="00860636" w:rsidP="00E82DB3">
            <w:pPr>
              <w:pStyle w:val="Default"/>
              <w:jc w:val="both"/>
              <w:rPr>
                <w:b/>
                <w:iCs/>
                <w:color w:val="1F497D" w:themeColor="text2"/>
                <w:u w:val="single"/>
                <w:lang w:val="ro-RO"/>
              </w:rPr>
            </w:pPr>
            <w:r w:rsidRPr="00FC6C78">
              <w:rPr>
                <w:color w:val="1F497D" w:themeColor="text2"/>
                <w:lang w:val="ro-MO"/>
              </w:rPr>
              <w:t>Agenţia Naţională deţine un rol important în reglementarea proceselor migraţiei forţei de muncă, a</w:t>
            </w:r>
            <w:r w:rsidRPr="00FC6C78">
              <w:rPr>
                <w:color w:val="1F497D" w:themeColor="text2"/>
              </w:rPr>
              <w:t>ctivitatea căre</w:t>
            </w:r>
            <w:r w:rsidR="00E82DB3" w:rsidRPr="00FC6C78">
              <w:rPr>
                <w:color w:val="1F497D" w:themeColor="text2"/>
              </w:rPr>
              <w:t>e</w:t>
            </w:r>
            <w:r w:rsidRPr="00FC6C78">
              <w:rPr>
                <w:color w:val="1F497D" w:themeColor="text2"/>
              </w:rPr>
              <w:t xml:space="preserve">a </w:t>
            </w:r>
            <w:r w:rsidRPr="00FC6C78">
              <w:rPr>
                <w:color w:val="1F497D" w:themeColor="text2"/>
                <w:lang w:val="ro-MO"/>
              </w:rPr>
              <w:t xml:space="preserve">se defăşoară </w:t>
            </w:r>
            <w:r w:rsidRPr="00FC6C78">
              <w:rPr>
                <w:color w:val="1F497D" w:themeColor="text2"/>
              </w:rPr>
              <w:t>în conformitate cu prevederile actelor normative de bază în vigoare: Legea nr.102/2003 privind ocuparea forţei de muncă şi protecţia socială a persoanelor aflate în</w:t>
            </w:r>
            <w:r w:rsidR="00357DA7" w:rsidRPr="00FC6C78">
              <w:rPr>
                <w:color w:val="1F497D" w:themeColor="text2"/>
              </w:rPr>
              <w:t xml:space="preserve"> căutarea</w:t>
            </w:r>
          </w:p>
        </w:tc>
      </w:tr>
    </w:tbl>
    <w:p w:rsidR="00876781" w:rsidRPr="00FC6C78" w:rsidRDefault="00357DA7" w:rsidP="00876781">
      <w:pPr>
        <w:jc w:val="both"/>
        <w:rPr>
          <w:color w:val="1F497D" w:themeColor="text2"/>
        </w:rPr>
      </w:pPr>
      <w:r w:rsidRPr="00FC6C78">
        <w:rPr>
          <w:color w:val="1F497D" w:themeColor="text2"/>
        </w:rPr>
        <w:t xml:space="preserve">unui loc de muncă, Legea nr.180/2008 cu privire la migraţia de muncă, Convenţia IM nr. 181 privind agenţiile private de ocupare, etc. Totodată, </w:t>
      </w:r>
      <w:r w:rsidRPr="00FC6C78">
        <w:rPr>
          <w:color w:val="1F497D" w:themeColor="text2"/>
          <w:lang w:val="ro-MO"/>
        </w:rPr>
        <w:t xml:space="preserve">Agenţia Naţională participă la elaborarea şi implementarea </w:t>
      </w:r>
      <w:r w:rsidR="00E558C8" w:rsidRPr="00FC6C78">
        <w:rPr>
          <w:color w:val="1F497D" w:themeColor="text2"/>
          <w:lang w:val="ro-MO"/>
        </w:rPr>
        <w:t xml:space="preserve">politicilor în domeniul migraţiei forţei </w:t>
      </w:r>
      <w:r w:rsidR="00876781" w:rsidRPr="00FC6C78">
        <w:rPr>
          <w:color w:val="1F497D" w:themeColor="text2"/>
          <w:lang w:val="ro-MO"/>
        </w:rPr>
        <w:t xml:space="preserve">de muncă orientate spre perfecţionarea  mecanismelor de gestionare a fluxului migraţional, monitorizarea procesului de reîntoarcere şi reintegrare a migranţilor moldoveni, </w:t>
      </w:r>
      <w:r w:rsidR="00876781" w:rsidRPr="00FC6C78">
        <w:rPr>
          <w:color w:val="1F497D" w:themeColor="text2"/>
        </w:rPr>
        <w:t xml:space="preserve">administrarea şi gestionarea datelor cu privire la migraţia forţei de muncă, care includ </w:t>
      </w:r>
      <w:r w:rsidR="00876781" w:rsidRPr="00FC6C78">
        <w:rPr>
          <w:b/>
          <w:color w:val="1F497D" w:themeColor="text2"/>
        </w:rPr>
        <w:t>emigrarea</w:t>
      </w:r>
      <w:r w:rsidR="00876781" w:rsidRPr="00FC6C78">
        <w:rPr>
          <w:color w:val="1F497D" w:themeColor="text2"/>
        </w:rPr>
        <w:t xml:space="preserve"> legală pentru a munci peste hotare şi </w:t>
      </w:r>
      <w:r w:rsidR="00876781" w:rsidRPr="00FC6C78">
        <w:rPr>
          <w:b/>
          <w:color w:val="1F497D" w:themeColor="text2"/>
        </w:rPr>
        <w:t>imigrarea</w:t>
      </w:r>
      <w:r w:rsidR="00876781" w:rsidRPr="00FC6C78">
        <w:rPr>
          <w:color w:val="1F497D" w:themeColor="text2"/>
        </w:rPr>
        <w:t xml:space="preserve"> legală pentru a munci în Republica Moldova.</w:t>
      </w:r>
    </w:p>
    <w:p w:rsidR="004F7FA1" w:rsidRPr="00FC6C78" w:rsidRDefault="00876781" w:rsidP="00BC5894">
      <w:pPr>
        <w:jc w:val="both"/>
        <w:rPr>
          <w:color w:val="1F497D" w:themeColor="text2"/>
        </w:rPr>
      </w:pPr>
      <w:bookmarkStart w:id="15" w:name="_Toc476647013"/>
      <w:r w:rsidRPr="006D7123">
        <w:rPr>
          <w:rStyle w:val="20"/>
          <w:rFonts w:ascii="Times New Roman" w:hAnsi="Times New Roman" w:cs="Times New Roman"/>
          <w:i w:val="0"/>
          <w:color w:val="1F497D" w:themeColor="text2"/>
          <w:sz w:val="24"/>
          <w:szCs w:val="24"/>
          <w:u w:val="single"/>
        </w:rPr>
        <w:t>4.1. Imigrarea forţei de muncă</w:t>
      </w:r>
      <w:r w:rsidRPr="00FC6C78">
        <w:rPr>
          <w:rStyle w:val="20"/>
          <w:rFonts w:ascii="Times New Roman" w:hAnsi="Times New Roman" w:cs="Times New Roman"/>
          <w:color w:val="1F497D" w:themeColor="text2"/>
        </w:rPr>
        <w:t>.</w:t>
      </w:r>
      <w:bookmarkEnd w:id="15"/>
      <w:r w:rsidRPr="00FC6C78">
        <w:rPr>
          <w:i/>
          <w:color w:val="1F497D" w:themeColor="text2"/>
          <w:lang w:val="ro-MO"/>
        </w:rPr>
        <w:t xml:space="preserve"> </w:t>
      </w:r>
      <w:r w:rsidR="00E558C8" w:rsidRPr="00FC6C78">
        <w:rPr>
          <w:color w:val="1F497D" w:themeColor="text2"/>
          <w:lang w:val="ro-MO"/>
        </w:rPr>
        <w:t xml:space="preserve">Procesul de imigrare a </w:t>
      </w:r>
      <w:r w:rsidR="00E558C8" w:rsidRPr="00FC6C78">
        <w:rPr>
          <w:color w:val="1F497D" w:themeColor="text2"/>
        </w:rPr>
        <w:t xml:space="preserve">cetățenilor străini pe teritoriul Republicii Moldova este reglementat de legislația națională și internațională, inclusiv de prevederile </w:t>
      </w:r>
      <w:r w:rsidR="00E558C8" w:rsidRPr="00FC6C78">
        <w:rPr>
          <w:color w:val="1F497D" w:themeColor="text2"/>
          <w:lang w:val="ro-MO"/>
        </w:rPr>
        <w:t xml:space="preserve">Legii </w:t>
      </w:r>
      <w:r w:rsidR="00E558C8" w:rsidRPr="00FC6C78">
        <w:rPr>
          <w:color w:val="1F497D" w:themeColor="text2"/>
        </w:rPr>
        <w:t xml:space="preserve">nr.180/2008 cu privire la migraţia forței de muncă. În baza prevederilor legii menționate, Agenția Națională contribuie la protejarea pieței muncii autohtone și are atribuții de instituție implicată în procesul de documentare a cetățenilor străini prin acordarea/prelungirea dreptului la muncă a lucrătorilor imigranți de înaltă calificare în cazul lipsei specialiștilor respectivi pe piața internă. </w:t>
      </w:r>
    </w:p>
    <w:p w:rsidR="004F7FA1" w:rsidRPr="00FC6C78" w:rsidRDefault="004F7FA1" w:rsidP="004F7FA1">
      <w:pPr>
        <w:jc w:val="both"/>
        <w:rPr>
          <w:color w:val="1F497D" w:themeColor="text2"/>
        </w:rPr>
      </w:pPr>
      <w:r w:rsidRPr="00FC6C78">
        <w:rPr>
          <w:color w:val="1F497D" w:themeColor="text2"/>
        </w:rPr>
        <w:t xml:space="preserve">În anul 2016 Agenția Națională a acordat dreptul la muncă pentru </w:t>
      </w:r>
      <w:r w:rsidRPr="00FC6C78">
        <w:rPr>
          <w:b/>
          <w:color w:val="1F497D" w:themeColor="text2"/>
        </w:rPr>
        <w:t>1147</w:t>
      </w:r>
      <w:r w:rsidRPr="00FC6C78">
        <w:rPr>
          <w:color w:val="1F497D" w:themeColor="text2"/>
        </w:rPr>
        <w:t xml:space="preserve"> cetățeni străini (sau cu 9% mai puțin ca în anul precedent) și a prelungit acest drept pentru </w:t>
      </w:r>
      <w:r w:rsidRPr="00FC6C78">
        <w:rPr>
          <w:b/>
          <w:color w:val="1F497D" w:themeColor="text2"/>
        </w:rPr>
        <w:t>980</w:t>
      </w:r>
      <w:r w:rsidRPr="00FC6C78">
        <w:rPr>
          <w:color w:val="1F497D" w:themeColor="text2"/>
        </w:rPr>
        <w:t xml:space="preserve"> cetățeni străini. Majoritatea lucrătorilor </w:t>
      </w:r>
      <w:r w:rsidR="00BB7150" w:rsidRPr="00FC6C78">
        <w:rPr>
          <w:color w:val="1F497D" w:themeColor="text2"/>
        </w:rPr>
        <w:t>i</w:t>
      </w:r>
      <w:r w:rsidRPr="00FC6C78">
        <w:rPr>
          <w:color w:val="1F497D" w:themeColor="text2"/>
        </w:rPr>
        <w:t>migranți care au obținut dreptul la muncă erau din România – 23,5%, urmați de Turcia – 15,2%, Ucraina – 14,2%, Italia – 9,8%</w:t>
      </w:r>
      <w:r w:rsidR="00632FC9" w:rsidRPr="00FC6C78">
        <w:rPr>
          <w:color w:val="1F497D" w:themeColor="text2"/>
        </w:rPr>
        <w:t>,</w:t>
      </w:r>
      <w:r w:rsidRPr="00FC6C78">
        <w:rPr>
          <w:color w:val="1F497D" w:themeColor="text2"/>
        </w:rPr>
        <w:t xml:space="preserve"> etc.</w:t>
      </w:r>
    </w:p>
    <w:p w:rsidR="004F7FA1" w:rsidRPr="00FC6C78" w:rsidRDefault="004F7FA1" w:rsidP="004F7FA1">
      <w:pPr>
        <w:jc w:val="both"/>
        <w:rPr>
          <w:color w:val="1F497D" w:themeColor="text2"/>
        </w:rPr>
      </w:pPr>
      <w:r w:rsidRPr="00FC6C78">
        <w:rPr>
          <w:color w:val="1F497D" w:themeColor="text2"/>
        </w:rPr>
        <w:t xml:space="preserve">Totodată, în această perioadă au fost emise </w:t>
      </w:r>
      <w:r w:rsidRPr="00FC6C78">
        <w:rPr>
          <w:b/>
          <w:color w:val="1F497D" w:themeColor="text2"/>
        </w:rPr>
        <w:t>16</w:t>
      </w:r>
      <w:r w:rsidRPr="00FC6C78">
        <w:rPr>
          <w:color w:val="1F497D" w:themeColor="text2"/>
        </w:rPr>
        <w:t xml:space="preserve"> refuzuri de acordare/prelungire a dreptului la muncă și de acordare al avizului favorabil de invitare a cetățenilor străini conform prevederilor legislației în vigoare. La solicitarea titularilor, a fost revocat dreptul la muncă pentru 21 persoane. </w:t>
      </w:r>
    </w:p>
    <w:p w:rsidR="004F7FA1" w:rsidRPr="00FC6C78" w:rsidRDefault="004F7FA1" w:rsidP="004F7FA1">
      <w:pPr>
        <w:jc w:val="both"/>
        <w:rPr>
          <w:color w:val="1F497D" w:themeColor="text2"/>
        </w:rPr>
      </w:pPr>
      <w:r w:rsidRPr="00FC6C78">
        <w:rPr>
          <w:color w:val="1F497D" w:themeColor="text2"/>
        </w:rPr>
        <w:t xml:space="preserve">Agenția Națională a emis </w:t>
      </w:r>
      <w:r w:rsidRPr="00FC6C78">
        <w:rPr>
          <w:b/>
          <w:color w:val="1F497D" w:themeColor="text2"/>
        </w:rPr>
        <w:t>482</w:t>
      </w:r>
      <w:r w:rsidRPr="00FC6C78">
        <w:rPr>
          <w:color w:val="1F497D" w:themeColor="text2"/>
        </w:rPr>
        <w:t xml:space="preserve"> avize favorabile pentru invitarea cetățenilor străini cu scop de muncă</w:t>
      </w:r>
      <w:r w:rsidR="00632FC9" w:rsidRPr="00FC6C78">
        <w:rPr>
          <w:color w:val="1F497D" w:themeColor="text2"/>
        </w:rPr>
        <w:t>,</w:t>
      </w:r>
      <w:r w:rsidRPr="00FC6C78">
        <w:rPr>
          <w:color w:val="1F497D" w:themeColor="text2"/>
        </w:rPr>
        <w:t xml:space="preserve"> din care </w:t>
      </w:r>
      <w:r w:rsidR="00632FC9" w:rsidRPr="00FC6C78">
        <w:rPr>
          <w:color w:val="1F497D" w:themeColor="text2"/>
        </w:rPr>
        <w:t>65</w:t>
      </w:r>
      <w:r w:rsidRPr="00FC6C78">
        <w:rPr>
          <w:color w:val="1F497D" w:themeColor="text2"/>
        </w:rPr>
        <w:t>% pentru lucrători imigranți și 35% –  pentru lucrători detașați. Cele mai multe avize favorabile s-au emis pentru cetățenii străini cu scop de muncă din România – 38%, Ucraina – 2</w:t>
      </w:r>
      <w:r w:rsidR="00632FC9" w:rsidRPr="00FC6C78">
        <w:rPr>
          <w:color w:val="1F497D" w:themeColor="text2"/>
        </w:rPr>
        <w:t>2</w:t>
      </w:r>
      <w:r w:rsidRPr="00FC6C78">
        <w:rPr>
          <w:color w:val="1F497D" w:themeColor="text2"/>
        </w:rPr>
        <w:t xml:space="preserve">%, Turcia – 8%, Italia – </w:t>
      </w:r>
      <w:r w:rsidR="00632FC9" w:rsidRPr="00FC6C78">
        <w:rPr>
          <w:color w:val="1F497D" w:themeColor="text2"/>
        </w:rPr>
        <w:t>8</w:t>
      </w:r>
      <w:r w:rsidRPr="00FC6C78">
        <w:rPr>
          <w:color w:val="1F497D" w:themeColor="text2"/>
        </w:rPr>
        <w:t>%</w:t>
      </w:r>
      <w:r w:rsidR="00632FC9" w:rsidRPr="00FC6C78">
        <w:rPr>
          <w:color w:val="1F497D" w:themeColor="text2"/>
        </w:rPr>
        <w:t>, etc.</w:t>
      </w:r>
      <w:r w:rsidRPr="00FC6C78">
        <w:rPr>
          <w:color w:val="1F497D" w:themeColor="text2"/>
        </w:rPr>
        <w:t xml:space="preserve"> </w:t>
      </w:r>
    </w:p>
    <w:p w:rsidR="0078282A" w:rsidRDefault="004F7FA1" w:rsidP="006D7123">
      <w:pPr>
        <w:pStyle w:val="NoSpacing1"/>
        <w:rPr>
          <w:rFonts w:ascii="Times New Roman" w:hAnsi="Times New Roman"/>
          <w:color w:val="1F497D" w:themeColor="text2"/>
          <w:sz w:val="24"/>
          <w:szCs w:val="24"/>
          <w:lang w:val="en-US"/>
        </w:rPr>
      </w:pPr>
      <w:r w:rsidRPr="00B36D23">
        <w:rPr>
          <w:rFonts w:ascii="Times New Roman" w:hAnsi="Times New Roman"/>
          <w:color w:val="1F497D" w:themeColor="text2"/>
          <w:sz w:val="24"/>
          <w:szCs w:val="24"/>
          <w:lang w:val="en-US"/>
        </w:rPr>
        <w:t xml:space="preserve">Conform datelor statistice a sistemului informațional automatizat ”Evidența migrației forței de muncă” a Agenției Naționale, în </w:t>
      </w:r>
      <w:r w:rsidR="00EF0C20" w:rsidRPr="00B36D23">
        <w:rPr>
          <w:rFonts w:ascii="Times New Roman" w:hAnsi="Times New Roman"/>
          <w:color w:val="1F497D" w:themeColor="text2"/>
          <w:sz w:val="24"/>
          <w:szCs w:val="24"/>
          <w:lang w:val="en-US"/>
        </w:rPr>
        <w:t>perioada de referință</w:t>
      </w:r>
      <w:r w:rsidRPr="00B36D23">
        <w:rPr>
          <w:rFonts w:ascii="Times New Roman" w:hAnsi="Times New Roman"/>
          <w:color w:val="1F497D" w:themeColor="text2"/>
          <w:sz w:val="24"/>
          <w:szCs w:val="24"/>
          <w:lang w:val="en-US"/>
        </w:rPr>
        <w:t xml:space="preserve"> în Republica Moldova erau 3168 cetățeni străini, din care 86%</w:t>
      </w:r>
      <w:r w:rsidR="00764B24" w:rsidRPr="00B36D23">
        <w:rPr>
          <w:rFonts w:ascii="Times New Roman" w:hAnsi="Times New Roman"/>
          <w:color w:val="1F497D" w:themeColor="text2"/>
          <w:sz w:val="24"/>
          <w:szCs w:val="24"/>
          <w:lang w:val="en-US"/>
        </w:rPr>
        <w:t xml:space="preserve"> constituiau</w:t>
      </w:r>
      <w:r w:rsidRPr="00B36D23">
        <w:rPr>
          <w:rFonts w:ascii="Times New Roman" w:hAnsi="Times New Roman"/>
          <w:color w:val="1F497D" w:themeColor="text2"/>
          <w:sz w:val="24"/>
          <w:szCs w:val="24"/>
          <w:lang w:val="en-US"/>
        </w:rPr>
        <w:t xml:space="preserve"> bărbaț</w:t>
      </w:r>
      <w:r w:rsidR="00764B24" w:rsidRPr="00B36D23">
        <w:rPr>
          <w:rFonts w:ascii="Times New Roman" w:hAnsi="Times New Roman"/>
          <w:color w:val="1F497D" w:themeColor="text2"/>
          <w:sz w:val="24"/>
          <w:szCs w:val="24"/>
          <w:lang w:val="en-US"/>
        </w:rPr>
        <w:t>i</w:t>
      </w:r>
      <w:r w:rsidRPr="00B36D23">
        <w:rPr>
          <w:rFonts w:ascii="Times New Roman" w:hAnsi="Times New Roman"/>
          <w:color w:val="1F497D" w:themeColor="text2"/>
          <w:sz w:val="24"/>
          <w:szCs w:val="24"/>
          <w:lang w:val="en-US"/>
        </w:rPr>
        <w:t>i și 1</w:t>
      </w:r>
      <w:r w:rsidR="00764B24" w:rsidRPr="00B36D23">
        <w:rPr>
          <w:rFonts w:ascii="Times New Roman" w:hAnsi="Times New Roman"/>
          <w:color w:val="1F497D" w:themeColor="text2"/>
          <w:sz w:val="24"/>
          <w:szCs w:val="24"/>
          <w:lang w:val="en-US"/>
        </w:rPr>
        <w:t>4</w:t>
      </w:r>
      <w:r w:rsidRPr="00B36D23">
        <w:rPr>
          <w:rFonts w:ascii="Times New Roman" w:hAnsi="Times New Roman"/>
          <w:color w:val="1F497D" w:themeColor="text2"/>
          <w:sz w:val="24"/>
          <w:szCs w:val="24"/>
          <w:lang w:val="en-US"/>
        </w:rPr>
        <w:t>% femei</w:t>
      </w:r>
      <w:r w:rsidR="00764B24" w:rsidRPr="00B36D23">
        <w:rPr>
          <w:rFonts w:ascii="Times New Roman" w:hAnsi="Times New Roman"/>
          <w:color w:val="1F497D" w:themeColor="text2"/>
          <w:sz w:val="24"/>
          <w:szCs w:val="24"/>
          <w:lang w:val="en-US"/>
        </w:rPr>
        <w:t>le</w:t>
      </w:r>
      <w:r w:rsidRPr="00B36D23">
        <w:rPr>
          <w:rFonts w:ascii="Times New Roman" w:hAnsi="Times New Roman"/>
          <w:color w:val="1F497D" w:themeColor="text2"/>
          <w:sz w:val="24"/>
          <w:szCs w:val="24"/>
          <w:lang w:val="en-US"/>
        </w:rPr>
        <w:t xml:space="preserve">. </w:t>
      </w:r>
      <w:proofErr w:type="gramStart"/>
      <w:r w:rsidR="00EF0C20" w:rsidRPr="00B36D23">
        <w:rPr>
          <w:rFonts w:ascii="Times New Roman" w:hAnsi="Times New Roman"/>
          <w:color w:val="1F497D" w:themeColor="text2"/>
          <w:sz w:val="24"/>
          <w:szCs w:val="24"/>
          <w:lang w:val="en-US"/>
        </w:rPr>
        <w:t>Conform</w:t>
      </w:r>
      <w:proofErr w:type="gramEnd"/>
      <w:r w:rsidR="00EF0C20" w:rsidRPr="00B36D23">
        <w:rPr>
          <w:rFonts w:ascii="Times New Roman" w:hAnsi="Times New Roman"/>
          <w:color w:val="1F497D" w:themeColor="text2"/>
          <w:sz w:val="24"/>
          <w:szCs w:val="24"/>
          <w:lang w:val="en-US"/>
        </w:rPr>
        <w:t xml:space="preserve"> vârstei, 2</w:t>
      </w:r>
      <w:r w:rsidR="00BB7150" w:rsidRPr="00B36D23">
        <w:rPr>
          <w:rFonts w:ascii="Times New Roman" w:hAnsi="Times New Roman"/>
          <w:color w:val="1F497D" w:themeColor="text2"/>
          <w:sz w:val="24"/>
          <w:szCs w:val="24"/>
          <w:lang w:val="en-US"/>
        </w:rPr>
        <w:t>9</w:t>
      </w:r>
      <w:r w:rsidR="00EF0C20" w:rsidRPr="00B36D23">
        <w:rPr>
          <w:rFonts w:ascii="Times New Roman" w:hAnsi="Times New Roman"/>
          <w:color w:val="1F497D" w:themeColor="text2"/>
          <w:sz w:val="24"/>
          <w:szCs w:val="24"/>
          <w:lang w:val="en-US"/>
        </w:rPr>
        <w:t xml:space="preserve">% erau cu vârsta între </w:t>
      </w:r>
      <w:r w:rsidRPr="00B36D23">
        <w:rPr>
          <w:rFonts w:ascii="Times New Roman" w:hAnsi="Times New Roman"/>
          <w:color w:val="1F497D" w:themeColor="text2"/>
          <w:sz w:val="24"/>
          <w:szCs w:val="24"/>
          <w:lang w:val="en-US"/>
        </w:rPr>
        <w:t>25-34 ani</w:t>
      </w:r>
      <w:r w:rsidR="00EF0C20" w:rsidRPr="00B36D23">
        <w:rPr>
          <w:rFonts w:ascii="Times New Roman" w:hAnsi="Times New Roman"/>
          <w:color w:val="1F497D" w:themeColor="text2"/>
          <w:sz w:val="24"/>
          <w:szCs w:val="24"/>
          <w:lang w:val="en-US"/>
        </w:rPr>
        <w:t>,</w:t>
      </w:r>
      <w:r w:rsidRPr="00B36D23">
        <w:rPr>
          <w:rFonts w:ascii="Times New Roman" w:hAnsi="Times New Roman"/>
          <w:color w:val="1F497D" w:themeColor="text2"/>
          <w:sz w:val="24"/>
          <w:szCs w:val="24"/>
          <w:lang w:val="en-US"/>
        </w:rPr>
        <w:t xml:space="preserve"> urma</w:t>
      </w:r>
      <w:r w:rsidR="00EF0C20" w:rsidRPr="00B36D23">
        <w:rPr>
          <w:rFonts w:ascii="Times New Roman" w:hAnsi="Times New Roman"/>
          <w:color w:val="1F497D" w:themeColor="text2"/>
          <w:sz w:val="24"/>
          <w:szCs w:val="24"/>
          <w:lang w:val="en-US"/>
        </w:rPr>
        <w:t>ți</w:t>
      </w:r>
      <w:r w:rsidRPr="00B36D23">
        <w:rPr>
          <w:rFonts w:ascii="Times New Roman" w:hAnsi="Times New Roman"/>
          <w:color w:val="1F497D" w:themeColor="text2"/>
          <w:sz w:val="24"/>
          <w:szCs w:val="24"/>
          <w:lang w:val="en-US"/>
        </w:rPr>
        <w:t xml:space="preserve"> </w:t>
      </w:r>
      <w:r w:rsidR="00EF0C20" w:rsidRPr="00B36D23">
        <w:rPr>
          <w:rFonts w:ascii="Times New Roman" w:hAnsi="Times New Roman"/>
          <w:color w:val="1F497D" w:themeColor="text2"/>
          <w:sz w:val="24"/>
          <w:szCs w:val="24"/>
          <w:lang w:val="en-US"/>
        </w:rPr>
        <w:t xml:space="preserve">de </w:t>
      </w:r>
      <w:r w:rsidRPr="00B36D23">
        <w:rPr>
          <w:rFonts w:ascii="Times New Roman" w:hAnsi="Times New Roman"/>
          <w:color w:val="1F497D" w:themeColor="text2"/>
          <w:sz w:val="24"/>
          <w:szCs w:val="24"/>
          <w:lang w:val="en-US"/>
        </w:rPr>
        <w:t>35</w:t>
      </w:r>
      <w:r w:rsidR="00EF0C20" w:rsidRPr="00B36D23">
        <w:rPr>
          <w:rFonts w:ascii="Times New Roman" w:hAnsi="Times New Roman"/>
          <w:color w:val="1F497D" w:themeColor="text2"/>
          <w:sz w:val="24"/>
          <w:szCs w:val="24"/>
          <w:lang w:val="en-US"/>
        </w:rPr>
        <w:t>–</w:t>
      </w:r>
      <w:r w:rsidRPr="00B36D23">
        <w:rPr>
          <w:rFonts w:ascii="Times New Roman" w:hAnsi="Times New Roman"/>
          <w:color w:val="1F497D" w:themeColor="text2"/>
          <w:sz w:val="24"/>
          <w:szCs w:val="24"/>
          <w:lang w:val="en-US"/>
        </w:rPr>
        <w:t xml:space="preserve">44 ani – </w:t>
      </w:r>
      <w:r w:rsidR="00EF0C20" w:rsidRPr="00B36D23">
        <w:rPr>
          <w:rFonts w:ascii="Times New Roman" w:hAnsi="Times New Roman"/>
          <w:color w:val="1F497D" w:themeColor="text2"/>
          <w:sz w:val="24"/>
          <w:szCs w:val="24"/>
          <w:lang w:val="en-US"/>
        </w:rPr>
        <w:t>28</w:t>
      </w:r>
      <w:r w:rsidRPr="00B36D23">
        <w:rPr>
          <w:rFonts w:ascii="Times New Roman" w:hAnsi="Times New Roman"/>
          <w:color w:val="1F497D" w:themeColor="text2"/>
          <w:sz w:val="24"/>
          <w:szCs w:val="24"/>
          <w:lang w:val="en-US"/>
        </w:rPr>
        <w:t>%, 15-24 ani</w:t>
      </w:r>
      <w:r w:rsidR="00764B24" w:rsidRPr="00B36D23">
        <w:rPr>
          <w:rFonts w:ascii="Times New Roman" w:hAnsi="Times New Roman"/>
          <w:color w:val="1F497D" w:themeColor="text2"/>
          <w:sz w:val="24"/>
          <w:szCs w:val="24"/>
          <w:lang w:val="en-US"/>
        </w:rPr>
        <w:t xml:space="preserve"> </w:t>
      </w:r>
      <w:r w:rsidR="00EF0C20" w:rsidRPr="00B36D23">
        <w:rPr>
          <w:rFonts w:ascii="Times New Roman" w:hAnsi="Times New Roman"/>
          <w:color w:val="1F497D" w:themeColor="text2"/>
          <w:sz w:val="24"/>
          <w:szCs w:val="24"/>
          <w:lang w:val="en-US"/>
        </w:rPr>
        <w:t>–</w:t>
      </w:r>
      <w:r w:rsidR="00764B24" w:rsidRPr="00B36D23">
        <w:rPr>
          <w:rFonts w:ascii="Times New Roman" w:hAnsi="Times New Roman"/>
          <w:color w:val="1F497D" w:themeColor="text2"/>
          <w:sz w:val="24"/>
          <w:szCs w:val="24"/>
          <w:lang w:val="en-US"/>
        </w:rPr>
        <w:t xml:space="preserve"> </w:t>
      </w:r>
      <w:r w:rsidR="00EF0C20" w:rsidRPr="00B36D23">
        <w:rPr>
          <w:rFonts w:ascii="Times New Roman" w:hAnsi="Times New Roman"/>
          <w:color w:val="1F497D" w:themeColor="text2"/>
          <w:sz w:val="24"/>
          <w:szCs w:val="24"/>
          <w:lang w:val="en-US"/>
        </w:rPr>
        <w:t>9</w:t>
      </w:r>
      <w:r w:rsidRPr="00B36D23">
        <w:rPr>
          <w:rFonts w:ascii="Times New Roman" w:hAnsi="Times New Roman"/>
          <w:color w:val="1F497D" w:themeColor="text2"/>
          <w:sz w:val="24"/>
          <w:szCs w:val="24"/>
          <w:lang w:val="en-US"/>
        </w:rPr>
        <w:t>%</w:t>
      </w:r>
      <w:r w:rsidR="00EF0C20" w:rsidRPr="00B36D23">
        <w:rPr>
          <w:rFonts w:ascii="Times New Roman" w:hAnsi="Times New Roman"/>
          <w:color w:val="1F497D" w:themeColor="text2"/>
          <w:sz w:val="24"/>
          <w:szCs w:val="24"/>
          <w:lang w:val="en-US"/>
        </w:rPr>
        <w:t xml:space="preserve">. </w:t>
      </w:r>
      <w:proofErr w:type="gramStart"/>
      <w:r w:rsidRPr="00B36D23">
        <w:rPr>
          <w:rFonts w:ascii="Times New Roman" w:hAnsi="Times New Roman"/>
          <w:color w:val="1F497D" w:themeColor="text2"/>
          <w:sz w:val="24"/>
          <w:szCs w:val="24"/>
          <w:lang w:val="en-US"/>
        </w:rPr>
        <w:t>Majoritatea persoanelor erau cu studii superioare – 57%</w:t>
      </w:r>
      <w:r w:rsidR="00EF0C20" w:rsidRPr="00B36D23">
        <w:rPr>
          <w:rFonts w:ascii="Times New Roman" w:hAnsi="Times New Roman"/>
          <w:color w:val="1F497D" w:themeColor="text2"/>
          <w:sz w:val="24"/>
          <w:szCs w:val="24"/>
          <w:lang w:val="en-US"/>
        </w:rPr>
        <w:t xml:space="preserve">, </w:t>
      </w:r>
      <w:r w:rsidRPr="00B36D23">
        <w:rPr>
          <w:rFonts w:ascii="Times New Roman" w:hAnsi="Times New Roman"/>
          <w:color w:val="1F497D" w:themeColor="text2"/>
          <w:sz w:val="24"/>
          <w:szCs w:val="24"/>
          <w:lang w:val="en-US"/>
        </w:rPr>
        <w:t>33% erau administrtori.</w:t>
      </w:r>
      <w:proofErr w:type="gramEnd"/>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Default="006D7123" w:rsidP="006D7123">
      <w:pPr>
        <w:pStyle w:val="NoSpacing1"/>
        <w:rPr>
          <w:rFonts w:ascii="Times New Roman" w:hAnsi="Times New Roman"/>
          <w:color w:val="1F497D" w:themeColor="text2"/>
          <w:sz w:val="24"/>
          <w:szCs w:val="24"/>
          <w:lang w:val="en-US"/>
        </w:rPr>
      </w:pPr>
    </w:p>
    <w:p w:rsidR="006D7123" w:rsidRPr="00FC6C78" w:rsidRDefault="006D7123" w:rsidP="006D7123">
      <w:pPr>
        <w:pStyle w:val="NoSpacing1"/>
        <w:rPr>
          <w:rFonts w:ascii="Times New Roman" w:hAnsi="Times New Roman"/>
          <w:color w:val="1F497D" w:themeColor="text2"/>
          <w:lang w:val="ro-MO"/>
        </w:rPr>
      </w:pPr>
    </w:p>
    <w:p w:rsidR="004F7FA1" w:rsidRPr="00FC6C78" w:rsidRDefault="00C853AA" w:rsidP="004F7FA1">
      <w:pPr>
        <w:pStyle w:val="Default"/>
        <w:jc w:val="center"/>
        <w:rPr>
          <w:b/>
          <w:color w:val="1F497D" w:themeColor="text2"/>
          <w:sz w:val="22"/>
          <w:szCs w:val="22"/>
          <w:lang w:val="fr-FR"/>
        </w:rPr>
      </w:pPr>
      <w:r w:rsidRPr="00FC6C78">
        <w:rPr>
          <w:b/>
          <w:color w:val="1F497D" w:themeColor="text2"/>
          <w:sz w:val="22"/>
          <w:szCs w:val="22"/>
          <w:lang w:val="fr-FR"/>
        </w:rPr>
        <w:lastRenderedPageBreak/>
        <w:t xml:space="preserve">Fig. 4.1.1.  </w:t>
      </w:r>
      <w:r w:rsidR="004F7FA1" w:rsidRPr="00FC6C78">
        <w:rPr>
          <w:b/>
          <w:color w:val="1F497D" w:themeColor="text2"/>
          <w:sz w:val="22"/>
          <w:szCs w:val="22"/>
          <w:lang w:val="fr-FR"/>
        </w:rPr>
        <w:t xml:space="preserve">Clasificarea cetăţenilor străini, care au primit/ s-a prelungit dreptul la muncă în RM </w:t>
      </w:r>
    </w:p>
    <w:p w:rsidR="004F7FA1" w:rsidRPr="00FC6C78" w:rsidRDefault="004F7FA1" w:rsidP="004F7FA1">
      <w:pPr>
        <w:pStyle w:val="Default"/>
        <w:jc w:val="center"/>
        <w:rPr>
          <w:b/>
          <w:color w:val="1F497D" w:themeColor="text2"/>
          <w:sz w:val="22"/>
          <w:szCs w:val="22"/>
          <w:lang w:val="fr-FR"/>
        </w:rPr>
      </w:pPr>
      <w:r w:rsidRPr="00FC6C78">
        <w:rPr>
          <w:b/>
          <w:color w:val="1F497D" w:themeColor="text2"/>
          <w:sz w:val="22"/>
          <w:szCs w:val="22"/>
          <w:lang w:val="fr-FR"/>
        </w:rPr>
        <w:t>după ţara de origine, persoane</w:t>
      </w:r>
    </w:p>
    <w:p w:rsidR="004F7FA1" w:rsidRPr="00FC6C78" w:rsidRDefault="004F7FA1" w:rsidP="004F7FA1">
      <w:pPr>
        <w:jc w:val="both"/>
        <w:rPr>
          <w:color w:val="1F497D" w:themeColor="text2"/>
        </w:rPr>
      </w:pPr>
    </w:p>
    <w:p w:rsidR="004C5CCC" w:rsidRPr="00FC6C78" w:rsidRDefault="004C5CCC" w:rsidP="00864994">
      <w:pPr>
        <w:jc w:val="center"/>
        <w:rPr>
          <w:color w:val="1F497D" w:themeColor="text2"/>
        </w:rPr>
      </w:pPr>
      <w:r w:rsidRPr="00FC6C78">
        <w:rPr>
          <w:noProof/>
          <w:color w:val="1F497D" w:themeColor="text2"/>
          <w:lang w:val="ru-RU" w:eastAsia="ru-RU"/>
        </w:rPr>
        <w:drawing>
          <wp:inline distT="0" distB="0" distL="0" distR="0">
            <wp:extent cx="4485818" cy="2114186"/>
            <wp:effectExtent l="1905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76781" w:rsidRPr="00FC6C78" w:rsidRDefault="00876781" w:rsidP="00687037">
      <w:pPr>
        <w:tabs>
          <w:tab w:val="left" w:pos="720"/>
        </w:tabs>
        <w:jc w:val="both"/>
        <w:rPr>
          <w:color w:val="1F497D" w:themeColor="text2"/>
        </w:rPr>
      </w:pPr>
      <w:bookmarkStart w:id="16" w:name="_Toc476647014"/>
      <w:r w:rsidRPr="0078282A">
        <w:rPr>
          <w:rStyle w:val="20"/>
          <w:rFonts w:ascii="Times New Roman" w:hAnsi="Times New Roman" w:cs="Times New Roman"/>
          <w:i w:val="0"/>
          <w:color w:val="1F497D" w:themeColor="text2"/>
          <w:sz w:val="24"/>
          <w:szCs w:val="24"/>
          <w:u w:val="single"/>
        </w:rPr>
        <w:t>4.2. Emigrarea forţei de muncă</w:t>
      </w:r>
      <w:r w:rsidRPr="00FC6C78">
        <w:rPr>
          <w:rStyle w:val="20"/>
          <w:rFonts w:ascii="Times New Roman" w:hAnsi="Times New Roman" w:cs="Times New Roman"/>
          <w:color w:val="1F497D" w:themeColor="text2"/>
        </w:rPr>
        <w:t>.</w:t>
      </w:r>
      <w:bookmarkEnd w:id="16"/>
      <w:r w:rsidR="003C4071" w:rsidRPr="00FC6C78">
        <w:rPr>
          <w:color w:val="1F497D" w:themeColor="text2"/>
          <w:lang w:val="ro-MO"/>
        </w:rPr>
        <w:t xml:space="preserve"> </w:t>
      </w:r>
      <w:r w:rsidRPr="00FC6C78">
        <w:rPr>
          <w:color w:val="1F497D" w:themeColor="text2"/>
        </w:rPr>
        <w:t xml:space="preserve">Asigurarea protecției sociale a emigranților este realizată prin înregistrarea, în modul stabilit, a </w:t>
      </w:r>
      <w:r w:rsidRPr="00FC6C78">
        <w:rPr>
          <w:b/>
          <w:color w:val="1F497D" w:themeColor="text2"/>
        </w:rPr>
        <w:t>contractelor individuale de muncă</w:t>
      </w:r>
      <w:r w:rsidRPr="00FC6C78">
        <w:rPr>
          <w:color w:val="1F497D" w:themeColor="text2"/>
        </w:rPr>
        <w:t xml:space="preserve"> ale cetățenilor Republicii Moldova angajați peste hotare</w:t>
      </w:r>
      <w:r w:rsidRPr="00FC6C78">
        <w:rPr>
          <w:i/>
          <w:color w:val="1F497D" w:themeColor="text2"/>
        </w:rPr>
        <w:t xml:space="preserve">. </w:t>
      </w:r>
      <w:r w:rsidRPr="00FC6C78">
        <w:rPr>
          <w:color w:val="1F497D" w:themeColor="text2"/>
        </w:rPr>
        <w:t>Pe parcursul anului 201</w:t>
      </w:r>
      <w:r w:rsidR="001730F3" w:rsidRPr="00FC6C78">
        <w:rPr>
          <w:color w:val="1F497D" w:themeColor="text2"/>
        </w:rPr>
        <w:t>6</w:t>
      </w:r>
      <w:r w:rsidRPr="00FC6C78">
        <w:rPr>
          <w:color w:val="1F497D" w:themeColor="text2"/>
        </w:rPr>
        <w:t xml:space="preserve"> au fost examinate și înregistrate la Agenția Națională</w:t>
      </w:r>
      <w:r w:rsidR="003C4071" w:rsidRPr="00FC6C78">
        <w:rPr>
          <w:color w:val="1F497D" w:themeColor="text2"/>
        </w:rPr>
        <w:t xml:space="preserve"> – </w:t>
      </w:r>
      <w:r w:rsidR="004147E3" w:rsidRPr="00FC6C78">
        <w:rPr>
          <w:b/>
          <w:color w:val="1F497D" w:themeColor="text2"/>
        </w:rPr>
        <w:t>1053</w:t>
      </w:r>
      <w:r w:rsidRPr="00FC6C78">
        <w:rPr>
          <w:color w:val="1F497D" w:themeColor="text2"/>
        </w:rPr>
        <w:t xml:space="preserve"> contracte individuale de muncă</w:t>
      </w:r>
      <w:r w:rsidR="003C4071" w:rsidRPr="00FC6C78">
        <w:rPr>
          <w:color w:val="1F497D" w:themeColor="text2"/>
        </w:rPr>
        <w:t xml:space="preserve"> (cu 18% mai mult decât în anul 2015)</w:t>
      </w:r>
      <w:r w:rsidRPr="00FC6C78">
        <w:rPr>
          <w:color w:val="1F497D" w:themeColor="text2"/>
        </w:rPr>
        <w:t xml:space="preserve"> ale cetățenilor RM angajați în străinătate prin intermediul </w:t>
      </w:r>
      <w:r w:rsidR="004147E3" w:rsidRPr="00FC6C78">
        <w:rPr>
          <w:color w:val="1F497D" w:themeColor="text2"/>
        </w:rPr>
        <w:t xml:space="preserve">a 25 </w:t>
      </w:r>
      <w:r w:rsidRPr="00FC6C78">
        <w:rPr>
          <w:color w:val="1F497D" w:themeColor="text2"/>
        </w:rPr>
        <w:t>agenții private și în mod individual, (</w:t>
      </w:r>
      <w:r w:rsidRPr="00FC6C78">
        <w:rPr>
          <w:color w:val="1F497D" w:themeColor="text2"/>
          <w:sz w:val="22"/>
          <w:szCs w:val="22"/>
          <w:lang w:val="en-US"/>
        </w:rPr>
        <w:t>Figura 4.2.1</w:t>
      </w:r>
      <w:r w:rsidRPr="00FC6C78">
        <w:rPr>
          <w:color w:val="1F497D" w:themeColor="text2"/>
        </w:rPr>
        <w:t>).</w:t>
      </w:r>
    </w:p>
    <w:p w:rsidR="00A86D7B" w:rsidRPr="00FC6C78" w:rsidRDefault="00A86D7B" w:rsidP="00876781">
      <w:pPr>
        <w:jc w:val="both"/>
        <w:rPr>
          <w:color w:val="1F497D" w:themeColor="text2"/>
        </w:rPr>
      </w:pPr>
    </w:p>
    <w:p w:rsidR="00876781" w:rsidRPr="00FC6C78" w:rsidRDefault="00876781" w:rsidP="00876781">
      <w:pPr>
        <w:jc w:val="center"/>
        <w:rPr>
          <w:b/>
          <w:color w:val="1F497D" w:themeColor="text2"/>
          <w:sz w:val="22"/>
          <w:szCs w:val="22"/>
        </w:rPr>
      </w:pPr>
      <w:proofErr w:type="gramStart"/>
      <w:r w:rsidRPr="00FC6C78">
        <w:rPr>
          <w:b/>
          <w:color w:val="1F497D" w:themeColor="text2"/>
          <w:sz w:val="22"/>
          <w:szCs w:val="22"/>
          <w:lang w:val="en-US"/>
        </w:rPr>
        <w:t>Fig. 4.2.1</w:t>
      </w:r>
      <w:r w:rsidRPr="00FC6C78">
        <w:rPr>
          <w:b/>
          <w:color w:val="1F497D" w:themeColor="text2"/>
          <w:sz w:val="22"/>
          <w:szCs w:val="22"/>
        </w:rPr>
        <w:t>.</w:t>
      </w:r>
      <w:proofErr w:type="gramEnd"/>
      <w:r w:rsidRPr="00FC6C78">
        <w:rPr>
          <w:b/>
          <w:color w:val="1F497D" w:themeColor="text2"/>
          <w:sz w:val="22"/>
          <w:szCs w:val="22"/>
        </w:rPr>
        <w:t xml:space="preserve"> Statistica înregistrării Contractelor individuale de muncă la ANOFM (2012-201</w:t>
      </w:r>
      <w:r w:rsidR="004147E3" w:rsidRPr="00FC6C78">
        <w:rPr>
          <w:b/>
          <w:color w:val="1F497D" w:themeColor="text2"/>
          <w:sz w:val="22"/>
          <w:szCs w:val="22"/>
        </w:rPr>
        <w:t>6</w:t>
      </w:r>
      <w:r w:rsidRPr="00FC6C78">
        <w:rPr>
          <w:b/>
          <w:color w:val="1F497D" w:themeColor="text2"/>
          <w:sz w:val="22"/>
          <w:szCs w:val="22"/>
        </w:rPr>
        <w:t>)</w:t>
      </w:r>
    </w:p>
    <w:p w:rsidR="00876781" w:rsidRPr="00FC6C78" w:rsidRDefault="00876781" w:rsidP="00876781">
      <w:pPr>
        <w:tabs>
          <w:tab w:val="left" w:pos="9356"/>
        </w:tabs>
        <w:jc w:val="center"/>
        <w:rPr>
          <w:i/>
          <w:color w:val="1F497D" w:themeColor="text2"/>
        </w:rPr>
      </w:pPr>
      <w:r w:rsidRPr="00FC6C78">
        <w:rPr>
          <w:i/>
          <w:noProof/>
          <w:color w:val="1F497D" w:themeColor="text2"/>
          <w:lang w:val="ru-RU" w:eastAsia="ru-RU"/>
        </w:rPr>
        <w:drawing>
          <wp:inline distT="0" distB="0" distL="0" distR="0">
            <wp:extent cx="5964090" cy="1352281"/>
            <wp:effectExtent l="0" t="0" r="0" b="0"/>
            <wp:docPr id="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87037" w:rsidRPr="00FC6C78" w:rsidRDefault="00687037" w:rsidP="00687037">
      <w:pPr>
        <w:jc w:val="both"/>
        <w:rPr>
          <w:color w:val="1F497D" w:themeColor="text2"/>
        </w:rPr>
      </w:pPr>
      <w:r w:rsidRPr="00FC6C78">
        <w:rPr>
          <w:color w:val="1F497D" w:themeColor="text2"/>
        </w:rPr>
        <w:t xml:space="preserve">Totodată, pe parcursul anului 2016, agențiile private au încheiat </w:t>
      </w:r>
      <w:r w:rsidRPr="00FC6C78">
        <w:rPr>
          <w:b/>
          <w:color w:val="1F497D" w:themeColor="text2"/>
        </w:rPr>
        <w:t>22</w:t>
      </w:r>
      <w:r w:rsidRPr="00FC6C78">
        <w:rPr>
          <w:color w:val="1F497D" w:themeColor="text2"/>
        </w:rPr>
        <w:t xml:space="preserve"> acorduri de colaborare cu intermediarii/angajatorii străini din 6 țări. Cele mai multe acorduri de colaborare au fost încheiate cu angajatorii străini din statul Polonia – 11 acorduri</w:t>
      </w:r>
      <w:r w:rsidR="00140E1E" w:rsidRPr="00FC6C78">
        <w:rPr>
          <w:color w:val="1F497D" w:themeColor="text2"/>
        </w:rPr>
        <w:t>,</w:t>
      </w:r>
      <w:r w:rsidRPr="00FC6C78">
        <w:rPr>
          <w:color w:val="1F497D" w:themeColor="text2"/>
        </w:rPr>
        <w:t xml:space="preserve"> </w:t>
      </w:r>
      <w:r w:rsidR="00140E1E" w:rsidRPr="00FC6C78">
        <w:rPr>
          <w:color w:val="1F497D" w:themeColor="text2"/>
        </w:rPr>
        <w:t xml:space="preserve">4 acorduri cu </w:t>
      </w:r>
      <w:r w:rsidRPr="00FC6C78">
        <w:rPr>
          <w:color w:val="1F497D" w:themeColor="text2"/>
        </w:rPr>
        <w:t>Israel</w:t>
      </w:r>
      <w:r w:rsidR="00B4087D" w:rsidRPr="00FC6C78">
        <w:rPr>
          <w:color w:val="1F497D" w:themeColor="text2"/>
        </w:rPr>
        <w:t>, etc</w:t>
      </w:r>
      <w:r w:rsidRPr="00FC6C78">
        <w:rPr>
          <w:color w:val="1F497D" w:themeColor="text2"/>
        </w:rPr>
        <w:t xml:space="preserve">. </w:t>
      </w:r>
    </w:p>
    <w:p w:rsidR="00687037" w:rsidRPr="00FC6C78" w:rsidRDefault="00687037" w:rsidP="00687037">
      <w:pPr>
        <w:tabs>
          <w:tab w:val="left" w:pos="720"/>
        </w:tabs>
        <w:jc w:val="both"/>
        <w:rPr>
          <w:color w:val="1F497D" w:themeColor="text2"/>
        </w:rPr>
      </w:pPr>
      <w:r w:rsidRPr="00FC6C78">
        <w:rPr>
          <w:color w:val="1F497D" w:themeColor="text2"/>
        </w:rPr>
        <w:t xml:space="preserve">Conform rapoartelor statistice expediate Agenției Naționale, </w:t>
      </w:r>
      <w:r w:rsidR="00140E1E" w:rsidRPr="00FC6C78">
        <w:rPr>
          <w:color w:val="1F497D" w:themeColor="text2"/>
        </w:rPr>
        <w:t>în anul</w:t>
      </w:r>
      <w:r w:rsidRPr="00FC6C78">
        <w:rPr>
          <w:color w:val="1F497D" w:themeColor="text2"/>
        </w:rPr>
        <w:t xml:space="preserve"> 2016 agențiile private de ocupare a forței de muncă au înregistrat cca </w:t>
      </w:r>
      <w:r w:rsidRPr="00FC6C78">
        <w:rPr>
          <w:b/>
          <w:color w:val="1F497D" w:themeColor="text2"/>
        </w:rPr>
        <w:t>4 mii</w:t>
      </w:r>
      <w:r w:rsidRPr="00FC6C78">
        <w:rPr>
          <w:color w:val="1F497D" w:themeColor="text2"/>
        </w:rPr>
        <w:t xml:space="preserve"> persoane, cu cca 33% mai mult comparativ cu anul 2015</w:t>
      </w:r>
      <w:r w:rsidR="00B4087D" w:rsidRPr="00FC6C78">
        <w:rPr>
          <w:color w:val="1F497D" w:themeColor="text2"/>
        </w:rPr>
        <w:t xml:space="preserve">. </w:t>
      </w:r>
      <w:r w:rsidRPr="00FC6C78">
        <w:rPr>
          <w:color w:val="1F497D" w:themeColor="text2"/>
        </w:rPr>
        <w:t>Agențiile private au pus la dispoziția cetățenilor cca 2,1 mii locuri de muncă vacante în străinătate</w:t>
      </w:r>
      <w:r w:rsidRPr="00FC6C78">
        <w:rPr>
          <w:i/>
          <w:color w:val="1F497D" w:themeColor="text2"/>
        </w:rPr>
        <w:t xml:space="preserve">. </w:t>
      </w:r>
    </w:p>
    <w:p w:rsidR="00687037" w:rsidRPr="00FC6C78" w:rsidRDefault="00140E1E" w:rsidP="00876781">
      <w:pPr>
        <w:jc w:val="both"/>
        <w:rPr>
          <w:color w:val="1F497D" w:themeColor="text2"/>
        </w:rPr>
      </w:pPr>
      <w:r w:rsidRPr="00FC6C78">
        <w:rPr>
          <w:color w:val="1F497D" w:themeColor="text2"/>
        </w:rPr>
        <w:t>În perioada de referință,</w:t>
      </w:r>
      <w:r w:rsidR="00687037" w:rsidRPr="00FC6C78">
        <w:rPr>
          <w:color w:val="1F497D" w:themeColor="text2"/>
        </w:rPr>
        <w:t xml:space="preserve"> Agenţia Naţională a continuat implementarea Acordului bilateral între Guvernul Republicii Moldova şi Guvernul Statului Israel cu privire la angajarea temporară a </w:t>
      </w:r>
      <w:r w:rsidR="00FE127D" w:rsidRPr="00FC6C78">
        <w:rPr>
          <w:color w:val="1F497D" w:themeColor="text2"/>
        </w:rPr>
        <w:t>cetățenilor</w:t>
      </w:r>
      <w:r w:rsidR="00687037" w:rsidRPr="00FC6C78">
        <w:rPr>
          <w:color w:val="1F497D" w:themeColor="text2"/>
        </w:rPr>
        <w:t xml:space="preserve"> din Republica Moldova în anumite sectoare din Statul Israel. Astfel, </w:t>
      </w:r>
      <w:r w:rsidR="00FE127D" w:rsidRPr="00FC6C78">
        <w:rPr>
          <w:color w:val="1F497D" w:themeColor="text2"/>
        </w:rPr>
        <w:t>pe parcursul anului</w:t>
      </w:r>
      <w:r w:rsidR="00687037" w:rsidRPr="00FC6C78">
        <w:rPr>
          <w:color w:val="1F497D" w:themeColor="text2"/>
        </w:rPr>
        <w:t xml:space="preserve"> au fost realizate 3 etape de implementare ale Acordului, iar </w:t>
      </w:r>
      <w:r w:rsidR="00687037" w:rsidRPr="00FC6C78">
        <w:rPr>
          <w:b/>
          <w:color w:val="1F497D" w:themeColor="text2"/>
        </w:rPr>
        <w:t>2326 persoane</w:t>
      </w:r>
      <w:r w:rsidR="00687037" w:rsidRPr="00FC6C78">
        <w:rPr>
          <w:color w:val="1F497D" w:themeColor="text2"/>
        </w:rPr>
        <w:t xml:space="preserve"> au fost angajate cu contract individual de muncă la peste 25 angajatori </w:t>
      </w:r>
      <w:r w:rsidR="00687037" w:rsidRPr="00FC6C78">
        <w:rPr>
          <w:color w:val="1F497D" w:themeColor="text2"/>
          <w:shd w:val="clear" w:color="auto" w:fill="FFFFFF"/>
        </w:rPr>
        <w:t xml:space="preserve">din diferite orașe </w:t>
      </w:r>
      <w:r w:rsidR="00FE127D" w:rsidRPr="00FC6C78">
        <w:rPr>
          <w:color w:val="1F497D" w:themeColor="text2"/>
          <w:shd w:val="clear" w:color="auto" w:fill="FFFFFF"/>
        </w:rPr>
        <w:t>ale</w:t>
      </w:r>
      <w:r w:rsidR="00687037" w:rsidRPr="00FC6C78">
        <w:rPr>
          <w:color w:val="1F497D" w:themeColor="text2"/>
          <w:shd w:val="clear" w:color="auto" w:fill="FFFFFF"/>
        </w:rPr>
        <w:t xml:space="preserve"> statului Israel: Tel-Aviv, Ashdod, Rishon Le Zion, Jerusalim, Haifa</w:t>
      </w:r>
      <w:r w:rsidR="004A31C3" w:rsidRPr="00FC6C78">
        <w:rPr>
          <w:color w:val="1F497D" w:themeColor="text2"/>
          <w:shd w:val="clear" w:color="auto" w:fill="FFFFFF"/>
        </w:rPr>
        <w:t>,</w:t>
      </w:r>
      <w:r w:rsidR="00687037" w:rsidRPr="00FC6C78">
        <w:rPr>
          <w:color w:val="1F497D" w:themeColor="text2"/>
          <w:shd w:val="clear" w:color="auto" w:fill="FFFFFF"/>
        </w:rPr>
        <w:t xml:space="preserve"> etc. </w:t>
      </w:r>
      <w:r w:rsidR="00687037" w:rsidRPr="00FC6C78">
        <w:rPr>
          <w:color w:val="1F497D" w:themeColor="text2"/>
        </w:rPr>
        <w:t>Implementarea acordului a contribuit la asigurarea protecției drepturilor lucrătorilor moldoveni conform legilor și regulamentelor relevante israeliene, inclusiv condițiile de muncă și de trai. Lucrătorii moldoveni angajați în conformitate cu Acordul dat, beneficiază de aceleași drepturi și obligații de muncă ca și lucrătorii băștinași.</w:t>
      </w:r>
    </w:p>
    <w:p w:rsidR="005D670C" w:rsidRPr="00FC6C78" w:rsidRDefault="005D670C" w:rsidP="005D670C">
      <w:pPr>
        <w:jc w:val="both"/>
        <w:rPr>
          <w:color w:val="1F497D" w:themeColor="text2"/>
        </w:rPr>
      </w:pPr>
      <w:r w:rsidRPr="00FC6C78">
        <w:rPr>
          <w:color w:val="1F497D" w:themeColor="text2"/>
        </w:rPr>
        <w:t xml:space="preserve">Numărul total al angajaților peste hotare cu contracte individuale de muncă înregistrate la Agenția Națională (angajați prin intermediul agențiilor private de ocupare și prin intermediul acordurilor bilaterale interguvernamentale) a fost de </w:t>
      </w:r>
      <w:r w:rsidRPr="00FC6C78">
        <w:rPr>
          <w:b/>
          <w:color w:val="1F497D" w:themeColor="text2"/>
        </w:rPr>
        <w:t>3379</w:t>
      </w:r>
      <w:r w:rsidRPr="00FC6C78">
        <w:rPr>
          <w:color w:val="1F497D" w:themeColor="text2"/>
        </w:rPr>
        <w:t xml:space="preserve"> </w:t>
      </w:r>
      <w:r w:rsidRPr="00FC6C78">
        <w:rPr>
          <w:b/>
          <w:color w:val="1F497D" w:themeColor="text2"/>
        </w:rPr>
        <w:t>persoane</w:t>
      </w:r>
      <w:r w:rsidRPr="00FC6C78">
        <w:rPr>
          <w:color w:val="1F497D" w:themeColor="text2"/>
        </w:rPr>
        <w:t xml:space="preserve"> și este în creștere față de anul precedent cu 59,5 %.</w:t>
      </w:r>
    </w:p>
    <w:p w:rsidR="005D670C" w:rsidRPr="00FC6C78" w:rsidRDefault="005D670C" w:rsidP="005D670C">
      <w:pPr>
        <w:jc w:val="both"/>
        <w:rPr>
          <w:color w:val="1F497D" w:themeColor="text2"/>
        </w:rPr>
      </w:pPr>
      <w:r w:rsidRPr="00FC6C78">
        <w:rPr>
          <w:color w:val="1F497D" w:themeColor="text2"/>
        </w:rPr>
        <w:lastRenderedPageBreak/>
        <w:t>Datele statistice privind contractele individuale de muncă înregistrate denotă, că majoritatea care au plecat erau bărbați</w:t>
      </w:r>
      <w:r w:rsidR="00FE127D" w:rsidRPr="00FC6C78">
        <w:rPr>
          <w:color w:val="1F497D" w:themeColor="text2"/>
        </w:rPr>
        <w:t>(77%)</w:t>
      </w:r>
      <w:r w:rsidRPr="00FC6C78">
        <w:rPr>
          <w:color w:val="1F497D" w:themeColor="text2"/>
        </w:rPr>
        <w:t>,  pe</w:t>
      </w:r>
      <w:r w:rsidR="000F784C" w:rsidRPr="00FC6C78">
        <w:rPr>
          <w:color w:val="1F497D" w:themeColor="text2"/>
        </w:rPr>
        <w:t>r</w:t>
      </w:r>
      <w:r w:rsidRPr="00FC6C78">
        <w:rPr>
          <w:color w:val="1F497D" w:themeColor="text2"/>
        </w:rPr>
        <w:t>soane cu vârsta cuprinsă între 30-39 ani</w:t>
      </w:r>
      <w:r w:rsidR="00FE127D" w:rsidRPr="00FC6C78">
        <w:rPr>
          <w:color w:val="1F497D" w:themeColor="text2"/>
        </w:rPr>
        <w:t>(40%)</w:t>
      </w:r>
      <w:r w:rsidRPr="00FC6C78">
        <w:rPr>
          <w:color w:val="1F497D" w:themeColor="text2"/>
        </w:rPr>
        <w:t xml:space="preserve"> și </w:t>
      </w:r>
      <w:r w:rsidR="00FE127D" w:rsidRPr="00FC6C78">
        <w:rPr>
          <w:color w:val="1F497D" w:themeColor="text2"/>
        </w:rPr>
        <w:t>65%</w:t>
      </w:r>
      <w:r w:rsidRPr="00FC6C78">
        <w:rPr>
          <w:color w:val="1F497D" w:themeColor="text2"/>
        </w:rPr>
        <w:t xml:space="preserve"> </w:t>
      </w:r>
      <w:r w:rsidR="00FE127D" w:rsidRPr="00FC6C78">
        <w:rPr>
          <w:color w:val="1F497D" w:themeColor="text2"/>
        </w:rPr>
        <w:t>erau</w:t>
      </w:r>
      <w:r w:rsidRPr="00FC6C78">
        <w:rPr>
          <w:color w:val="1F497D" w:themeColor="text2"/>
        </w:rPr>
        <w:t xml:space="preserve"> din mediul rural (</w:t>
      </w:r>
      <w:r w:rsidRPr="00FC6C78">
        <w:rPr>
          <w:color w:val="1F497D" w:themeColor="text2"/>
          <w:sz w:val="22"/>
          <w:szCs w:val="22"/>
          <w:lang w:val="en-US"/>
        </w:rPr>
        <w:t>Figura 4.2.2</w:t>
      </w:r>
      <w:r w:rsidRPr="00FC6C78">
        <w:rPr>
          <w:color w:val="1F497D" w:themeColor="text2"/>
        </w:rPr>
        <w:t xml:space="preserve">).  </w:t>
      </w:r>
    </w:p>
    <w:p w:rsidR="00876781" w:rsidRPr="00FC6C78" w:rsidRDefault="00876781" w:rsidP="00876781">
      <w:pPr>
        <w:tabs>
          <w:tab w:val="left" w:pos="3828"/>
        </w:tabs>
        <w:jc w:val="center"/>
        <w:rPr>
          <w:b/>
          <w:color w:val="1F497D" w:themeColor="text2"/>
          <w:sz w:val="22"/>
          <w:szCs w:val="22"/>
          <w:lang w:val="en-US"/>
        </w:rPr>
      </w:pPr>
      <w:proofErr w:type="gramStart"/>
      <w:r w:rsidRPr="00FC6C78">
        <w:rPr>
          <w:b/>
          <w:color w:val="1F497D" w:themeColor="text2"/>
          <w:sz w:val="22"/>
          <w:szCs w:val="22"/>
          <w:lang w:val="en-US"/>
        </w:rPr>
        <w:t>Fig. 4.2.2.</w:t>
      </w:r>
      <w:proofErr w:type="gramEnd"/>
      <w:r w:rsidRPr="00FC6C78">
        <w:rPr>
          <w:b/>
          <w:color w:val="1F497D" w:themeColor="text2"/>
          <w:sz w:val="22"/>
          <w:szCs w:val="22"/>
          <w:lang w:val="en-US"/>
        </w:rPr>
        <w:t xml:space="preserve">  Angajarea cetăţenilor RM la muncă în străinătate în baza contractelor individuale </w:t>
      </w:r>
    </w:p>
    <w:p w:rsidR="00876781" w:rsidRPr="00FC6C78" w:rsidRDefault="00876781" w:rsidP="00876781">
      <w:pPr>
        <w:tabs>
          <w:tab w:val="left" w:pos="3828"/>
        </w:tabs>
        <w:jc w:val="center"/>
        <w:rPr>
          <w:b/>
          <w:color w:val="1F497D" w:themeColor="text2"/>
          <w:sz w:val="22"/>
          <w:szCs w:val="22"/>
          <w:lang w:val="en-US"/>
        </w:rPr>
      </w:pPr>
      <w:proofErr w:type="gramStart"/>
      <w:r w:rsidRPr="00FC6C78">
        <w:rPr>
          <w:b/>
          <w:color w:val="1F497D" w:themeColor="text2"/>
          <w:sz w:val="22"/>
          <w:szCs w:val="22"/>
          <w:lang w:val="en-US"/>
        </w:rPr>
        <w:t>de</w:t>
      </w:r>
      <w:proofErr w:type="gramEnd"/>
      <w:r w:rsidRPr="00FC6C78">
        <w:rPr>
          <w:b/>
          <w:color w:val="1F497D" w:themeColor="text2"/>
          <w:sz w:val="22"/>
          <w:szCs w:val="22"/>
          <w:lang w:val="en-US"/>
        </w:rPr>
        <w:t xml:space="preserve"> muncă (după sex, medii de rezidență, vârstă), %</w:t>
      </w:r>
    </w:p>
    <w:p w:rsidR="00876781" w:rsidRPr="00FC6C78" w:rsidRDefault="00876781" w:rsidP="00876781">
      <w:pPr>
        <w:ind w:firstLine="360"/>
        <w:rPr>
          <w:i/>
          <w:color w:val="1F497D" w:themeColor="text2"/>
        </w:rPr>
      </w:pPr>
      <w:r w:rsidRPr="00FC6C78">
        <w:rPr>
          <w:i/>
          <w:noProof/>
          <w:color w:val="1F497D" w:themeColor="text2"/>
          <w:lang w:val="ru-RU" w:eastAsia="ru-RU"/>
        </w:rPr>
        <w:drawing>
          <wp:inline distT="0" distB="0" distL="0" distR="0">
            <wp:extent cx="1770845" cy="1545465"/>
            <wp:effectExtent l="0" t="0" r="0" b="0"/>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FC6C78">
        <w:rPr>
          <w:i/>
          <w:noProof/>
          <w:color w:val="1F497D" w:themeColor="text2"/>
          <w:lang w:val="ru-RU" w:eastAsia="ru-RU"/>
        </w:rPr>
        <w:drawing>
          <wp:inline distT="0" distB="0" distL="0" distR="0">
            <wp:extent cx="1859536" cy="1582911"/>
            <wp:effectExtent l="0" t="0" r="0" b="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FC6C78">
        <w:rPr>
          <w:i/>
          <w:noProof/>
          <w:color w:val="1F497D" w:themeColor="text2"/>
          <w:lang w:val="ru-RU" w:eastAsia="ru-RU"/>
        </w:rPr>
        <w:drawing>
          <wp:inline distT="0" distB="0" distL="0" distR="0">
            <wp:extent cx="1983347" cy="1526147"/>
            <wp:effectExtent l="0" t="0" r="0" b="0"/>
            <wp:docPr id="8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52AB3" w:rsidRPr="00FC6C78" w:rsidRDefault="00B52AB3" w:rsidP="00B52AB3">
      <w:pPr>
        <w:tabs>
          <w:tab w:val="left" w:pos="720"/>
        </w:tabs>
        <w:jc w:val="both"/>
        <w:rPr>
          <w:rFonts w:eastAsia="Calibri"/>
          <w:bCs/>
          <w:color w:val="1F497D" w:themeColor="text2"/>
        </w:rPr>
      </w:pPr>
      <w:r w:rsidRPr="00FC6C78">
        <w:rPr>
          <w:rFonts w:eastAsia="Calibri"/>
          <w:bCs/>
          <w:color w:val="1F497D" w:themeColor="text2"/>
        </w:rPr>
        <w:t>Cele mai multe persoane s-au angajat pe teritoriul statului Israel – 2994 de persoane, fiind urmată de Polonia –137</w:t>
      </w:r>
      <w:r w:rsidR="009D4CFB" w:rsidRPr="00FC6C78">
        <w:rPr>
          <w:rFonts w:eastAsia="Calibri"/>
          <w:bCs/>
          <w:color w:val="1F497D" w:themeColor="text2"/>
        </w:rPr>
        <w:t xml:space="preserve"> persoane</w:t>
      </w:r>
      <w:r w:rsidRPr="00FC6C78">
        <w:rPr>
          <w:rFonts w:eastAsia="Calibri"/>
          <w:bCs/>
          <w:color w:val="1F497D" w:themeColor="text2"/>
        </w:rPr>
        <w:t xml:space="preserve">, Marea Britanie –109, Emiratele Arabe Unite – 69, SUA – 66, și respectiv în România și Turcia s-au angajat câte 2 persoane. </w:t>
      </w:r>
    </w:p>
    <w:p w:rsidR="00B52AB3" w:rsidRPr="00FC6C78" w:rsidRDefault="00B52AB3" w:rsidP="00B52AB3">
      <w:pPr>
        <w:jc w:val="both"/>
        <w:rPr>
          <w:color w:val="1F497D" w:themeColor="text2"/>
        </w:rPr>
      </w:pPr>
      <w:r w:rsidRPr="00FC6C78">
        <w:rPr>
          <w:color w:val="1F497D" w:themeColor="text2"/>
        </w:rPr>
        <w:t>Datele statistice constată că țările de destinație precum Emiratele Arabe Unite, SUA</w:t>
      </w:r>
      <w:r w:rsidR="009D4CFB" w:rsidRPr="00FC6C78">
        <w:rPr>
          <w:color w:val="1F497D" w:themeColor="text2"/>
        </w:rPr>
        <w:t xml:space="preserve"> și</w:t>
      </w:r>
      <w:r w:rsidRPr="00FC6C78">
        <w:rPr>
          <w:color w:val="1F497D" w:themeColor="text2"/>
        </w:rPr>
        <w:t xml:space="preserve"> Marea Britanie au fost preferate de către majoritatea </w:t>
      </w:r>
      <w:r w:rsidR="009D4CFB" w:rsidRPr="00FC6C78">
        <w:rPr>
          <w:color w:val="1F497D" w:themeColor="text2"/>
        </w:rPr>
        <w:t>persoanelor cu vârsta cuprinsă între</w:t>
      </w:r>
      <w:r w:rsidRPr="00FC6C78">
        <w:rPr>
          <w:color w:val="1F497D" w:themeColor="text2"/>
        </w:rPr>
        <w:t xml:space="preserve"> 16-29 ani</w:t>
      </w:r>
      <w:r w:rsidR="009D4CFB" w:rsidRPr="00FC6C78">
        <w:rPr>
          <w:color w:val="1F497D" w:themeColor="text2"/>
        </w:rPr>
        <w:t xml:space="preserve">, </w:t>
      </w:r>
      <w:r w:rsidRPr="00FC6C78">
        <w:rPr>
          <w:color w:val="1F497D" w:themeColor="text2"/>
        </w:rPr>
        <w:t xml:space="preserve">în timp ce </w:t>
      </w:r>
      <w:r w:rsidR="009D4CFB" w:rsidRPr="00FC6C78">
        <w:rPr>
          <w:color w:val="1F497D" w:themeColor="text2"/>
        </w:rPr>
        <w:t>persoanele</w:t>
      </w:r>
      <w:r w:rsidRPr="00FC6C78">
        <w:rPr>
          <w:color w:val="1F497D" w:themeColor="text2"/>
        </w:rPr>
        <w:t xml:space="preserve"> </w:t>
      </w:r>
      <w:r w:rsidR="009D4CFB" w:rsidRPr="00FC6C78">
        <w:rPr>
          <w:color w:val="1F497D" w:themeColor="text2"/>
        </w:rPr>
        <w:t>cu</w:t>
      </w:r>
      <w:r w:rsidRPr="00FC6C78">
        <w:rPr>
          <w:color w:val="1F497D" w:themeColor="text2"/>
        </w:rPr>
        <w:t xml:space="preserve"> vârstă 30-39 ani au preferat să emigreze spre </w:t>
      </w:r>
      <w:r w:rsidR="00FE127D" w:rsidRPr="00FC6C78">
        <w:rPr>
          <w:color w:val="1F497D" w:themeColor="text2"/>
        </w:rPr>
        <w:t xml:space="preserve">statul </w:t>
      </w:r>
      <w:r w:rsidRPr="00FC6C78">
        <w:rPr>
          <w:color w:val="1F497D" w:themeColor="text2"/>
        </w:rPr>
        <w:t>Israel.</w:t>
      </w:r>
    </w:p>
    <w:p w:rsidR="00876781" w:rsidRPr="00FC6C78" w:rsidRDefault="00876781" w:rsidP="00876781">
      <w:pPr>
        <w:pStyle w:val="Default"/>
        <w:jc w:val="center"/>
        <w:rPr>
          <w:color w:val="1F497D" w:themeColor="text2"/>
          <w:sz w:val="22"/>
          <w:szCs w:val="22"/>
          <w:lang w:val="ro-RO"/>
        </w:rPr>
      </w:pPr>
    </w:p>
    <w:p w:rsidR="00E965A6" w:rsidRPr="00FC6C78" w:rsidRDefault="00876781" w:rsidP="00FB596A">
      <w:pPr>
        <w:jc w:val="both"/>
        <w:rPr>
          <w:b/>
          <w:i/>
          <w:color w:val="1F497D" w:themeColor="text2"/>
        </w:rPr>
      </w:pPr>
      <w:bookmarkStart w:id="17" w:name="_Toc476647015"/>
      <w:r w:rsidRPr="0078282A">
        <w:rPr>
          <w:rStyle w:val="20"/>
          <w:rFonts w:ascii="Times New Roman" w:hAnsi="Times New Roman" w:cs="Times New Roman"/>
          <w:i w:val="0"/>
          <w:color w:val="1F497D" w:themeColor="text2"/>
          <w:sz w:val="24"/>
          <w:szCs w:val="24"/>
          <w:u w:val="single"/>
        </w:rPr>
        <w:t>4.3. Reîntoarcerea persoanelor de peste hotare</w:t>
      </w:r>
      <w:r w:rsidRPr="00FC6C78">
        <w:rPr>
          <w:rStyle w:val="20"/>
          <w:rFonts w:ascii="Times New Roman" w:hAnsi="Times New Roman" w:cs="Times New Roman"/>
          <w:color w:val="1F497D" w:themeColor="text2"/>
        </w:rPr>
        <w:t>.</w:t>
      </w:r>
      <w:bookmarkEnd w:id="17"/>
      <w:r w:rsidRPr="00FC6C78">
        <w:rPr>
          <w:color w:val="1F497D" w:themeColor="text2"/>
          <w:sz w:val="28"/>
          <w:szCs w:val="28"/>
          <w:lang w:val="en-US"/>
        </w:rPr>
        <w:t xml:space="preserve"> </w:t>
      </w:r>
      <w:r w:rsidRPr="00FC6C78">
        <w:rPr>
          <w:color w:val="1F497D" w:themeColor="text2"/>
        </w:rPr>
        <w:t>Pe parcursul anului 201</w:t>
      </w:r>
      <w:r w:rsidR="00E965A6" w:rsidRPr="00FC6C78">
        <w:rPr>
          <w:color w:val="1F497D" w:themeColor="text2"/>
        </w:rPr>
        <w:t>6</w:t>
      </w:r>
      <w:r w:rsidRPr="00FC6C78">
        <w:rPr>
          <w:color w:val="1F497D" w:themeColor="text2"/>
        </w:rPr>
        <w:t xml:space="preserve"> la agenţiile teritoriale au fost înregistrate </w:t>
      </w:r>
      <w:r w:rsidRPr="00FC6C78">
        <w:rPr>
          <w:b/>
          <w:color w:val="1F497D" w:themeColor="text2"/>
          <w:lang w:val="en-US"/>
        </w:rPr>
        <w:t>2</w:t>
      </w:r>
      <w:r w:rsidR="00715334" w:rsidRPr="00FC6C78">
        <w:rPr>
          <w:b/>
          <w:color w:val="1F497D" w:themeColor="text2"/>
          <w:lang w:val="en-US"/>
        </w:rPr>
        <w:t xml:space="preserve">,9 mii </w:t>
      </w:r>
      <w:r w:rsidRPr="00FC6C78">
        <w:rPr>
          <w:color w:val="1F497D" w:themeColor="text2"/>
          <w:lang w:val="en-US"/>
        </w:rPr>
        <w:t>persoane</w:t>
      </w:r>
      <w:r w:rsidRPr="00FC6C78">
        <w:rPr>
          <w:color w:val="1F497D" w:themeColor="text2"/>
        </w:rPr>
        <w:t xml:space="preserve"> reîntoarse în ţară (</w:t>
      </w:r>
      <w:r w:rsidRPr="00FC6C78">
        <w:rPr>
          <w:color w:val="1F497D" w:themeColor="text2"/>
          <w:lang w:val="en-US"/>
        </w:rPr>
        <w:t xml:space="preserve">cu </w:t>
      </w:r>
      <w:r w:rsidR="00CC751F" w:rsidRPr="00FC6C78">
        <w:rPr>
          <w:color w:val="1F497D" w:themeColor="text2"/>
          <w:lang w:val="en-US"/>
        </w:rPr>
        <w:t>10</w:t>
      </w:r>
      <w:r w:rsidRPr="00FC6C78">
        <w:rPr>
          <w:color w:val="1F497D" w:themeColor="text2"/>
          <w:lang w:val="en-US"/>
        </w:rPr>
        <w:t>% mai multe persoane comparativ cu anul 201</w:t>
      </w:r>
      <w:r w:rsidR="00CC751F" w:rsidRPr="00FC6C78">
        <w:rPr>
          <w:color w:val="1F497D" w:themeColor="text2"/>
          <w:lang w:val="en-US"/>
        </w:rPr>
        <w:t>5</w:t>
      </w:r>
      <w:r w:rsidRPr="00FC6C78">
        <w:rPr>
          <w:color w:val="1F497D" w:themeColor="text2"/>
        </w:rPr>
        <w:t>), care au beneficiat integral de servicii de ocupare şi protecţie în caz de şomaj.</w:t>
      </w:r>
      <w:r w:rsidRPr="00FC6C78">
        <w:rPr>
          <w:i/>
          <w:color w:val="1F497D" w:themeColor="text2"/>
        </w:rPr>
        <w:t xml:space="preserve"> </w:t>
      </w:r>
      <w:r w:rsidRPr="00FC6C78">
        <w:rPr>
          <w:color w:val="1F497D" w:themeColor="text2"/>
        </w:rPr>
        <w:t>Ponderea femeilor a constituit 2</w:t>
      </w:r>
      <w:r w:rsidR="00CC751F" w:rsidRPr="00FC6C78">
        <w:rPr>
          <w:color w:val="1F497D" w:themeColor="text2"/>
        </w:rPr>
        <w:t>0</w:t>
      </w:r>
      <w:r w:rsidRPr="00FC6C78">
        <w:rPr>
          <w:color w:val="1F497D" w:themeColor="text2"/>
        </w:rPr>
        <w:t xml:space="preserve">% </w:t>
      </w:r>
      <w:r w:rsidRPr="00FC6C78">
        <w:rPr>
          <w:color w:val="1F497D" w:themeColor="text2"/>
          <w:lang w:val="ro-MO"/>
        </w:rPr>
        <w:t xml:space="preserve">(Figura </w:t>
      </w:r>
      <w:r w:rsidRPr="00FC6C78">
        <w:rPr>
          <w:color w:val="1F497D" w:themeColor="text2"/>
          <w:lang w:val="en-US"/>
        </w:rPr>
        <w:t>4.3.1</w:t>
      </w:r>
      <w:r w:rsidRPr="00FC6C78">
        <w:rPr>
          <w:color w:val="1F497D" w:themeColor="text2"/>
          <w:lang w:val="ro-MO"/>
        </w:rPr>
        <w:t>).</w:t>
      </w:r>
      <w:r w:rsidR="00EE4666" w:rsidRPr="00FC6C78">
        <w:rPr>
          <w:color w:val="1F497D" w:themeColor="text2"/>
          <w:lang w:val="ro-MO"/>
        </w:rPr>
        <w:t xml:space="preserve"> Cu o pondere de cca 40% </w:t>
      </w:r>
      <w:r w:rsidR="009858CF" w:rsidRPr="00FC6C78">
        <w:rPr>
          <w:color w:val="1F497D" w:themeColor="text2"/>
          <w:lang w:val="ro-MO"/>
        </w:rPr>
        <w:t>s-</w:t>
      </w:r>
      <w:r w:rsidR="00EE4666" w:rsidRPr="00FC6C78">
        <w:rPr>
          <w:color w:val="1F497D" w:themeColor="text2"/>
          <w:lang w:val="ro-MO"/>
        </w:rPr>
        <w:t xml:space="preserve">au </w:t>
      </w:r>
      <w:r w:rsidR="009858CF" w:rsidRPr="00FC6C78">
        <w:rPr>
          <w:color w:val="1F497D" w:themeColor="text2"/>
          <w:lang w:val="ro-MO"/>
        </w:rPr>
        <w:t>reîntors</w:t>
      </w:r>
      <w:r w:rsidR="00EE4666" w:rsidRPr="00FC6C78">
        <w:rPr>
          <w:color w:val="1F497D" w:themeColor="text2"/>
          <w:lang w:val="ro-MO"/>
        </w:rPr>
        <w:t xml:space="preserve"> persoanele cu vârsta cuprinsă între 30-40 ani, urmați de cei cu vârsta 16-29</w:t>
      </w:r>
      <w:r w:rsidR="0081462C" w:rsidRPr="00FC6C78">
        <w:rPr>
          <w:color w:val="1F497D" w:themeColor="text2"/>
          <w:lang w:val="ro-MO"/>
        </w:rPr>
        <w:t xml:space="preserve"> ani</w:t>
      </w:r>
      <w:r w:rsidR="00EE4666" w:rsidRPr="00FC6C78">
        <w:rPr>
          <w:color w:val="1F497D" w:themeColor="text2"/>
          <w:lang w:val="ro-MO"/>
        </w:rPr>
        <w:t xml:space="preserve"> (27%)</w:t>
      </w:r>
      <w:r w:rsidR="009A7E6A" w:rsidRPr="00FC6C78">
        <w:rPr>
          <w:color w:val="1F497D" w:themeColor="text2"/>
          <w:lang w:val="ro-MO"/>
        </w:rPr>
        <w:t xml:space="preserve">, </w:t>
      </w:r>
      <w:r w:rsidR="00EE4666" w:rsidRPr="00FC6C78">
        <w:rPr>
          <w:color w:val="1F497D" w:themeColor="text2"/>
          <w:lang w:val="ro-MO"/>
        </w:rPr>
        <w:t xml:space="preserve"> </w:t>
      </w:r>
      <w:r w:rsidR="0081462C" w:rsidRPr="00FC6C78">
        <w:rPr>
          <w:color w:val="1F497D" w:themeColor="text2"/>
          <w:lang w:val="ro-MO"/>
        </w:rPr>
        <w:t>de</w:t>
      </w:r>
      <w:r w:rsidR="00EE4666" w:rsidRPr="00FC6C78">
        <w:rPr>
          <w:color w:val="1F497D" w:themeColor="text2"/>
          <w:lang w:val="ro-MO"/>
        </w:rPr>
        <w:t xml:space="preserve"> </w:t>
      </w:r>
      <w:r w:rsidR="0081462C" w:rsidRPr="00FC6C78">
        <w:rPr>
          <w:color w:val="1F497D" w:themeColor="text2"/>
          <w:lang w:val="ro-MO"/>
        </w:rPr>
        <w:t>40-50 ani (22%)</w:t>
      </w:r>
      <w:r w:rsidR="00D7272D" w:rsidRPr="00FC6C78">
        <w:rPr>
          <w:color w:val="1F497D" w:themeColor="text2"/>
          <w:lang w:val="ro-MO"/>
        </w:rPr>
        <w:t xml:space="preserve"> și</w:t>
      </w:r>
      <w:r w:rsidR="00164D20" w:rsidRPr="00FC6C78">
        <w:rPr>
          <w:color w:val="1F497D" w:themeColor="text2"/>
          <w:lang w:val="ro-MO"/>
        </w:rPr>
        <w:t xml:space="preserve"> mai mari de 50 ani (11</w:t>
      </w:r>
      <w:r w:rsidR="009A7E6A" w:rsidRPr="00FC6C78">
        <w:rPr>
          <w:color w:val="1F497D" w:themeColor="text2"/>
          <w:lang w:val="ro-MO"/>
        </w:rPr>
        <w:t>%</w:t>
      </w:r>
      <w:r w:rsidR="00164D20" w:rsidRPr="00FC6C78">
        <w:rPr>
          <w:color w:val="1F497D" w:themeColor="text2"/>
          <w:lang w:val="ro-MO"/>
        </w:rPr>
        <w:t>)</w:t>
      </w:r>
      <w:r w:rsidR="0081462C" w:rsidRPr="00FC6C78">
        <w:rPr>
          <w:color w:val="1F497D" w:themeColor="text2"/>
          <w:lang w:val="ro-MO"/>
        </w:rPr>
        <w:t xml:space="preserve">. </w:t>
      </w:r>
      <w:r w:rsidRPr="00FC6C78">
        <w:rPr>
          <w:color w:val="1F497D" w:themeColor="text2"/>
        </w:rPr>
        <w:t xml:space="preserve">În rezultatul măsurilor întreprinse de către agenţiile teritoriale au fost plasate în câmpul muncii </w:t>
      </w:r>
      <w:r w:rsidR="00CC751F" w:rsidRPr="00FC6C78">
        <w:rPr>
          <w:b/>
          <w:color w:val="1F497D" w:themeColor="text2"/>
        </w:rPr>
        <w:t>33</w:t>
      </w:r>
      <w:r w:rsidRPr="00FC6C78">
        <w:rPr>
          <w:b/>
          <w:color w:val="1F497D" w:themeColor="text2"/>
        </w:rPr>
        <w:t>%</w:t>
      </w:r>
      <w:r w:rsidR="00D7272D" w:rsidRPr="00FC6C78">
        <w:rPr>
          <w:b/>
          <w:color w:val="1F497D" w:themeColor="text2"/>
        </w:rPr>
        <w:t xml:space="preserve"> </w:t>
      </w:r>
      <w:r w:rsidR="00D7272D" w:rsidRPr="00FC6C78">
        <w:rPr>
          <w:color w:val="1F497D" w:themeColor="text2"/>
        </w:rPr>
        <w:t>din total persoane reîntoarse</w:t>
      </w:r>
      <w:r w:rsidR="00EE4666" w:rsidRPr="00FC6C78">
        <w:rPr>
          <w:color w:val="1F497D" w:themeColor="text2"/>
        </w:rPr>
        <w:t>.</w:t>
      </w:r>
      <w:r w:rsidR="00EE4666" w:rsidRPr="00FC6C78">
        <w:rPr>
          <w:b/>
          <w:color w:val="1F497D" w:themeColor="text2"/>
        </w:rPr>
        <w:t xml:space="preserve"> </w:t>
      </w:r>
      <w:r w:rsidRPr="00FC6C78">
        <w:rPr>
          <w:b/>
          <w:i/>
          <w:color w:val="1F497D" w:themeColor="text2"/>
        </w:rPr>
        <w:t xml:space="preserve"> </w:t>
      </w:r>
    </w:p>
    <w:p w:rsidR="00EE4666" w:rsidRPr="00FC6C78" w:rsidRDefault="00EE4666" w:rsidP="00FB596A">
      <w:pPr>
        <w:jc w:val="both"/>
        <w:rPr>
          <w:b/>
          <w:i/>
          <w:color w:val="1F497D" w:themeColor="text2"/>
          <w:sz w:val="22"/>
          <w:szCs w:val="22"/>
          <w:lang w:val="ro-MO"/>
        </w:rPr>
      </w:pPr>
    </w:p>
    <w:p w:rsidR="00876781" w:rsidRPr="00FC6C78" w:rsidRDefault="00876781" w:rsidP="00876781">
      <w:pPr>
        <w:jc w:val="center"/>
        <w:rPr>
          <w:b/>
          <w:color w:val="1F497D" w:themeColor="text2"/>
          <w:sz w:val="22"/>
          <w:szCs w:val="22"/>
          <w:lang w:val="ro-MO"/>
        </w:rPr>
      </w:pPr>
      <w:r w:rsidRPr="00FC6C78">
        <w:rPr>
          <w:b/>
          <w:color w:val="1F497D" w:themeColor="text2"/>
          <w:sz w:val="22"/>
          <w:szCs w:val="22"/>
          <w:lang w:val="ro-MO"/>
        </w:rPr>
        <w:t>Fig. 4.3.1.  Statistica şomerilor reîntorşi în ţară înregist</w:t>
      </w:r>
      <w:r w:rsidR="009858CF" w:rsidRPr="00FC6C78">
        <w:rPr>
          <w:b/>
          <w:color w:val="1F497D" w:themeColor="text2"/>
          <w:sz w:val="22"/>
          <w:szCs w:val="22"/>
          <w:lang w:val="ro-MO"/>
        </w:rPr>
        <w:t>r</w:t>
      </w:r>
      <w:r w:rsidRPr="00FC6C78">
        <w:rPr>
          <w:b/>
          <w:color w:val="1F497D" w:themeColor="text2"/>
          <w:sz w:val="22"/>
          <w:szCs w:val="22"/>
          <w:lang w:val="ro-MO"/>
        </w:rPr>
        <w:t>aţi</w:t>
      </w:r>
      <w:r w:rsidR="00BB4693" w:rsidRPr="00FC6C78">
        <w:rPr>
          <w:b/>
          <w:color w:val="1F497D" w:themeColor="text2"/>
          <w:sz w:val="22"/>
          <w:szCs w:val="22"/>
          <w:lang w:val="ro-MO"/>
        </w:rPr>
        <w:t xml:space="preserve"> şi plasaţi (2012-2016), persoane</w:t>
      </w:r>
    </w:p>
    <w:p w:rsidR="00876781" w:rsidRPr="00FC6C78" w:rsidRDefault="00876781" w:rsidP="00BB4693">
      <w:pPr>
        <w:jc w:val="center"/>
        <w:rPr>
          <w:i/>
          <w:color w:val="1F497D" w:themeColor="text2"/>
          <w:lang w:val="ro-MO"/>
        </w:rPr>
      </w:pPr>
      <w:r w:rsidRPr="00FC6C78">
        <w:rPr>
          <w:i/>
          <w:noProof/>
          <w:color w:val="1F497D" w:themeColor="text2"/>
          <w:lang w:val="ru-RU" w:eastAsia="ru-RU"/>
        </w:rPr>
        <w:drawing>
          <wp:inline distT="0" distB="0" distL="0" distR="0">
            <wp:extent cx="4308389" cy="1581665"/>
            <wp:effectExtent l="0" t="0" r="0" b="0"/>
            <wp:docPr id="9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76781" w:rsidRPr="00FC6C78" w:rsidRDefault="00164D20" w:rsidP="00876781">
      <w:pPr>
        <w:jc w:val="both"/>
        <w:rPr>
          <w:color w:val="1F497D" w:themeColor="text2"/>
        </w:rPr>
      </w:pPr>
      <w:r w:rsidRPr="00FC6C78">
        <w:rPr>
          <w:color w:val="1F497D" w:themeColor="text2"/>
        </w:rPr>
        <w:t xml:space="preserve">Ca și în anul precedent, cele mai multe persoane s-au reîntors din </w:t>
      </w:r>
      <w:r w:rsidR="00876781" w:rsidRPr="00FC6C78">
        <w:rPr>
          <w:color w:val="1F497D" w:themeColor="text2"/>
        </w:rPr>
        <w:t>Federaţia Rusă – 2</w:t>
      </w:r>
      <w:r w:rsidRPr="00FC6C78">
        <w:rPr>
          <w:color w:val="1F497D" w:themeColor="text2"/>
        </w:rPr>
        <w:t>413(84%)</w:t>
      </w:r>
      <w:r w:rsidR="00876781" w:rsidRPr="00FC6C78">
        <w:rPr>
          <w:color w:val="1F497D" w:themeColor="text2"/>
        </w:rPr>
        <w:t xml:space="preserve"> persoane, urmată de Italia – </w:t>
      </w:r>
      <w:r w:rsidRPr="00FC6C78">
        <w:rPr>
          <w:color w:val="1F497D" w:themeColor="text2"/>
        </w:rPr>
        <w:t>136(5%)</w:t>
      </w:r>
      <w:r w:rsidR="00876781" w:rsidRPr="00FC6C78">
        <w:rPr>
          <w:color w:val="1F497D" w:themeColor="text2"/>
        </w:rPr>
        <w:t xml:space="preserve"> persoane, </w:t>
      </w:r>
      <w:r w:rsidRPr="00FC6C78">
        <w:rPr>
          <w:color w:val="1F497D" w:themeColor="text2"/>
        </w:rPr>
        <w:t xml:space="preserve">Cehia, Germania și Polonia câte 40(1%) persoane,etc. </w:t>
      </w:r>
    </w:p>
    <w:p w:rsidR="00876781" w:rsidRPr="00FC6C78" w:rsidRDefault="00876781" w:rsidP="00876781">
      <w:pPr>
        <w:pStyle w:val="af3"/>
        <w:jc w:val="both"/>
        <w:rPr>
          <w:rFonts w:ascii="Times New Roman" w:eastAsia="Times New Roman" w:hAnsi="Times New Roman" w:cs="Times New Roman"/>
          <w:color w:val="1F497D" w:themeColor="text2"/>
          <w:sz w:val="24"/>
          <w:szCs w:val="24"/>
          <w:lang w:val="ro-RO" w:eastAsia="ru-RU"/>
        </w:rPr>
      </w:pPr>
      <w:r w:rsidRPr="00FC6C78">
        <w:rPr>
          <w:rFonts w:ascii="Times New Roman" w:eastAsia="Times New Roman" w:hAnsi="Times New Roman" w:cs="Times New Roman"/>
          <w:color w:val="1F497D" w:themeColor="text2"/>
          <w:sz w:val="24"/>
          <w:szCs w:val="24"/>
          <w:lang w:val="ro-RO" w:eastAsia="ru-RU"/>
        </w:rPr>
        <w:t xml:space="preserve">Un număr mai mare de cetăţeni reîntorşi de peste hotare au înregistrat agenţiile </w:t>
      </w:r>
      <w:r w:rsidR="00EE4666" w:rsidRPr="00FC6C78">
        <w:rPr>
          <w:rFonts w:ascii="Times New Roman" w:eastAsia="Times New Roman" w:hAnsi="Times New Roman" w:cs="Times New Roman"/>
          <w:color w:val="1F497D" w:themeColor="text2"/>
          <w:sz w:val="24"/>
          <w:szCs w:val="24"/>
          <w:lang w:val="ro-RO" w:eastAsia="ru-RU"/>
        </w:rPr>
        <w:t>Glodeni</w:t>
      </w:r>
      <w:r w:rsidRPr="00FC6C78">
        <w:rPr>
          <w:rFonts w:ascii="Times New Roman" w:eastAsia="Times New Roman" w:hAnsi="Times New Roman" w:cs="Times New Roman"/>
          <w:color w:val="1F497D" w:themeColor="text2"/>
          <w:sz w:val="24"/>
          <w:szCs w:val="24"/>
          <w:lang w:val="ro-RO" w:eastAsia="ru-RU"/>
        </w:rPr>
        <w:t xml:space="preserve"> – </w:t>
      </w:r>
      <w:r w:rsidR="00EE4666" w:rsidRPr="00FC6C78">
        <w:rPr>
          <w:rFonts w:ascii="Times New Roman" w:eastAsia="Times New Roman" w:hAnsi="Times New Roman" w:cs="Times New Roman"/>
          <w:color w:val="1F497D" w:themeColor="text2"/>
          <w:sz w:val="24"/>
          <w:szCs w:val="24"/>
          <w:lang w:val="ro-RO" w:eastAsia="ru-RU"/>
        </w:rPr>
        <w:t>246</w:t>
      </w:r>
      <w:r w:rsidRPr="00FC6C78">
        <w:rPr>
          <w:rFonts w:ascii="Times New Roman" w:eastAsia="Times New Roman" w:hAnsi="Times New Roman" w:cs="Times New Roman"/>
          <w:color w:val="1F497D" w:themeColor="text2"/>
          <w:sz w:val="24"/>
          <w:szCs w:val="24"/>
          <w:lang w:val="ro-RO" w:eastAsia="ru-RU"/>
        </w:rPr>
        <w:t xml:space="preserve"> persoane, </w:t>
      </w:r>
      <w:r w:rsidR="00EE4666" w:rsidRPr="00FC6C78">
        <w:rPr>
          <w:rFonts w:ascii="Times New Roman" w:eastAsia="Times New Roman" w:hAnsi="Times New Roman" w:cs="Times New Roman"/>
          <w:color w:val="1F497D" w:themeColor="text2"/>
          <w:sz w:val="24"/>
          <w:szCs w:val="24"/>
          <w:lang w:val="ro-RO" w:eastAsia="ru-RU"/>
        </w:rPr>
        <w:t>Anenii Noi</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75</w:t>
      </w:r>
      <w:r w:rsidRPr="00FC6C78">
        <w:rPr>
          <w:rFonts w:ascii="Times New Roman" w:eastAsia="Times New Roman" w:hAnsi="Times New Roman" w:cs="Times New Roman"/>
          <w:color w:val="1F497D" w:themeColor="text2"/>
          <w:sz w:val="24"/>
          <w:szCs w:val="24"/>
          <w:lang w:val="ro-RO" w:eastAsia="ru-RU"/>
        </w:rPr>
        <w:t xml:space="preserve">, </w:t>
      </w:r>
      <w:r w:rsidR="00EE4666" w:rsidRPr="00FC6C78">
        <w:rPr>
          <w:rFonts w:ascii="Times New Roman" w:eastAsia="Times New Roman" w:hAnsi="Times New Roman" w:cs="Times New Roman"/>
          <w:color w:val="1F497D" w:themeColor="text2"/>
          <w:sz w:val="24"/>
          <w:szCs w:val="24"/>
          <w:lang w:val="ro-RO" w:eastAsia="ru-RU"/>
        </w:rPr>
        <w:t>Chișinău</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71</w:t>
      </w:r>
      <w:r w:rsidRPr="00FC6C78">
        <w:rPr>
          <w:rFonts w:ascii="Times New Roman" w:eastAsia="Times New Roman" w:hAnsi="Times New Roman" w:cs="Times New Roman"/>
          <w:color w:val="1F497D" w:themeColor="text2"/>
          <w:sz w:val="24"/>
          <w:szCs w:val="24"/>
          <w:lang w:val="ro-RO" w:eastAsia="ru-RU"/>
        </w:rPr>
        <w:t xml:space="preserve">, </w:t>
      </w:r>
      <w:r w:rsidR="00EE4666" w:rsidRPr="00FC6C78">
        <w:rPr>
          <w:rFonts w:ascii="Times New Roman" w:eastAsia="Times New Roman" w:hAnsi="Times New Roman" w:cs="Times New Roman"/>
          <w:color w:val="1F497D" w:themeColor="text2"/>
          <w:sz w:val="24"/>
          <w:szCs w:val="24"/>
          <w:lang w:val="ro-RO" w:eastAsia="ru-RU"/>
        </w:rPr>
        <w:t>Orhei</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53</w:t>
      </w:r>
      <w:r w:rsidRPr="00FC6C78">
        <w:rPr>
          <w:rFonts w:ascii="Times New Roman" w:eastAsia="Times New Roman" w:hAnsi="Times New Roman" w:cs="Times New Roman"/>
          <w:color w:val="1F497D" w:themeColor="text2"/>
          <w:sz w:val="24"/>
          <w:szCs w:val="24"/>
          <w:lang w:val="ro-RO" w:eastAsia="ru-RU"/>
        </w:rPr>
        <w:t xml:space="preserve"> persoane, </w:t>
      </w:r>
      <w:r w:rsidR="00EE4666" w:rsidRPr="00FC6C78">
        <w:rPr>
          <w:rFonts w:ascii="Times New Roman" w:eastAsia="Times New Roman" w:hAnsi="Times New Roman" w:cs="Times New Roman"/>
          <w:color w:val="1F497D" w:themeColor="text2"/>
          <w:sz w:val="24"/>
          <w:szCs w:val="24"/>
          <w:lang w:val="ro-RO" w:eastAsia="ru-RU"/>
        </w:rPr>
        <w:t>UTAG</w:t>
      </w:r>
      <w:r w:rsidRPr="00FC6C78">
        <w:rPr>
          <w:rFonts w:ascii="Times New Roman" w:eastAsia="Times New Roman" w:hAnsi="Times New Roman" w:cs="Times New Roman"/>
          <w:color w:val="1F497D" w:themeColor="text2"/>
          <w:sz w:val="24"/>
          <w:szCs w:val="24"/>
          <w:lang w:val="ro-RO" w:eastAsia="ru-RU"/>
        </w:rPr>
        <w:t xml:space="preserve"> – </w:t>
      </w:r>
      <w:r w:rsidR="00EE4666" w:rsidRPr="00FC6C78">
        <w:rPr>
          <w:rFonts w:ascii="Times New Roman" w:eastAsia="Times New Roman" w:hAnsi="Times New Roman" w:cs="Times New Roman"/>
          <w:color w:val="1F497D" w:themeColor="text2"/>
          <w:sz w:val="24"/>
          <w:szCs w:val="24"/>
          <w:lang w:val="ro-RO" w:eastAsia="ru-RU"/>
        </w:rPr>
        <w:t>150</w:t>
      </w:r>
      <w:r w:rsidRPr="00FC6C78">
        <w:rPr>
          <w:rFonts w:ascii="Times New Roman" w:eastAsia="Times New Roman" w:hAnsi="Times New Roman" w:cs="Times New Roman"/>
          <w:color w:val="1F497D" w:themeColor="text2"/>
          <w:sz w:val="24"/>
          <w:szCs w:val="24"/>
          <w:lang w:val="ro-RO" w:eastAsia="ru-RU"/>
        </w:rPr>
        <w:t xml:space="preserve">, </w:t>
      </w:r>
      <w:r w:rsidR="00EE4666" w:rsidRPr="00FC6C78">
        <w:rPr>
          <w:rFonts w:ascii="Times New Roman" w:eastAsia="Times New Roman" w:hAnsi="Times New Roman" w:cs="Times New Roman"/>
          <w:color w:val="1F497D" w:themeColor="text2"/>
          <w:sz w:val="24"/>
          <w:szCs w:val="24"/>
          <w:lang w:val="ro-RO" w:eastAsia="ru-RU"/>
        </w:rPr>
        <w:t>Drochia</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40</w:t>
      </w:r>
      <w:r w:rsidRPr="00FC6C78">
        <w:rPr>
          <w:rFonts w:ascii="Times New Roman" w:eastAsia="Times New Roman" w:hAnsi="Times New Roman" w:cs="Times New Roman"/>
          <w:color w:val="1F497D" w:themeColor="text2"/>
          <w:sz w:val="24"/>
          <w:szCs w:val="24"/>
          <w:lang w:val="ro-RO" w:eastAsia="ru-RU"/>
        </w:rPr>
        <w:t xml:space="preserve">, </w:t>
      </w:r>
      <w:r w:rsidR="00EE4666" w:rsidRPr="00FC6C78">
        <w:rPr>
          <w:rFonts w:ascii="Times New Roman" w:eastAsia="Times New Roman" w:hAnsi="Times New Roman" w:cs="Times New Roman"/>
          <w:color w:val="1F497D" w:themeColor="text2"/>
          <w:sz w:val="24"/>
          <w:szCs w:val="24"/>
          <w:lang w:val="ro-RO" w:eastAsia="ru-RU"/>
        </w:rPr>
        <w:t>Sângerei, Strășeni</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37</w:t>
      </w:r>
      <w:r w:rsidRPr="00FC6C78">
        <w:rPr>
          <w:rFonts w:ascii="Times New Roman" w:eastAsia="Times New Roman" w:hAnsi="Times New Roman" w:cs="Times New Roman"/>
          <w:color w:val="1F497D" w:themeColor="text2"/>
          <w:sz w:val="24"/>
          <w:szCs w:val="24"/>
          <w:lang w:val="ro-RO" w:eastAsia="ru-RU"/>
        </w:rPr>
        <w:t xml:space="preserve">, </w:t>
      </w:r>
      <w:r w:rsidR="00EE4666" w:rsidRPr="00FC6C78">
        <w:rPr>
          <w:rFonts w:ascii="Times New Roman" w:eastAsia="Times New Roman" w:hAnsi="Times New Roman" w:cs="Times New Roman"/>
          <w:color w:val="1F497D" w:themeColor="text2"/>
          <w:sz w:val="24"/>
          <w:szCs w:val="24"/>
          <w:lang w:val="ro-RO" w:eastAsia="ru-RU"/>
        </w:rPr>
        <w:t>Briceni</w:t>
      </w:r>
      <w:r w:rsidRPr="00FC6C78">
        <w:rPr>
          <w:rFonts w:ascii="Times New Roman" w:eastAsia="Times New Roman" w:hAnsi="Times New Roman" w:cs="Times New Roman"/>
          <w:color w:val="1F497D" w:themeColor="text2"/>
          <w:sz w:val="24"/>
          <w:szCs w:val="24"/>
          <w:lang w:val="ro-RO" w:eastAsia="ru-RU"/>
        </w:rPr>
        <w:t xml:space="preserve"> – 1</w:t>
      </w:r>
      <w:r w:rsidR="00EE4666" w:rsidRPr="00FC6C78">
        <w:rPr>
          <w:rFonts w:ascii="Times New Roman" w:eastAsia="Times New Roman" w:hAnsi="Times New Roman" w:cs="Times New Roman"/>
          <w:color w:val="1F497D" w:themeColor="text2"/>
          <w:sz w:val="24"/>
          <w:szCs w:val="24"/>
          <w:lang w:val="ro-RO" w:eastAsia="ru-RU"/>
        </w:rPr>
        <w:t>29</w:t>
      </w:r>
      <w:r w:rsidRPr="00FC6C78">
        <w:rPr>
          <w:rFonts w:ascii="Times New Roman" w:eastAsia="Times New Roman" w:hAnsi="Times New Roman" w:cs="Times New Roman"/>
          <w:color w:val="1F497D" w:themeColor="text2"/>
          <w:sz w:val="24"/>
          <w:szCs w:val="24"/>
          <w:lang w:val="ro-RO" w:eastAsia="ru-RU"/>
        </w:rPr>
        <w:t xml:space="preserve"> persoane, etc. </w:t>
      </w:r>
    </w:p>
    <w:p w:rsidR="0034104F" w:rsidRPr="00FC6C78" w:rsidRDefault="0034104F" w:rsidP="00DE6341">
      <w:pPr>
        <w:pStyle w:val="ab"/>
        <w:spacing w:after="0"/>
        <w:jc w:val="both"/>
        <w:rPr>
          <w:color w:val="1F497D" w:themeColor="text2"/>
          <w:shd w:val="clear" w:color="auto" w:fill="FFFFFF"/>
        </w:rPr>
      </w:pPr>
      <w:r w:rsidRPr="00FC6C78">
        <w:rPr>
          <w:color w:val="1F497D" w:themeColor="text2"/>
          <w:shd w:val="clear" w:color="auto" w:fill="FFFFFF"/>
        </w:rPr>
        <w:t>În scopul facilitării integrării pe piața muncii, cetățenii reîntorși de peste hotare înregistrați ca șomeri, au beneficiat prin intermediul AOFM de servicii de formare profesională. Pe parcursul anului 2016</w:t>
      </w:r>
      <w:r w:rsidR="00E33CAC" w:rsidRPr="00FC6C78">
        <w:rPr>
          <w:color w:val="1F497D" w:themeColor="text2"/>
          <w:shd w:val="clear" w:color="auto" w:fill="FFFFFF"/>
        </w:rPr>
        <w:t>,</w:t>
      </w:r>
      <w:r w:rsidRPr="00FC6C78">
        <w:rPr>
          <w:color w:val="1F497D" w:themeColor="text2"/>
          <w:shd w:val="clear" w:color="auto" w:fill="FFFFFF"/>
        </w:rPr>
        <w:t xml:space="preserve"> au absolvit cursuri de calificare, recalificare și perfecționare 79 cetățeni reîntorși de peste hotare. Cei mai mulți absolvenți fiind din r</w:t>
      </w:r>
      <w:r w:rsidR="00832B1D" w:rsidRPr="00FC6C78">
        <w:rPr>
          <w:color w:val="1F497D" w:themeColor="text2"/>
          <w:shd w:val="clear" w:color="auto" w:fill="FFFFFF"/>
        </w:rPr>
        <w:t>â</w:t>
      </w:r>
      <w:r w:rsidRPr="00FC6C78">
        <w:rPr>
          <w:color w:val="1F497D" w:themeColor="text2"/>
          <w:shd w:val="clear" w:color="auto" w:fill="FFFFFF"/>
        </w:rPr>
        <w:t>ndul șomerilor înregistrați la AOFM: Chișinău – 10 absolvenți, Briceni – 8 absolvenți, Anenii Noi și Strășeni – c</w:t>
      </w:r>
      <w:r w:rsidR="00832B1D" w:rsidRPr="00FC6C78">
        <w:rPr>
          <w:color w:val="1F497D" w:themeColor="text2"/>
          <w:shd w:val="clear" w:color="auto" w:fill="FFFFFF"/>
        </w:rPr>
        <w:t>â</w:t>
      </w:r>
      <w:r w:rsidRPr="00FC6C78">
        <w:rPr>
          <w:color w:val="1F497D" w:themeColor="text2"/>
          <w:shd w:val="clear" w:color="auto" w:fill="FFFFFF"/>
        </w:rPr>
        <w:t>te 7 absolvenți etc.</w:t>
      </w:r>
    </w:p>
    <w:p w:rsidR="0036687C" w:rsidRPr="00FC6C78" w:rsidRDefault="0036687C" w:rsidP="0036687C">
      <w:pPr>
        <w:pStyle w:val="ab"/>
        <w:jc w:val="both"/>
        <w:rPr>
          <w:color w:val="1F497D" w:themeColor="text2"/>
          <w:u w:val="single"/>
          <w:shd w:val="clear" w:color="auto" w:fill="FFFFFF"/>
        </w:rPr>
      </w:pPr>
    </w:p>
    <w:p w:rsidR="002A496F" w:rsidRPr="00FC6C78" w:rsidRDefault="00433642" w:rsidP="0036687C">
      <w:pPr>
        <w:pStyle w:val="ab"/>
        <w:jc w:val="both"/>
        <w:rPr>
          <w:color w:val="1F497D" w:themeColor="text2"/>
          <w:shd w:val="clear" w:color="auto" w:fill="FFFFFF"/>
        </w:rPr>
      </w:pPr>
      <w:r w:rsidRPr="00FC6C78">
        <w:rPr>
          <w:color w:val="1F497D" w:themeColor="text2"/>
          <w:shd w:val="clear" w:color="auto" w:fill="FFFFFF"/>
        </w:rPr>
        <w:t xml:space="preserve">În scopul realizării obiectivelor „Planului de acțiuni pentru anii 2014-2016 privind susţinerea reintegrării cetăţenilor reîntorşi de peste hotare”, </w:t>
      </w:r>
      <w:r w:rsidR="00E33CAC" w:rsidRPr="00FC6C78">
        <w:rPr>
          <w:color w:val="1F497D" w:themeColor="text2"/>
          <w:shd w:val="clear" w:color="auto" w:fill="FFFFFF"/>
        </w:rPr>
        <w:t xml:space="preserve">ANOFM </w:t>
      </w:r>
      <w:r w:rsidRPr="00FC6C78">
        <w:rPr>
          <w:color w:val="1F497D" w:themeColor="text2"/>
          <w:shd w:val="clear" w:color="auto" w:fill="FFFFFF"/>
        </w:rPr>
        <w:t xml:space="preserve">cu suportul Proiectului „Migrație și </w:t>
      </w:r>
      <w:r w:rsidRPr="00FC6C78">
        <w:rPr>
          <w:color w:val="1F497D" w:themeColor="text2"/>
          <w:shd w:val="clear" w:color="auto" w:fill="FFFFFF"/>
        </w:rPr>
        <w:lastRenderedPageBreak/>
        <w:t xml:space="preserve">dezvoltare locală” (MiDL), implementat de </w:t>
      </w:r>
      <w:r w:rsidR="00651B2F" w:rsidRPr="00FC6C78">
        <w:rPr>
          <w:color w:val="1F497D" w:themeColor="text2"/>
          <w:shd w:val="clear" w:color="auto" w:fill="FFFFFF"/>
        </w:rPr>
        <w:t>către Programul Naţiunilor Unite pentru Dezvoltare</w:t>
      </w:r>
      <w:r w:rsidRPr="00FC6C78">
        <w:rPr>
          <w:color w:val="1F497D" w:themeColor="text2"/>
          <w:shd w:val="clear" w:color="auto" w:fill="FFFFFF"/>
        </w:rPr>
        <w:t xml:space="preserve"> și finanțat de Agenția Elvețiană pentru Dezvoltare și Cooperare, au întreprins măsuri comune întru crearea și dotarea </w:t>
      </w:r>
      <w:r w:rsidR="00651B2F" w:rsidRPr="00FC6C78">
        <w:rPr>
          <w:color w:val="1F497D" w:themeColor="text2"/>
          <w:shd w:val="clear" w:color="auto" w:fill="FFFFFF"/>
        </w:rPr>
        <w:t xml:space="preserve">a </w:t>
      </w:r>
      <w:r w:rsidR="0036687C" w:rsidRPr="00FC6C78">
        <w:rPr>
          <w:color w:val="1F497D" w:themeColor="text2"/>
          <w:shd w:val="clear" w:color="auto" w:fill="FFFFFF"/>
        </w:rPr>
        <w:t>10</w:t>
      </w:r>
      <w:r w:rsidR="00286A05" w:rsidRPr="00FC6C78">
        <w:rPr>
          <w:color w:val="1F497D" w:themeColor="text2"/>
          <w:shd w:val="clear" w:color="auto" w:fill="FFFFFF"/>
        </w:rPr>
        <w:t xml:space="preserve"> </w:t>
      </w:r>
      <w:r w:rsidR="0036687C" w:rsidRPr="00FC6C78">
        <w:rPr>
          <w:color w:val="1F497D" w:themeColor="text2"/>
          <w:shd w:val="clear" w:color="auto" w:fill="FFFFFF"/>
        </w:rPr>
        <w:t>puncte de contact pentru integrarea migranților reveniți (</w:t>
      </w:r>
      <w:r w:rsidR="00383454" w:rsidRPr="00FC6C78">
        <w:rPr>
          <w:color w:val="1F497D" w:themeColor="text2"/>
          <w:shd w:val="clear" w:color="auto" w:fill="FFFFFF"/>
        </w:rPr>
        <w:t xml:space="preserve">în cadrul AOFM: </w:t>
      </w:r>
      <w:r w:rsidR="0036687C" w:rsidRPr="00FC6C78">
        <w:rPr>
          <w:color w:val="1F497D" w:themeColor="text2"/>
          <w:shd w:val="clear" w:color="auto" w:fill="FFFFFF"/>
        </w:rPr>
        <w:t>Chişinău, Bălţi, Cahul, Căuşeni, Edineţ, H</w:t>
      </w:r>
      <w:r w:rsidR="00832B1D" w:rsidRPr="00FC6C78">
        <w:rPr>
          <w:color w:val="1F497D" w:themeColor="text2"/>
          <w:shd w:val="clear" w:color="auto" w:fill="FFFFFF"/>
        </w:rPr>
        <w:t>â</w:t>
      </w:r>
      <w:r w:rsidR="0036687C" w:rsidRPr="00FC6C78">
        <w:rPr>
          <w:color w:val="1F497D" w:themeColor="text2"/>
          <w:shd w:val="clear" w:color="auto" w:fill="FFFFFF"/>
        </w:rPr>
        <w:t xml:space="preserve">nceşti, Orhei, Soroca, Ungheni, UTA Găgăuzia). </w:t>
      </w:r>
      <w:r w:rsidR="00383454" w:rsidRPr="00FC6C78">
        <w:rPr>
          <w:color w:val="1F497D" w:themeColor="text2"/>
          <w:shd w:val="clear" w:color="auto" w:fill="FFFFFF"/>
        </w:rPr>
        <w:t>În</w:t>
      </w:r>
      <w:r w:rsidR="0036687C" w:rsidRPr="00FC6C78">
        <w:rPr>
          <w:color w:val="1F497D" w:themeColor="text2"/>
          <w:shd w:val="clear" w:color="auto" w:fill="FFFFFF"/>
        </w:rPr>
        <w:t xml:space="preserve"> cadrul </w:t>
      </w:r>
      <w:r w:rsidR="00383454" w:rsidRPr="00FC6C78">
        <w:rPr>
          <w:color w:val="1F497D" w:themeColor="text2"/>
          <w:shd w:val="clear" w:color="auto" w:fill="FFFFFF"/>
        </w:rPr>
        <w:t>celor</w:t>
      </w:r>
      <w:r w:rsidR="0036687C" w:rsidRPr="00FC6C78">
        <w:rPr>
          <w:color w:val="1F497D" w:themeColor="text2"/>
          <w:shd w:val="clear" w:color="auto" w:fill="FFFFFF"/>
        </w:rPr>
        <w:t xml:space="preserve"> 10 AOFM pilot au fost desemnați și instruiți specialiști</w:t>
      </w:r>
      <w:r w:rsidR="00697E8F" w:rsidRPr="00FC6C78">
        <w:rPr>
          <w:color w:val="1F497D" w:themeColor="text2"/>
          <w:shd w:val="clear" w:color="auto" w:fill="FFFFFF"/>
        </w:rPr>
        <w:t>i</w:t>
      </w:r>
      <w:r w:rsidR="0036687C" w:rsidRPr="00FC6C78">
        <w:rPr>
          <w:color w:val="1F497D" w:themeColor="text2"/>
          <w:shd w:val="clear" w:color="auto" w:fill="FFFFFF"/>
        </w:rPr>
        <w:t xml:space="preserve"> responsabili pentru prestarea serviciilor migranților reveniți.</w:t>
      </w:r>
    </w:p>
    <w:p w:rsidR="005D4B5E" w:rsidRPr="00FC6C78" w:rsidRDefault="0036687C" w:rsidP="0036687C">
      <w:pPr>
        <w:pStyle w:val="ab"/>
        <w:jc w:val="both"/>
        <w:rPr>
          <w:color w:val="1F497D" w:themeColor="text2"/>
          <w:shd w:val="clear" w:color="auto" w:fill="FFFFFF"/>
        </w:rPr>
      </w:pPr>
      <w:r w:rsidRPr="00FC6C78">
        <w:rPr>
          <w:color w:val="1F497D" w:themeColor="text2"/>
          <w:shd w:val="clear" w:color="auto" w:fill="FFFFFF"/>
        </w:rPr>
        <w:t>Cu sprijinul proiectului MiDL a fost procurat echipamentul pentru dotarea celor 10 AOFM pilot (computere, imprimante multifuncționale, condiționere etc.).</w:t>
      </w:r>
    </w:p>
    <w:p w:rsidR="0036687C" w:rsidRPr="00FC6C78" w:rsidRDefault="0036687C" w:rsidP="0036687C">
      <w:pPr>
        <w:pStyle w:val="ab"/>
        <w:jc w:val="both"/>
        <w:rPr>
          <w:color w:val="1F497D" w:themeColor="text2"/>
          <w:shd w:val="clear" w:color="auto" w:fill="FFFFFF"/>
        </w:rPr>
      </w:pPr>
      <w:r w:rsidRPr="00FC6C78">
        <w:rPr>
          <w:color w:val="1F497D" w:themeColor="text2"/>
          <w:shd w:val="clear" w:color="auto" w:fill="FFFFFF"/>
        </w:rPr>
        <w:t>Pe parcursul anului 2016</w:t>
      </w:r>
      <w:r w:rsidR="00E33CAC" w:rsidRPr="00FC6C78">
        <w:rPr>
          <w:color w:val="1F497D" w:themeColor="text2"/>
          <w:shd w:val="clear" w:color="auto" w:fill="FFFFFF"/>
        </w:rPr>
        <w:t>,</w:t>
      </w:r>
      <w:r w:rsidRPr="00FC6C78">
        <w:rPr>
          <w:color w:val="1F497D" w:themeColor="text2"/>
          <w:shd w:val="clear" w:color="auto" w:fill="FFFFFF"/>
        </w:rPr>
        <w:t xml:space="preserve"> au fost instruiți peste 90 de funcționari din cadrul ANOFM/AOFM responsabili de lucrul cu migranții reîntorși de peste hotare, care au participat la patru sesiuni de instruire (I – 20.04.2016, II – 13-15.07.2016, III – 28-30.09.2016, IV – 15-16.11.2016).</w:t>
      </w:r>
    </w:p>
    <w:p w:rsidR="0036687C" w:rsidRPr="00FC6C78" w:rsidRDefault="0036687C" w:rsidP="0036687C">
      <w:pPr>
        <w:pStyle w:val="ab"/>
        <w:jc w:val="both"/>
        <w:rPr>
          <w:color w:val="1F497D" w:themeColor="text2"/>
          <w:shd w:val="clear" w:color="auto" w:fill="FFFFFF"/>
        </w:rPr>
      </w:pPr>
      <w:r w:rsidRPr="00FC6C78">
        <w:rPr>
          <w:color w:val="1F497D" w:themeColor="text2"/>
          <w:shd w:val="clear" w:color="auto" w:fill="FFFFFF"/>
        </w:rPr>
        <w:t xml:space="preserve">În perioada de raportare s-a elaborat </w:t>
      </w:r>
      <w:r w:rsidR="00E33CAC" w:rsidRPr="00FC6C78">
        <w:rPr>
          <w:color w:val="1F497D" w:themeColor="text2"/>
          <w:shd w:val="clear" w:color="auto" w:fill="FFFFFF"/>
        </w:rPr>
        <w:t xml:space="preserve">proiectul </w:t>
      </w:r>
      <w:r w:rsidRPr="00FC6C78">
        <w:rPr>
          <w:color w:val="1F497D" w:themeColor="text2"/>
          <w:shd w:val="clear" w:color="auto" w:fill="FFFFFF"/>
        </w:rPr>
        <w:t>Conceptul</w:t>
      </w:r>
      <w:r w:rsidR="00E33CAC" w:rsidRPr="00FC6C78">
        <w:rPr>
          <w:color w:val="1F497D" w:themeColor="text2"/>
          <w:shd w:val="clear" w:color="auto" w:fill="FFFFFF"/>
        </w:rPr>
        <w:t>ui</w:t>
      </w:r>
      <w:r w:rsidRPr="00FC6C78">
        <w:rPr>
          <w:color w:val="1F497D" w:themeColor="text2"/>
          <w:shd w:val="clear" w:color="auto" w:fill="FFFFFF"/>
        </w:rPr>
        <w:t xml:space="preserve"> mecanismului interinstituțional de referință pentru integrarea migranților reveniți de peste hotare, inclusiv proiectele memorandumurilor de înțelegere interinstituționale. Conceptul Mecanismului a fost prezentat și pus în discuție în cadrul mai multor ședințe cu participarea actorilor responsabili de domeniul dat.</w:t>
      </w:r>
    </w:p>
    <w:p w:rsidR="0034104F" w:rsidRPr="00FC6C78" w:rsidRDefault="0036687C" w:rsidP="0036687C">
      <w:pPr>
        <w:pStyle w:val="ab"/>
        <w:spacing w:after="0"/>
        <w:jc w:val="both"/>
        <w:rPr>
          <w:color w:val="1F497D" w:themeColor="text2"/>
          <w:shd w:val="clear" w:color="auto" w:fill="FFFFFF"/>
        </w:rPr>
      </w:pPr>
      <w:r w:rsidRPr="00FC6C78">
        <w:rPr>
          <w:color w:val="1F497D" w:themeColor="text2"/>
          <w:shd w:val="clear" w:color="auto" w:fill="FFFFFF"/>
        </w:rPr>
        <w:t>De asemenea, a fost evaluat Sistemul informațional automatizat al pieței forței de muncă al ANOFM și s-au înaintat propuneri de dezvoltare a acestuia în contextul conlucrării cu migranții reîntorși (crearea modulului ce ține de conlucrarea cu migranții reîntorși, a modelelor de rapoarte privind monitorizarea rezultatelor prestării serviciilor pentru această categorie etc.). Odată cu operarea modificărilor se vor colecta date complexe</w:t>
      </w:r>
      <w:r w:rsidR="00E33CAC" w:rsidRPr="00FC6C78">
        <w:rPr>
          <w:color w:val="1F497D" w:themeColor="text2"/>
          <w:shd w:val="clear" w:color="auto" w:fill="FFFFFF"/>
        </w:rPr>
        <w:t>,</w:t>
      </w:r>
      <w:r w:rsidRPr="00FC6C78">
        <w:rPr>
          <w:color w:val="1F497D" w:themeColor="text2"/>
          <w:shd w:val="clear" w:color="auto" w:fill="FFFFFF"/>
        </w:rPr>
        <w:t xml:space="preserve"> ce se referă inclusiv la problemele cu care se confruntă migranții reveniți care s-au adresat la AOFM, necesitățile post revenire etc.</w:t>
      </w:r>
    </w:p>
    <w:p w:rsidR="00AE31DA" w:rsidRDefault="00AE31DA" w:rsidP="0036687C">
      <w:pPr>
        <w:pStyle w:val="ab"/>
        <w:spacing w:after="0"/>
        <w:jc w:val="both"/>
        <w:rPr>
          <w:color w:val="1F497D" w:themeColor="text2"/>
          <w:shd w:val="clear" w:color="auto" w:fill="FFFFFF"/>
        </w:rPr>
      </w:pPr>
      <w:r w:rsidRPr="00FC6C78">
        <w:rPr>
          <w:color w:val="1F497D" w:themeColor="text2"/>
          <w:shd w:val="clear" w:color="auto" w:fill="FFFFFF"/>
        </w:rPr>
        <w:t>În perioada 16-26 decembrie 2016</w:t>
      </w:r>
      <w:r w:rsidR="00E33CAC" w:rsidRPr="00FC6C78">
        <w:rPr>
          <w:color w:val="1F497D" w:themeColor="text2"/>
          <w:shd w:val="clear" w:color="auto" w:fill="FFFFFF"/>
        </w:rPr>
        <w:t>,</w:t>
      </w:r>
      <w:r w:rsidRPr="00FC6C78">
        <w:rPr>
          <w:color w:val="1F497D" w:themeColor="text2"/>
          <w:shd w:val="clear" w:color="auto" w:fill="FFFFFF"/>
        </w:rPr>
        <w:t xml:space="preserve"> s-a desfășurat </w:t>
      </w:r>
      <w:r w:rsidRPr="00FC6C78">
        <w:rPr>
          <w:b/>
          <w:color w:val="1F497D" w:themeColor="text2"/>
          <w:shd w:val="clear" w:color="auto" w:fill="FFFFFF"/>
        </w:rPr>
        <w:t>Campania de informare consacrată Zilei internaționale a migranților</w:t>
      </w:r>
      <w:r w:rsidRPr="00FC6C78">
        <w:rPr>
          <w:color w:val="1F497D" w:themeColor="text2"/>
          <w:shd w:val="clear" w:color="auto" w:fill="FFFFFF"/>
        </w:rPr>
        <w:t>. Campania a avut drept scop informarea persoanelor aflate în căutarea unui loc de muncă despre fenomenul migrației, oportunitățile de angajare în Republica Moldova, serviciile prestate de AOFM, posibilitățile de angajare legală peste hotare, precum și despre riscurile migrației ilegale. Astfel, ANOFM în comun cu AOFM, cu suportul proiectului MiDL, au organizat cca 90 activități de informare (seminare informative, ședințe ale Clubului Muncii, mese rotunde, dezbateri) cu participarea a c</w:t>
      </w:r>
      <w:r w:rsidR="00832B1D" w:rsidRPr="00FC6C78">
        <w:rPr>
          <w:color w:val="1F497D" w:themeColor="text2"/>
          <w:shd w:val="clear" w:color="auto" w:fill="FFFFFF"/>
        </w:rPr>
        <w:t>c</w:t>
      </w:r>
      <w:r w:rsidRPr="00FC6C78">
        <w:rPr>
          <w:color w:val="1F497D" w:themeColor="text2"/>
          <w:shd w:val="clear" w:color="auto" w:fill="FFFFFF"/>
        </w:rPr>
        <w:t>a 1500 persoane, inclusiv șomeri și tineri din clasele absolvente din localitățile țării, cu oferirea informațiilor despre oportunitățile de angajare în Republica Moldova și serviciile prestate persoanelor aflate în căutarea unui loc de muncă, inclusiv persoanelor revenite, posibilitățile de angajare legală peste hotare și riscurile migrației ilegale. Au fost tipărite și distribuite la AOFM 19</w:t>
      </w:r>
      <w:r w:rsidR="00832B1D" w:rsidRPr="00FC6C78">
        <w:rPr>
          <w:color w:val="1F497D" w:themeColor="text2"/>
          <w:shd w:val="clear" w:color="auto" w:fill="FFFFFF"/>
        </w:rPr>
        <w:t>,</w:t>
      </w:r>
      <w:r w:rsidRPr="00FC6C78">
        <w:rPr>
          <w:color w:val="1F497D" w:themeColor="text2"/>
          <w:shd w:val="clear" w:color="auto" w:fill="FFFFFF"/>
        </w:rPr>
        <w:t>5</w:t>
      </w:r>
      <w:r w:rsidR="00832B1D" w:rsidRPr="00FC6C78">
        <w:rPr>
          <w:color w:val="1F497D" w:themeColor="text2"/>
          <w:shd w:val="clear" w:color="auto" w:fill="FFFFFF"/>
        </w:rPr>
        <w:t xml:space="preserve"> mii</w:t>
      </w:r>
      <w:r w:rsidRPr="00FC6C78">
        <w:rPr>
          <w:color w:val="1F497D" w:themeColor="text2"/>
          <w:shd w:val="clear" w:color="auto" w:fill="FFFFFF"/>
        </w:rPr>
        <w:t xml:space="preserve"> de pliante informative destinate cetățenilor reîntorși de peste hotare. De asemenea, a fost elaborat un spot video privind serviciile prestate de ANOFM, adresat persoanelor aflate în căutarea unui loc de muncă, inclusiv migranților, care a fost promovat pe mai multe canale media (presa scrisă on-line, site-ul ANOFM, paginile de Facebook ale ANOFM/AOFM etc).</w:t>
      </w:r>
    </w:p>
    <w:p w:rsidR="0078282A" w:rsidRPr="00FC6C78" w:rsidRDefault="0078282A" w:rsidP="0036687C">
      <w:pPr>
        <w:pStyle w:val="ab"/>
        <w:spacing w:after="0"/>
        <w:jc w:val="both"/>
        <w:rPr>
          <w:color w:val="1F497D" w:themeColor="text2"/>
          <w:shd w:val="clear" w:color="auto" w:fill="FFFFFF"/>
        </w:rPr>
      </w:pPr>
    </w:p>
    <w:p w:rsidR="0078282A" w:rsidRDefault="0025432C" w:rsidP="0078282A">
      <w:pPr>
        <w:pStyle w:val="1"/>
        <w:spacing w:before="0" w:after="0"/>
        <w:jc w:val="center"/>
        <w:rPr>
          <w:rFonts w:ascii="Times New Roman" w:hAnsi="Times New Roman"/>
          <w:color w:val="1F497D" w:themeColor="text2"/>
          <w:sz w:val="24"/>
          <w:szCs w:val="24"/>
          <w:u w:val="single"/>
        </w:rPr>
      </w:pPr>
      <w:bookmarkStart w:id="18" w:name="_Toc476647016"/>
      <w:r w:rsidRPr="0078282A">
        <w:rPr>
          <w:rFonts w:ascii="Times New Roman" w:hAnsi="Times New Roman"/>
          <w:color w:val="1F497D" w:themeColor="text2"/>
          <w:sz w:val="24"/>
          <w:szCs w:val="24"/>
          <w:u w:val="single"/>
        </w:rPr>
        <w:t>CAPITOLUL V. ACTIVITATEA COMPARTIMENTELOR FUNCȚIONALE</w:t>
      </w:r>
      <w:r w:rsidR="003330FC" w:rsidRPr="0078282A">
        <w:rPr>
          <w:rFonts w:ascii="Times New Roman" w:hAnsi="Times New Roman"/>
          <w:color w:val="1F497D" w:themeColor="text2"/>
          <w:sz w:val="24"/>
          <w:szCs w:val="24"/>
          <w:u w:val="single"/>
        </w:rPr>
        <w:t xml:space="preserve"> </w:t>
      </w:r>
    </w:p>
    <w:p w:rsidR="00876781" w:rsidRPr="0078282A" w:rsidRDefault="00A86D7B" w:rsidP="0078282A">
      <w:pPr>
        <w:pStyle w:val="1"/>
        <w:spacing w:before="0" w:after="0"/>
        <w:jc w:val="center"/>
        <w:rPr>
          <w:rFonts w:ascii="Times New Roman" w:hAnsi="Times New Roman"/>
          <w:color w:val="1F497D" w:themeColor="text2"/>
          <w:sz w:val="24"/>
          <w:szCs w:val="24"/>
          <w:u w:val="single"/>
        </w:rPr>
      </w:pPr>
      <w:r w:rsidRPr="0078282A">
        <w:rPr>
          <w:rFonts w:ascii="Times New Roman" w:hAnsi="Times New Roman"/>
          <w:color w:val="1F497D" w:themeColor="text2"/>
          <w:sz w:val="24"/>
          <w:szCs w:val="24"/>
          <w:u w:val="single"/>
        </w:rPr>
        <w:t>ale</w:t>
      </w:r>
      <w:r w:rsidR="0025432C" w:rsidRPr="0078282A">
        <w:rPr>
          <w:rFonts w:ascii="Times New Roman" w:hAnsi="Times New Roman"/>
          <w:color w:val="1F497D" w:themeColor="text2"/>
          <w:sz w:val="24"/>
          <w:szCs w:val="24"/>
          <w:u w:val="single"/>
        </w:rPr>
        <w:t xml:space="preserve"> AGENȚIEI NAȚIONALE</w:t>
      </w:r>
      <w:bookmarkEnd w:id="18"/>
    </w:p>
    <w:p w:rsidR="0025432C" w:rsidRPr="0078282A" w:rsidRDefault="0025432C" w:rsidP="001868F0">
      <w:pPr>
        <w:pStyle w:val="2"/>
        <w:rPr>
          <w:rFonts w:ascii="Times New Roman" w:hAnsi="Times New Roman" w:cs="Times New Roman"/>
          <w:b w:val="0"/>
          <w:i w:val="0"/>
          <w:color w:val="1F497D" w:themeColor="text2"/>
          <w:sz w:val="24"/>
          <w:szCs w:val="24"/>
          <w:u w:val="single"/>
          <w:lang w:val="en-US"/>
        </w:rPr>
      </w:pPr>
      <w:bookmarkStart w:id="19" w:name="_Toc476647017"/>
      <w:r w:rsidRPr="0078282A">
        <w:rPr>
          <w:rFonts w:ascii="Times New Roman" w:hAnsi="Times New Roman" w:cs="Times New Roman"/>
          <w:i w:val="0"/>
          <w:color w:val="1F497D" w:themeColor="text2"/>
          <w:sz w:val="24"/>
          <w:szCs w:val="24"/>
          <w:u w:val="single"/>
          <w:lang w:val="ro-RO"/>
        </w:rPr>
        <w:t xml:space="preserve">5.1. </w:t>
      </w:r>
      <w:proofErr w:type="gramStart"/>
      <w:r w:rsidR="00FC6C78" w:rsidRPr="0078282A">
        <w:rPr>
          <w:rFonts w:ascii="Times New Roman" w:hAnsi="Times New Roman" w:cs="Times New Roman"/>
          <w:i w:val="0"/>
          <w:color w:val="1F497D" w:themeColor="text2"/>
          <w:sz w:val="24"/>
          <w:szCs w:val="24"/>
          <w:u w:val="single"/>
          <w:lang w:val="en-US"/>
        </w:rPr>
        <w:t>Dezvoltarea parteneriatului în implementarea politicilor de ocupare</w:t>
      </w:r>
      <w:r w:rsidR="00FC6C78" w:rsidRPr="00FC6C78">
        <w:rPr>
          <w:rFonts w:ascii="Times New Roman" w:hAnsi="Times New Roman" w:cs="Times New Roman"/>
          <w:color w:val="1F497D" w:themeColor="text2"/>
          <w:sz w:val="26"/>
          <w:szCs w:val="26"/>
          <w:u w:val="single"/>
          <w:lang w:val="en-US"/>
        </w:rPr>
        <w:t>.</w:t>
      </w:r>
      <w:bookmarkEnd w:id="19"/>
      <w:proofErr w:type="gramEnd"/>
      <w:r w:rsidR="00FC6C78" w:rsidRPr="00FC6C78">
        <w:rPr>
          <w:rFonts w:ascii="Times New Roman" w:hAnsi="Times New Roman" w:cs="Times New Roman"/>
          <w:color w:val="1F497D" w:themeColor="text2"/>
          <w:sz w:val="26"/>
          <w:szCs w:val="26"/>
          <w:u w:val="single"/>
          <w:lang w:val="en-US"/>
        </w:rPr>
        <w:t xml:space="preserve"> </w:t>
      </w:r>
      <w:r w:rsidR="0078282A" w:rsidRPr="0078282A">
        <w:rPr>
          <w:rFonts w:ascii="Times New Roman" w:hAnsi="Times New Roman" w:cs="Times New Roman"/>
          <w:b w:val="0"/>
          <w:i w:val="0"/>
          <w:color w:val="1F497D" w:themeColor="text2"/>
          <w:sz w:val="24"/>
          <w:szCs w:val="24"/>
        </w:rPr>
        <w:t xml:space="preserve">În domeniul ocupării </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27"/>
        <w:gridCol w:w="7732"/>
      </w:tblGrid>
      <w:tr w:rsidR="000B381B" w:rsidRPr="00FC6C78" w:rsidTr="00074A2F">
        <w:trPr>
          <w:trHeight w:val="1333"/>
        </w:trPr>
        <w:tc>
          <w:tcPr>
            <w:tcW w:w="2127" w:type="dxa"/>
          </w:tcPr>
          <w:p w:rsidR="000B381B" w:rsidRPr="00FC6C78" w:rsidRDefault="00C90D3E" w:rsidP="0025432C">
            <w:pPr>
              <w:pStyle w:val="Default"/>
              <w:jc w:val="both"/>
              <w:rPr>
                <w:color w:val="1F497D" w:themeColor="text2"/>
              </w:rPr>
            </w:pPr>
            <w:r w:rsidRPr="00FC6C78">
              <w:rPr>
                <w:noProof/>
                <w:color w:val="1F497D" w:themeColor="text2"/>
                <w:lang w:val="ru-RU" w:eastAsia="ru-RU"/>
              </w:rPr>
              <w:drawing>
                <wp:inline distT="0" distB="0" distL="0" distR="0">
                  <wp:extent cx="1342920" cy="920224"/>
                  <wp:effectExtent l="19050" t="0" r="0" b="0"/>
                  <wp:docPr id="39" name="Рисунок 1" descr="Image result for dialog social p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log social poze"/>
                          <pic:cNvPicPr>
                            <a:picLocks noChangeAspect="1" noChangeArrowheads="1"/>
                          </pic:cNvPicPr>
                        </pic:nvPicPr>
                        <pic:blipFill>
                          <a:blip r:embed="rId82" cstate="print"/>
                          <a:srcRect/>
                          <a:stretch>
                            <a:fillRect/>
                          </a:stretch>
                        </pic:blipFill>
                        <pic:spPr bwMode="auto">
                          <a:xfrm>
                            <a:off x="0" y="0"/>
                            <a:ext cx="1346231" cy="922493"/>
                          </a:xfrm>
                          <a:prstGeom prst="rect">
                            <a:avLst/>
                          </a:prstGeom>
                          <a:noFill/>
                          <a:ln w="9525">
                            <a:noFill/>
                            <a:miter lim="800000"/>
                            <a:headEnd/>
                            <a:tailEnd/>
                          </a:ln>
                        </pic:spPr>
                      </pic:pic>
                    </a:graphicData>
                  </a:graphic>
                </wp:inline>
              </w:drawing>
            </w:r>
          </w:p>
        </w:tc>
        <w:tc>
          <w:tcPr>
            <w:tcW w:w="7732" w:type="dxa"/>
          </w:tcPr>
          <w:p w:rsidR="000B381B" w:rsidRPr="00FC6C78" w:rsidRDefault="0078282A" w:rsidP="0078282A">
            <w:pPr>
              <w:pStyle w:val="Default"/>
              <w:jc w:val="both"/>
              <w:rPr>
                <w:color w:val="1F497D" w:themeColor="text2"/>
              </w:rPr>
            </w:pPr>
            <w:r w:rsidRPr="0078282A">
              <w:rPr>
                <w:color w:val="1F497D" w:themeColor="text2"/>
              </w:rPr>
              <w:t>forţei de muncă</w:t>
            </w:r>
            <w:r w:rsidRPr="0078282A">
              <w:rPr>
                <w:b/>
                <w:i/>
                <w:color w:val="1F497D" w:themeColor="text2"/>
              </w:rPr>
              <w:t xml:space="preserve"> </w:t>
            </w:r>
            <w:r w:rsidR="00074A2F" w:rsidRPr="00FC6C78">
              <w:rPr>
                <w:b/>
                <w:color w:val="1F497D" w:themeColor="text2"/>
              </w:rPr>
              <w:t>Dialogul social</w:t>
            </w:r>
            <w:r w:rsidR="00074A2F" w:rsidRPr="00FC6C78">
              <w:rPr>
                <w:color w:val="1F497D" w:themeColor="text2"/>
              </w:rPr>
              <w:t xml:space="preserve"> constituie o punte de comunicare între </w:t>
            </w:r>
            <w:r w:rsidR="00C90D3E" w:rsidRPr="00FC6C78">
              <w:rPr>
                <w:color w:val="1F497D" w:themeColor="text2"/>
              </w:rPr>
              <w:t xml:space="preserve">Patronate, Sindicate şi Agenţia Naţională pentru Ocuparea Forţei de Muncă şi influenţează direct/indirect funcţionalitatea pieţei forţei de muncă. Implicarea activă a acestora asigură un echilibru în economia ţării cu </w:t>
            </w:r>
            <w:proofErr w:type="gramStart"/>
            <w:r w:rsidR="00C90D3E" w:rsidRPr="00FC6C78">
              <w:rPr>
                <w:color w:val="1F497D" w:themeColor="text2"/>
              </w:rPr>
              <w:t>impact</w:t>
            </w:r>
            <w:r w:rsidR="00074A2F" w:rsidRPr="00FC6C78">
              <w:rPr>
                <w:color w:val="1F497D" w:themeColor="text2"/>
              </w:rPr>
              <w:t xml:space="preserve"> </w:t>
            </w:r>
            <w:r w:rsidR="00C90D3E" w:rsidRPr="00FC6C78">
              <w:rPr>
                <w:color w:val="1F497D" w:themeColor="text2"/>
              </w:rPr>
              <w:t xml:space="preserve"> direct</w:t>
            </w:r>
            <w:proofErr w:type="gramEnd"/>
            <w:r w:rsidR="00C90D3E" w:rsidRPr="00FC6C78">
              <w:rPr>
                <w:color w:val="1F497D" w:themeColor="text2"/>
              </w:rPr>
              <w:t xml:space="preserve"> </w:t>
            </w:r>
            <w:r w:rsidR="00074A2F" w:rsidRPr="00FC6C78">
              <w:rPr>
                <w:color w:val="1F497D" w:themeColor="text2"/>
              </w:rPr>
              <w:t xml:space="preserve"> </w:t>
            </w:r>
            <w:r w:rsidR="00C90D3E" w:rsidRPr="00FC6C78">
              <w:rPr>
                <w:color w:val="1F497D" w:themeColor="text2"/>
              </w:rPr>
              <w:t xml:space="preserve">asupra </w:t>
            </w:r>
            <w:r w:rsidR="00074A2F" w:rsidRPr="00FC6C78">
              <w:rPr>
                <w:color w:val="1F497D" w:themeColor="text2"/>
              </w:rPr>
              <w:t xml:space="preserve"> </w:t>
            </w:r>
            <w:r w:rsidR="00C90D3E" w:rsidRPr="00FC6C78">
              <w:rPr>
                <w:color w:val="1F497D" w:themeColor="text2"/>
              </w:rPr>
              <w:t>pieţei</w:t>
            </w:r>
            <w:r w:rsidR="00074A2F" w:rsidRPr="00FC6C78">
              <w:rPr>
                <w:color w:val="1F497D" w:themeColor="text2"/>
              </w:rPr>
              <w:t xml:space="preserve"> </w:t>
            </w:r>
            <w:r w:rsidR="00C90D3E" w:rsidRPr="00FC6C78">
              <w:rPr>
                <w:color w:val="1F497D" w:themeColor="text2"/>
              </w:rPr>
              <w:t xml:space="preserve"> muncii. </w:t>
            </w:r>
            <w:r w:rsidR="00074A2F" w:rsidRPr="00FC6C78">
              <w:rPr>
                <w:color w:val="1F497D" w:themeColor="text2"/>
              </w:rPr>
              <w:t xml:space="preserve"> </w:t>
            </w:r>
            <w:r w:rsidR="00C90D3E" w:rsidRPr="00FC6C78">
              <w:rPr>
                <w:color w:val="1F497D" w:themeColor="text2"/>
              </w:rPr>
              <w:t xml:space="preserve">În </w:t>
            </w:r>
            <w:r w:rsidR="00074A2F" w:rsidRPr="00FC6C78">
              <w:rPr>
                <w:color w:val="1F497D" w:themeColor="text2"/>
              </w:rPr>
              <w:t xml:space="preserve"> </w:t>
            </w:r>
            <w:r w:rsidR="00C90D3E" w:rsidRPr="00FC6C78">
              <w:rPr>
                <w:color w:val="1F497D" w:themeColor="text2"/>
              </w:rPr>
              <w:t xml:space="preserve">scopul </w:t>
            </w:r>
            <w:r w:rsidR="00074A2F" w:rsidRPr="00FC6C78">
              <w:rPr>
                <w:color w:val="1F497D" w:themeColor="text2"/>
              </w:rPr>
              <w:t xml:space="preserve"> </w:t>
            </w:r>
            <w:r w:rsidR="00C90D3E" w:rsidRPr="00FC6C78">
              <w:rPr>
                <w:color w:val="1F497D" w:themeColor="text2"/>
              </w:rPr>
              <w:t xml:space="preserve">dezvoltării dialogului social, </w:t>
            </w:r>
            <w:r>
              <w:rPr>
                <w:color w:val="1F497D" w:themeColor="text2"/>
              </w:rPr>
              <w:t>implicării mai</w:t>
            </w:r>
          </w:p>
        </w:tc>
      </w:tr>
    </w:tbl>
    <w:p w:rsidR="0025432C" w:rsidRPr="00FC6C78" w:rsidRDefault="00074A2F" w:rsidP="0025432C">
      <w:pPr>
        <w:jc w:val="both"/>
        <w:rPr>
          <w:i/>
          <w:color w:val="1F497D" w:themeColor="text2"/>
        </w:rPr>
      </w:pPr>
      <w:r w:rsidRPr="00FC6C78">
        <w:rPr>
          <w:color w:val="1F497D" w:themeColor="text2"/>
        </w:rPr>
        <w:t xml:space="preserve">multor actori în implementarea politicilor ce ţin de piaţa muncii, s-au </w:t>
      </w:r>
      <w:r w:rsidR="00C90D3E" w:rsidRPr="00FC6C78">
        <w:rPr>
          <w:color w:val="1F497D" w:themeColor="text2"/>
        </w:rPr>
        <w:t>desfăşurat</w:t>
      </w:r>
      <w:r w:rsidR="00C90D3E" w:rsidRPr="00FC6C78">
        <w:rPr>
          <w:i/>
          <w:color w:val="1F497D" w:themeColor="text2"/>
        </w:rPr>
        <w:t xml:space="preserve"> </w:t>
      </w:r>
      <w:r w:rsidR="00C90D3E" w:rsidRPr="00FC6C78">
        <w:rPr>
          <w:b/>
          <w:color w:val="1F497D" w:themeColor="text2"/>
        </w:rPr>
        <w:t>139</w:t>
      </w:r>
      <w:r w:rsidR="00C90D3E" w:rsidRPr="00FC6C78">
        <w:rPr>
          <w:color w:val="1F497D" w:themeColor="text2"/>
        </w:rPr>
        <w:t xml:space="preserve"> şedinţe ale </w:t>
      </w:r>
      <w:r w:rsidR="0025432C" w:rsidRPr="00FC6C78">
        <w:rPr>
          <w:color w:val="1F497D" w:themeColor="text2"/>
        </w:rPr>
        <w:t>Consiliilor consultative ale agenţiilor teritoriale, care au examinat un şir de probleme cu privire la piaţa muncii locale</w:t>
      </w:r>
      <w:r w:rsidR="00AA3751" w:rsidRPr="00FC6C78">
        <w:rPr>
          <w:color w:val="1F497D" w:themeColor="text2"/>
        </w:rPr>
        <w:t xml:space="preserve">: analiza structurii şomerilor aflaţi în evidenţă şi intensificarea conlucrării cu şomerii pasivi, conlucrarea agenţiilor teritoriale cu organele administraţiei publice locale; promovarea creării locurilor de muncă în localităţile rurale;  măsuri  de diminuare a fenomenului „munca la negru”; situaţia persoanelor defavorizate pe piaţa muncii; organizarea lucrărilor publice; </w:t>
      </w:r>
      <w:r w:rsidR="00AA3751" w:rsidRPr="00FC6C78">
        <w:rPr>
          <w:color w:val="1F497D" w:themeColor="text2"/>
        </w:rPr>
        <w:lastRenderedPageBreak/>
        <w:t>situaţia tinerilor pe piaţa muncii; etc</w:t>
      </w:r>
      <w:r w:rsidR="0025432C" w:rsidRPr="00FC6C78">
        <w:rPr>
          <w:color w:val="1F497D" w:themeColor="text2"/>
        </w:rPr>
        <w:t xml:space="preserve">. În acest context au fost vizitate cca </w:t>
      </w:r>
      <w:r w:rsidR="0025432C" w:rsidRPr="00FC6C78">
        <w:rPr>
          <w:b/>
          <w:color w:val="1F497D" w:themeColor="text2"/>
        </w:rPr>
        <w:t>1,2 mii</w:t>
      </w:r>
      <w:r w:rsidR="0025432C" w:rsidRPr="00FC6C78">
        <w:rPr>
          <w:color w:val="1F497D" w:themeColor="text2"/>
        </w:rPr>
        <w:t xml:space="preserve"> primării. Săptămânal, şefii agenţiilor teritoriale, inclusiv şefii de secţii din municipiul Chişinău au participat la şedinţele operative/şedinţe de sumar ale Primăriilor (Preturilor, Consiliilor Raionale), la care au prezentat informaţii despre măsurile realizate, problemele existente şi căile de soluţionare a lor. Concomitent, s-a participat la şedinţele: Consiliilor pentru protecţia copilului, Comisiilor locale pentru prevenirea şi combaterea traficului de fiinţe umane, Birourilor de Probaţiune, Birourilor Comune de Informare şi Servicii, etc.</w:t>
      </w:r>
      <w:r w:rsidR="0025432C" w:rsidRPr="00FC6C78">
        <w:rPr>
          <w:i/>
          <w:color w:val="1F497D" w:themeColor="text2"/>
        </w:rPr>
        <w:t xml:space="preserve"> </w:t>
      </w:r>
    </w:p>
    <w:p w:rsidR="00207AFB" w:rsidRPr="00FC6C78" w:rsidRDefault="0025432C" w:rsidP="0025432C">
      <w:pPr>
        <w:jc w:val="both"/>
        <w:rPr>
          <w:color w:val="1F497D" w:themeColor="text2"/>
        </w:rPr>
      </w:pPr>
      <w:r w:rsidRPr="00FC6C78">
        <w:rPr>
          <w:color w:val="1F497D" w:themeColor="text2"/>
        </w:rPr>
        <w:t xml:space="preserve">Consiliul de administraţie al ANOFM s-a convocat </w:t>
      </w:r>
      <w:r w:rsidR="00207AFB" w:rsidRPr="00FC6C78">
        <w:rPr>
          <w:color w:val="1F497D" w:themeColor="text2"/>
        </w:rPr>
        <w:t xml:space="preserve">în 3 </w:t>
      </w:r>
      <w:r w:rsidRPr="00FC6C78">
        <w:rPr>
          <w:color w:val="1F497D" w:themeColor="text2"/>
        </w:rPr>
        <w:t>şedinţ</w:t>
      </w:r>
      <w:r w:rsidR="00207AFB" w:rsidRPr="00FC6C78">
        <w:rPr>
          <w:color w:val="1F497D" w:themeColor="text2"/>
        </w:rPr>
        <w:t>e</w:t>
      </w:r>
      <w:r w:rsidRPr="00FC6C78">
        <w:rPr>
          <w:color w:val="1F497D" w:themeColor="text2"/>
        </w:rPr>
        <w:t xml:space="preserve"> la care </w:t>
      </w:r>
      <w:r w:rsidR="00207AFB" w:rsidRPr="00FC6C78">
        <w:rPr>
          <w:color w:val="1F497D" w:themeColor="text2"/>
        </w:rPr>
        <w:t>s-au pus în discuție</w:t>
      </w:r>
      <w:r w:rsidR="00F62C1A" w:rsidRPr="00FC6C78">
        <w:rPr>
          <w:color w:val="1F497D" w:themeColor="text2"/>
        </w:rPr>
        <w:t>:</w:t>
      </w:r>
      <w:r w:rsidR="00A71E1A" w:rsidRPr="00FC6C78">
        <w:rPr>
          <w:color w:val="1F497D" w:themeColor="text2"/>
        </w:rPr>
        <w:t xml:space="preserve"> </w:t>
      </w:r>
      <w:r w:rsidR="00207AFB" w:rsidRPr="00FC6C78">
        <w:rPr>
          <w:color w:val="1F497D" w:themeColor="text2"/>
        </w:rPr>
        <w:t xml:space="preserve"> Prognoz</w:t>
      </w:r>
      <w:r w:rsidR="00F62C1A" w:rsidRPr="00FC6C78">
        <w:rPr>
          <w:color w:val="1F497D" w:themeColor="text2"/>
        </w:rPr>
        <w:t>a</w:t>
      </w:r>
      <w:r w:rsidR="00207AFB" w:rsidRPr="00FC6C78">
        <w:rPr>
          <w:color w:val="1F497D" w:themeColor="text2"/>
        </w:rPr>
        <w:t xml:space="preserve"> pieței muncii pe anul 2016, </w:t>
      </w:r>
      <w:r w:rsidR="00F62C1A" w:rsidRPr="00FC6C78">
        <w:rPr>
          <w:color w:val="1F497D" w:themeColor="text2"/>
        </w:rPr>
        <w:t xml:space="preserve">proiectul Strategiei de ocupare a fortei de munca, </w:t>
      </w:r>
      <w:r w:rsidR="00207AFB" w:rsidRPr="00FC6C78">
        <w:rPr>
          <w:color w:val="1F497D" w:themeColor="text2"/>
        </w:rPr>
        <w:t>aprobarea Programului de dezvoltare strategică pentru</w:t>
      </w:r>
      <w:r w:rsidR="00A71E1A" w:rsidRPr="00FC6C78">
        <w:rPr>
          <w:color w:val="1F497D" w:themeColor="text2"/>
        </w:rPr>
        <w:t xml:space="preserve"> </w:t>
      </w:r>
      <w:r w:rsidR="00207AFB" w:rsidRPr="00FC6C78">
        <w:rPr>
          <w:color w:val="1F497D" w:themeColor="text2"/>
        </w:rPr>
        <w:t xml:space="preserve">anii 2017-2019, </w:t>
      </w:r>
      <w:r w:rsidRPr="00FC6C78">
        <w:rPr>
          <w:color w:val="1F497D" w:themeColor="text2"/>
        </w:rPr>
        <w:t>aproba</w:t>
      </w:r>
      <w:r w:rsidR="00207AFB" w:rsidRPr="00FC6C78">
        <w:rPr>
          <w:color w:val="1F497D" w:themeColor="text2"/>
        </w:rPr>
        <w:t>rea</w:t>
      </w:r>
      <w:r w:rsidRPr="00FC6C78">
        <w:rPr>
          <w:color w:val="1F497D" w:themeColor="text2"/>
        </w:rPr>
        <w:t xml:space="preserve"> Planul</w:t>
      </w:r>
      <w:r w:rsidR="00207AFB" w:rsidRPr="00FC6C78">
        <w:rPr>
          <w:color w:val="1F497D" w:themeColor="text2"/>
        </w:rPr>
        <w:t>ui</w:t>
      </w:r>
      <w:r w:rsidRPr="00FC6C78">
        <w:rPr>
          <w:color w:val="1F497D" w:themeColor="text2"/>
        </w:rPr>
        <w:t xml:space="preserve"> de acțiuni al Agenției Naționale pentru anul 201</w:t>
      </w:r>
      <w:r w:rsidR="00207AFB" w:rsidRPr="00FC6C78">
        <w:rPr>
          <w:color w:val="1F497D" w:themeColor="text2"/>
        </w:rPr>
        <w:t>7, etc.</w:t>
      </w:r>
      <w:r w:rsidRPr="00FC6C78">
        <w:rPr>
          <w:color w:val="1F497D" w:themeColor="text2"/>
        </w:rPr>
        <w:t xml:space="preserve"> </w:t>
      </w:r>
    </w:p>
    <w:p w:rsidR="0090333A" w:rsidRPr="00FC6C78" w:rsidRDefault="0090333A" w:rsidP="0025432C">
      <w:pPr>
        <w:jc w:val="both"/>
        <w:rPr>
          <w:i/>
          <w:color w:val="1F497D" w:themeColor="text2"/>
        </w:rPr>
      </w:pPr>
      <w:r w:rsidRPr="00FC6C78">
        <w:rPr>
          <w:rStyle w:val="af5"/>
          <w:i w:val="0"/>
          <w:color w:val="1F497D" w:themeColor="text2"/>
        </w:rPr>
        <w:t>Ținând cont de importanța parteneriatelor</w:t>
      </w:r>
      <w:r w:rsidRPr="00FC6C78">
        <w:rPr>
          <w:rStyle w:val="af5"/>
          <w:color w:val="1F497D" w:themeColor="text2"/>
        </w:rPr>
        <w:t xml:space="preserve"> </w:t>
      </w:r>
      <w:r w:rsidRPr="00FC6C78">
        <w:rPr>
          <w:color w:val="1F497D" w:themeColor="text2"/>
        </w:rPr>
        <w:t>de colaborare în promovarea politicilor pe piața muncii</w:t>
      </w:r>
      <w:r w:rsidRPr="00FC6C78">
        <w:rPr>
          <w:rStyle w:val="af5"/>
          <w:color w:val="1F497D" w:themeColor="text2"/>
        </w:rPr>
        <w:t xml:space="preserve">, </w:t>
      </w:r>
      <w:r w:rsidRPr="00FC6C78">
        <w:rPr>
          <w:rStyle w:val="af5"/>
          <w:i w:val="0"/>
          <w:color w:val="1F497D" w:themeColor="text2"/>
        </w:rPr>
        <w:t xml:space="preserve">Agenția Națională pentru Ocuparea Forței de Muncă </w:t>
      </w:r>
      <w:r w:rsidRPr="00FC6C78">
        <w:rPr>
          <w:color w:val="1F497D" w:themeColor="text2"/>
          <w:shd w:val="clear" w:color="auto" w:fill="FFFFFF"/>
        </w:rPr>
        <w:t xml:space="preserve">în anul 2016 </w:t>
      </w:r>
      <w:r w:rsidRPr="00FC6C78">
        <w:rPr>
          <w:color w:val="1F497D" w:themeColor="text2"/>
        </w:rPr>
        <w:t>a stabilit noi parteneriate:</w:t>
      </w:r>
    </w:p>
    <w:p w:rsidR="007D795F" w:rsidRPr="00FC6C78" w:rsidRDefault="007D795F" w:rsidP="008C1BBA">
      <w:pPr>
        <w:pStyle w:val="ad"/>
        <w:numPr>
          <w:ilvl w:val="0"/>
          <w:numId w:val="19"/>
        </w:numPr>
        <w:shd w:val="clear" w:color="auto" w:fill="FFFFFF"/>
        <w:ind w:left="284" w:hanging="284"/>
        <w:jc w:val="both"/>
        <w:rPr>
          <w:rStyle w:val="a3"/>
          <w:b w:val="0"/>
          <w:bCs w:val="0"/>
          <w:color w:val="1F497D" w:themeColor="text2"/>
        </w:rPr>
      </w:pPr>
      <w:r w:rsidRPr="00FC6C78">
        <w:rPr>
          <w:rStyle w:val="a3"/>
          <w:b w:val="0"/>
          <w:bCs w:val="0"/>
          <w:color w:val="1F497D" w:themeColor="text2"/>
        </w:rPr>
        <w:t>Acordul de colaborare între Ministerul Muncii,</w:t>
      </w:r>
      <w:r w:rsidR="00850419" w:rsidRPr="00FC6C78">
        <w:rPr>
          <w:rStyle w:val="a3"/>
          <w:b w:val="0"/>
          <w:bCs w:val="0"/>
          <w:color w:val="1F497D" w:themeColor="text2"/>
        </w:rPr>
        <w:t xml:space="preserve"> Protecției Sociale și Familiei</w:t>
      </w:r>
      <w:r w:rsidRPr="00FC6C78">
        <w:rPr>
          <w:rStyle w:val="a3"/>
          <w:b w:val="0"/>
          <w:bCs w:val="0"/>
          <w:color w:val="1F497D" w:themeColor="text2"/>
        </w:rPr>
        <w:t xml:space="preserve">/Agenția Națională pentru </w:t>
      </w:r>
      <w:r w:rsidR="00850419" w:rsidRPr="00FC6C78">
        <w:rPr>
          <w:rStyle w:val="a3"/>
          <w:b w:val="0"/>
          <w:bCs w:val="0"/>
          <w:color w:val="1F497D" w:themeColor="text2"/>
        </w:rPr>
        <w:t>Ocuparea Forței de Muncă</w:t>
      </w:r>
      <w:r w:rsidRPr="00FC6C78">
        <w:rPr>
          <w:rStyle w:val="a3"/>
          <w:b w:val="0"/>
          <w:bCs w:val="0"/>
          <w:color w:val="1F497D" w:themeColor="text2"/>
        </w:rPr>
        <w:t xml:space="preserve"> și organizațiile veteranilor participanți la acțiunile de luptă din Afganistan și pentru apărarea integrității teritoriale și independenței Republicii Moldova;</w:t>
      </w:r>
    </w:p>
    <w:p w:rsidR="007B17A1" w:rsidRPr="00FC6C78" w:rsidRDefault="008273D9" w:rsidP="008C1BBA">
      <w:pPr>
        <w:pStyle w:val="ad"/>
        <w:numPr>
          <w:ilvl w:val="0"/>
          <w:numId w:val="19"/>
        </w:numPr>
        <w:shd w:val="clear" w:color="auto" w:fill="FFFFFF"/>
        <w:ind w:left="284" w:hanging="284"/>
        <w:jc w:val="both"/>
        <w:rPr>
          <w:color w:val="1F497D" w:themeColor="text2"/>
        </w:rPr>
      </w:pPr>
      <w:r w:rsidRPr="00FC6C78">
        <w:rPr>
          <w:rStyle w:val="a3"/>
          <w:b w:val="0"/>
          <w:iCs/>
          <w:color w:val="1F497D" w:themeColor="text2"/>
        </w:rPr>
        <w:t>î</w:t>
      </w:r>
      <w:r w:rsidR="00005D62" w:rsidRPr="00FC6C78">
        <w:rPr>
          <w:rStyle w:val="a3"/>
          <w:b w:val="0"/>
          <w:iCs/>
          <w:color w:val="1F497D" w:themeColor="text2"/>
        </w:rPr>
        <w:t>ncheierea</w:t>
      </w:r>
      <w:r w:rsidR="00005D62" w:rsidRPr="00FC6C78">
        <w:rPr>
          <w:i/>
          <w:color w:val="1F497D" w:themeColor="text2"/>
        </w:rPr>
        <w:t xml:space="preserve"> </w:t>
      </w:r>
      <w:r w:rsidRPr="00FC6C78">
        <w:rPr>
          <w:bCs/>
          <w:color w:val="1F497D" w:themeColor="text2"/>
          <w:kern w:val="36"/>
        </w:rPr>
        <w:t>Acordului de colaborare între ANOFM și Serviciul Public de Ocupare din Ucraina</w:t>
      </w:r>
      <w:r w:rsidR="007B17A1" w:rsidRPr="00FC6C78">
        <w:rPr>
          <w:bCs/>
          <w:color w:val="1F497D" w:themeColor="text2"/>
          <w:kern w:val="36"/>
        </w:rPr>
        <w:t xml:space="preserve">, obiectivul căruia </w:t>
      </w:r>
      <w:r w:rsidR="00615ED3" w:rsidRPr="00FC6C78">
        <w:rPr>
          <w:color w:val="1F497D" w:themeColor="text2"/>
        </w:rPr>
        <w:t>este</w:t>
      </w:r>
      <w:r w:rsidR="007B17A1" w:rsidRPr="00FC6C78">
        <w:rPr>
          <w:color w:val="1F497D" w:themeColor="text2"/>
        </w:rPr>
        <w:t xml:space="preserve"> cooperarea sub formă de schimb reciproc de informaţii şi de experienţă în scopul construirii şi promovării relaţiilor interinstituţionale şi facilitării rezolvării problemelor în domeniul ocupării forţei de muncă şi a migraţiei forţei de muncă. În</w:t>
      </w:r>
      <w:r w:rsidR="00615ED3" w:rsidRPr="00FC6C78">
        <w:rPr>
          <w:color w:val="1F497D" w:themeColor="text2"/>
        </w:rPr>
        <w:t>tru</w:t>
      </w:r>
      <w:r w:rsidR="007B17A1" w:rsidRPr="00FC6C78">
        <w:rPr>
          <w:color w:val="1F497D" w:themeColor="text2"/>
        </w:rPr>
        <w:t xml:space="preserve"> realiz</w:t>
      </w:r>
      <w:r w:rsidR="00615ED3" w:rsidRPr="00FC6C78">
        <w:rPr>
          <w:color w:val="1F497D" w:themeColor="text2"/>
        </w:rPr>
        <w:t>area</w:t>
      </w:r>
      <w:r w:rsidR="007B17A1" w:rsidRPr="00FC6C78">
        <w:rPr>
          <w:color w:val="1F497D" w:themeColor="text2"/>
        </w:rPr>
        <w:t xml:space="preserve"> obiectivelor prezentului acord, părţile urmează să coopereze în următoarele domenii: analiza schimbărilor şi tendinţelor pe piaţa muncii; implementarea programelor de ocupare; servicii specifice </w:t>
      </w:r>
      <w:r w:rsidR="00207AFB" w:rsidRPr="00FC6C78">
        <w:rPr>
          <w:color w:val="1F497D" w:themeColor="text2"/>
        </w:rPr>
        <w:t>în</w:t>
      </w:r>
      <w:r w:rsidR="007B17A1" w:rsidRPr="00FC6C78">
        <w:rPr>
          <w:color w:val="1F497D" w:themeColor="text2"/>
        </w:rPr>
        <w:t xml:space="preserve"> scopul sporirii posibilităţilor de angajare</w:t>
      </w:r>
      <w:r w:rsidR="00207AFB" w:rsidRPr="00FC6C78">
        <w:rPr>
          <w:color w:val="1F497D" w:themeColor="text2"/>
        </w:rPr>
        <w:t>:</w:t>
      </w:r>
      <w:r w:rsidR="007B17A1" w:rsidRPr="00FC6C78">
        <w:rPr>
          <w:color w:val="1F497D" w:themeColor="text2"/>
        </w:rPr>
        <w:t xml:space="preserve"> consiliere şi informare, educaţie profesională, evaluarea şi certificarea competenţilor profesionale obţinute în mod informal; prognoza cererii şi ofertei pe piaţa muncii;</w:t>
      </w:r>
      <w:r w:rsidR="00207AFB" w:rsidRPr="00FC6C78">
        <w:rPr>
          <w:color w:val="1F497D" w:themeColor="text2"/>
        </w:rPr>
        <w:t xml:space="preserve"> </w:t>
      </w:r>
      <w:r w:rsidR="007B17A1" w:rsidRPr="00FC6C78">
        <w:rPr>
          <w:color w:val="1F497D" w:themeColor="text2"/>
        </w:rPr>
        <w:t>schimb de informaţii privind cererea pe piaţa muncii în regiuni frontaliere şi transfrontaliere; cooperarea în domeniul ocupării forţei de muncă şi asigurării sociale, inclusiv obiectul realizării unor proiecte internaţionale</w:t>
      </w:r>
      <w:r w:rsidR="00564FF6" w:rsidRPr="00FC6C78">
        <w:rPr>
          <w:color w:val="1F497D" w:themeColor="text2"/>
        </w:rPr>
        <w:t>;</w:t>
      </w:r>
    </w:p>
    <w:p w:rsidR="008273D9" w:rsidRPr="00FC6C78" w:rsidRDefault="008273D9" w:rsidP="00564FF6">
      <w:pPr>
        <w:pStyle w:val="ad"/>
        <w:numPr>
          <w:ilvl w:val="0"/>
          <w:numId w:val="19"/>
        </w:numPr>
        <w:shd w:val="clear" w:color="auto" w:fill="FFFFFF"/>
        <w:spacing w:after="120"/>
        <w:ind w:left="284" w:hanging="284"/>
        <w:jc w:val="both"/>
        <w:rPr>
          <w:color w:val="1F497D" w:themeColor="text2"/>
        </w:rPr>
      </w:pPr>
      <w:proofErr w:type="gramStart"/>
      <w:r w:rsidRPr="00FC6C78">
        <w:rPr>
          <w:color w:val="1F497D" w:themeColor="text2"/>
          <w:lang w:val="en-US"/>
        </w:rPr>
        <w:t>încheierea</w:t>
      </w:r>
      <w:proofErr w:type="gramEnd"/>
      <w:r w:rsidRPr="00FC6C78">
        <w:rPr>
          <w:i/>
          <w:color w:val="1F497D" w:themeColor="text2"/>
          <w:lang w:val="en-US"/>
        </w:rPr>
        <w:t xml:space="preserve"> </w:t>
      </w:r>
      <w:r w:rsidRPr="00FC6C78">
        <w:rPr>
          <w:color w:val="1F497D" w:themeColor="text2"/>
        </w:rPr>
        <w:t xml:space="preserve">Acordului de colaborare cu </w:t>
      </w:r>
      <w:r w:rsidRPr="00FC6C78">
        <w:rPr>
          <w:bCs/>
          <w:iCs/>
          <w:color w:val="1F497D" w:themeColor="text2"/>
        </w:rPr>
        <w:t>Centrul de Asistenţă Juridică pentru Persoane cu Dizabilităţi (CAJPD)</w:t>
      </w:r>
      <w:r w:rsidR="004A5087" w:rsidRPr="00FC6C78">
        <w:rPr>
          <w:bCs/>
          <w:iCs/>
          <w:color w:val="1F497D" w:themeColor="text2"/>
        </w:rPr>
        <w:t>.</w:t>
      </w:r>
    </w:p>
    <w:p w:rsidR="004A5087" w:rsidRPr="00FC6C78" w:rsidRDefault="004A5087" w:rsidP="00207AFB">
      <w:pPr>
        <w:shd w:val="clear" w:color="auto" w:fill="FFFFFF"/>
        <w:autoSpaceDE w:val="0"/>
        <w:autoSpaceDN w:val="0"/>
        <w:adjustRightInd w:val="0"/>
        <w:jc w:val="both"/>
        <w:rPr>
          <w:iCs/>
          <w:color w:val="1F497D" w:themeColor="text2"/>
          <w:shd w:val="clear" w:color="auto" w:fill="FFFFFF"/>
          <w:lang w:val="en-US" w:eastAsia="ru-RU"/>
        </w:rPr>
      </w:pPr>
    </w:p>
    <w:p w:rsidR="009E6214" w:rsidRPr="00FC6C78" w:rsidRDefault="00207AFB" w:rsidP="009E6214">
      <w:pPr>
        <w:jc w:val="both"/>
        <w:rPr>
          <w:color w:val="1F497D" w:themeColor="text2"/>
          <w:szCs w:val="28"/>
        </w:rPr>
      </w:pPr>
      <w:r w:rsidRPr="00FC6C78">
        <w:rPr>
          <w:color w:val="1F497D" w:themeColor="text2"/>
          <w:szCs w:val="28"/>
        </w:rPr>
        <w:t>Totodată, î</w:t>
      </w:r>
      <w:r w:rsidR="00AE76F5" w:rsidRPr="00FC6C78">
        <w:rPr>
          <w:color w:val="1F497D" w:themeColor="text2"/>
        </w:rPr>
        <w:t xml:space="preserve">n scopul </w:t>
      </w:r>
      <w:r w:rsidR="00AE76F5" w:rsidRPr="00FC6C78">
        <w:rPr>
          <w:iCs/>
          <w:color w:val="1F497D" w:themeColor="text2"/>
          <w:lang w:eastAsia="ru-RU"/>
        </w:rPr>
        <w:t>construirii parteneriatelor</w:t>
      </w:r>
      <w:r w:rsidR="00AE76F5" w:rsidRPr="00FC6C78">
        <w:rPr>
          <w:color w:val="1F497D" w:themeColor="text2"/>
        </w:rPr>
        <w:t xml:space="preserve"> și </w:t>
      </w:r>
      <w:r w:rsidR="00AE76F5" w:rsidRPr="00FC6C78">
        <w:rPr>
          <w:iCs/>
          <w:color w:val="1F497D" w:themeColor="text2"/>
          <w:lang w:eastAsia="ru-RU"/>
        </w:rPr>
        <w:t>plasării problemelor ocuparii în contextul global,</w:t>
      </w:r>
      <w:r w:rsidR="00AE76F5" w:rsidRPr="00FC6C78">
        <w:rPr>
          <w:color w:val="1F497D" w:themeColor="text2"/>
        </w:rPr>
        <w:t xml:space="preserve"> Agenția Națională a participat la diverse conferințe, ateliere și mese rotunde</w:t>
      </w:r>
      <w:r w:rsidR="00FD021E" w:rsidRPr="00FC6C78">
        <w:rPr>
          <w:color w:val="1F497D" w:themeColor="text2"/>
        </w:rPr>
        <w:t xml:space="preserve">, inclusiv </w:t>
      </w:r>
      <w:r w:rsidR="00FD021E" w:rsidRPr="00FC6C78">
        <w:rPr>
          <w:color w:val="1F497D" w:themeColor="text2"/>
          <w:szCs w:val="28"/>
        </w:rPr>
        <w:t>vizite de studiu privind schimbul de experienţă, studierea bunelor practici din alte ţări în domeniul ocupării forţei de muncă</w:t>
      </w:r>
      <w:r w:rsidRPr="00FC6C78">
        <w:rPr>
          <w:color w:val="1F497D" w:themeColor="text2"/>
          <w:szCs w:val="28"/>
        </w:rPr>
        <w:t>:</w:t>
      </w:r>
    </w:p>
    <w:p w:rsidR="00AE76F5" w:rsidRPr="00FC6C78" w:rsidRDefault="00AE76F5" w:rsidP="0090333A">
      <w:pPr>
        <w:jc w:val="both"/>
        <w:rPr>
          <w:color w:val="1F497D" w:themeColor="text2"/>
          <w:szCs w:val="28"/>
        </w:rPr>
      </w:pPr>
    </w:p>
    <w:p w:rsidR="00B26874" w:rsidRPr="00FC6C78" w:rsidRDefault="00597827" w:rsidP="00564FF6">
      <w:pPr>
        <w:pStyle w:val="ad"/>
        <w:numPr>
          <w:ilvl w:val="0"/>
          <w:numId w:val="17"/>
        </w:numPr>
        <w:ind w:left="284" w:hanging="284"/>
        <w:jc w:val="both"/>
        <w:rPr>
          <w:color w:val="1F497D" w:themeColor="text2"/>
          <w:szCs w:val="28"/>
        </w:rPr>
      </w:pPr>
      <w:r w:rsidRPr="00FC6C78">
        <w:rPr>
          <w:color w:val="1F497D" w:themeColor="text2"/>
          <w:szCs w:val="28"/>
        </w:rPr>
        <w:t xml:space="preserve">iunie – </w:t>
      </w:r>
      <w:r w:rsidR="00B26874" w:rsidRPr="00FC6C78">
        <w:rPr>
          <w:color w:val="1F497D" w:themeColor="text2"/>
          <w:szCs w:val="28"/>
        </w:rPr>
        <w:t>Armenia (Erevan), s-a participat la atelierul de lucru „Dezvoltarea sistemului de instruire pentru a aborda problemele actuale în serviciul public”, organizat în cadrul Platformei multilaterale a Parteneriatului Estic al Uniunii Europene pentru democraţie, bună guvernare şi Panoul de Stabilitate privind reforma administraţiei publice în comun cu Serviciul European pentru Acţiune Externă. La atelier au participat reprezentanţii din Armenia, Polonia, Ucraina, Georgia</w:t>
      </w:r>
      <w:r w:rsidRPr="00FC6C78">
        <w:rPr>
          <w:color w:val="1F497D" w:themeColor="text2"/>
          <w:szCs w:val="28"/>
        </w:rPr>
        <w:t xml:space="preserve"> și</w:t>
      </w:r>
      <w:r w:rsidR="00B26874" w:rsidRPr="00FC6C78">
        <w:rPr>
          <w:color w:val="1F497D" w:themeColor="text2"/>
          <w:szCs w:val="28"/>
        </w:rPr>
        <w:t xml:space="preserve"> Republica Moldova. Din prezentările experţilor s-a evidenţiat că toate ţările participante au adoptat sau sunt în curs de adoptare a politicilor de modernizare şi reformă a sistemului administraţiei publice prin aderarea la normele şi standardele europene. S-a remarcat că ţările acordă o atenţie sporită şi depun efort pentru dezvoltarea sistemului de instruire a funcţionarilor publici, lucru care, pe termen lung, va contribui la consolidarea capacităţilor şi competenţilor funcţionarilor publici şi respectiv, la dezvoltarea durabilă a organizaţiilor administraţiei publice;</w:t>
      </w:r>
    </w:p>
    <w:p w:rsidR="00FA3C4D"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iunie </w:t>
      </w:r>
      <w:r w:rsidR="007F5EA5" w:rsidRPr="00FC6C78">
        <w:rPr>
          <w:color w:val="1F497D" w:themeColor="text2"/>
          <w:szCs w:val="28"/>
        </w:rPr>
        <w:t xml:space="preserve">– </w:t>
      </w:r>
      <w:r w:rsidR="00FA3C4D" w:rsidRPr="00FC6C78">
        <w:rPr>
          <w:color w:val="1F497D" w:themeColor="text2"/>
          <w:szCs w:val="28"/>
        </w:rPr>
        <w:t>Italia (Roma şi Bologna)</w:t>
      </w:r>
      <w:r w:rsidR="00597827" w:rsidRPr="00FC6C78">
        <w:rPr>
          <w:color w:val="1F497D" w:themeColor="text2"/>
          <w:szCs w:val="28"/>
        </w:rPr>
        <w:t>,</w:t>
      </w:r>
      <w:r w:rsidR="00FA3C4D" w:rsidRPr="00FC6C78">
        <w:rPr>
          <w:color w:val="1F497D" w:themeColor="text2"/>
          <w:szCs w:val="28"/>
        </w:rPr>
        <w:t xml:space="preserve"> s-a participat la atelierul de lucru organizat de Italialavoro</w:t>
      </w:r>
      <w:r w:rsidRPr="00FC6C78">
        <w:rPr>
          <w:color w:val="1F497D" w:themeColor="text2"/>
          <w:szCs w:val="28"/>
        </w:rPr>
        <w:t xml:space="preserve"> privind sectorul economiei sociale cu accent pe cadrul legal şi a politicilor publice</w:t>
      </w:r>
      <w:r w:rsidR="00FA3C4D" w:rsidRPr="00FC6C78">
        <w:rPr>
          <w:color w:val="1F497D" w:themeColor="text2"/>
          <w:szCs w:val="28"/>
        </w:rPr>
        <w:t>, având ca tematică</w:t>
      </w:r>
      <w:r w:rsidRPr="00FC6C78">
        <w:rPr>
          <w:color w:val="1F497D" w:themeColor="text2"/>
          <w:szCs w:val="28"/>
        </w:rPr>
        <w:t xml:space="preserve"> integrarea pe piaţa muncii a persoanelor cu dificultăţi speciale de angajare, cu accent pe instrumentul reprezentat de întreprinderile sociale şi subliniind comoditatea publică a creării unui </w:t>
      </w:r>
      <w:r w:rsidRPr="00FC6C78">
        <w:rPr>
          <w:color w:val="1F497D" w:themeColor="text2"/>
          <w:szCs w:val="28"/>
        </w:rPr>
        <w:lastRenderedPageBreak/>
        <w:t>sistem adecvat de reintegrare prin muncă a persoanelor cu risc de excludere, mai degrabă decât asistenţa financiară a acestora</w:t>
      </w:r>
      <w:r w:rsidR="00B26874" w:rsidRPr="00FC6C78">
        <w:rPr>
          <w:color w:val="1F497D" w:themeColor="text2"/>
          <w:szCs w:val="28"/>
        </w:rPr>
        <w:t>;</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iunie </w:t>
      </w:r>
      <w:r w:rsidR="00FA3C4D" w:rsidRPr="00FC6C78">
        <w:rPr>
          <w:color w:val="1F497D" w:themeColor="text2"/>
          <w:szCs w:val="28"/>
        </w:rPr>
        <w:t xml:space="preserve">– </w:t>
      </w:r>
      <w:r w:rsidR="00597827" w:rsidRPr="00FC6C78">
        <w:rPr>
          <w:color w:val="1F497D" w:themeColor="text2"/>
          <w:szCs w:val="28"/>
        </w:rPr>
        <w:t xml:space="preserve">Olanda (Maastricht), </w:t>
      </w:r>
      <w:r w:rsidR="00FA3C4D" w:rsidRPr="00FC6C78">
        <w:rPr>
          <w:color w:val="1F497D" w:themeColor="text2"/>
          <w:szCs w:val="28"/>
        </w:rPr>
        <w:t>s-</w:t>
      </w:r>
      <w:r w:rsidRPr="00FC6C78">
        <w:rPr>
          <w:color w:val="1F497D" w:themeColor="text2"/>
          <w:szCs w:val="28"/>
        </w:rPr>
        <w:t>a participat la seminarul cu tematica „Abordări pentru anticiparea şi corelarea abilităţilor – experienţe în UE şi Regiunea Parteneriatului Estic – luarea deciziilor de politici în baza cercetărilor pieţei muncii şi a dinamicilor calificărilor”, organizat de Fundaţia Europeană pentru Educaţie (ETF) în cadrul proiectului „Corelarea cererii şi ofertei la competenţele profesionale în ţările Parteneriatului estic”. La seminar au participat reprezentanţi din Armenia, Azerbaidjan, Belarus, Ucraina, Georgia şi Republica Moldova. Scopul seminarului a fost familiarizarea cu practica Olandei ce ţine de Observatoarele pieţei muncii şi de anticipare a competenţelor, alte experienţe, tendinţele şi experienţa de implementare a sistemelor şi metodologiilor de corelare a cererii şi ofertei pe piaţa muncii. Seminarul în cauză a fost organizat în cadrul Programului de lucru II a Platformei Parteneriatului estic pentru anii 2014-2017, fiind al 4-lea seminar în acest domeniu, unde corelarea cererii şi ofertei pe piaţa muncii a fost stabilită în calitate de prioritate pentru ţările membre ale parteneriatului estic</w:t>
      </w:r>
      <w:r w:rsidR="00B26874" w:rsidRPr="00FC6C78">
        <w:rPr>
          <w:color w:val="1F497D" w:themeColor="text2"/>
          <w:szCs w:val="28"/>
        </w:rPr>
        <w:t>;</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iulie </w:t>
      </w:r>
      <w:r w:rsidR="00FA3C4D" w:rsidRPr="00FC6C78">
        <w:rPr>
          <w:color w:val="1F497D" w:themeColor="text2"/>
          <w:szCs w:val="28"/>
        </w:rPr>
        <w:t>–</w:t>
      </w:r>
      <w:r w:rsidR="0038176C" w:rsidRPr="00FC6C78">
        <w:rPr>
          <w:color w:val="1F497D" w:themeColor="text2"/>
          <w:szCs w:val="28"/>
        </w:rPr>
        <w:t xml:space="preserve"> </w:t>
      </w:r>
      <w:r w:rsidRPr="00FC6C78">
        <w:rPr>
          <w:color w:val="1F497D" w:themeColor="text2"/>
          <w:szCs w:val="28"/>
        </w:rPr>
        <w:t xml:space="preserve">România, </w:t>
      </w:r>
      <w:r w:rsidR="00B26874" w:rsidRPr="00FC6C78">
        <w:rPr>
          <w:color w:val="1F497D" w:themeColor="text2"/>
          <w:szCs w:val="28"/>
        </w:rPr>
        <w:t>s-a</w:t>
      </w:r>
      <w:r w:rsidRPr="00FC6C78">
        <w:rPr>
          <w:color w:val="1F497D" w:themeColor="text2"/>
          <w:szCs w:val="28"/>
        </w:rPr>
        <w:t xml:space="preserve"> particip</w:t>
      </w:r>
      <w:r w:rsidR="00B26874" w:rsidRPr="00FC6C78">
        <w:rPr>
          <w:color w:val="1F497D" w:themeColor="text2"/>
          <w:szCs w:val="28"/>
        </w:rPr>
        <w:t>at</w:t>
      </w:r>
      <w:r w:rsidRPr="00FC6C78">
        <w:rPr>
          <w:color w:val="1F497D" w:themeColor="text2"/>
          <w:szCs w:val="28"/>
        </w:rPr>
        <w:t xml:space="preserve"> la atelierul de lucru cu tema „Politici de reducere a ocupări informale, pentru  combaterea muncii la negru, în cadrul ţărilor din regiunea Dunării”, inclusiv şi practica României privind implementarea legii zilierilor</w:t>
      </w:r>
      <w:r w:rsidR="00B26874" w:rsidRPr="00FC6C78">
        <w:rPr>
          <w:color w:val="1F497D" w:themeColor="text2"/>
          <w:szCs w:val="28"/>
        </w:rPr>
        <w:t>;</w:t>
      </w:r>
      <w:r w:rsidRPr="00FC6C78">
        <w:rPr>
          <w:color w:val="1F497D" w:themeColor="text2"/>
          <w:szCs w:val="28"/>
        </w:rPr>
        <w:t xml:space="preserve"> </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septembrie </w:t>
      </w:r>
      <w:r w:rsidR="0038176C" w:rsidRPr="00FC6C78">
        <w:rPr>
          <w:color w:val="1F497D" w:themeColor="text2"/>
          <w:szCs w:val="28"/>
        </w:rPr>
        <w:t xml:space="preserve">– </w:t>
      </w:r>
      <w:r w:rsidRPr="00FC6C78">
        <w:rPr>
          <w:color w:val="1F497D" w:themeColor="text2"/>
          <w:szCs w:val="28"/>
        </w:rPr>
        <w:t>Lituania</w:t>
      </w:r>
      <w:r w:rsidR="00597827" w:rsidRPr="00FC6C78">
        <w:rPr>
          <w:color w:val="1F497D" w:themeColor="text2"/>
          <w:szCs w:val="28"/>
        </w:rPr>
        <w:t>,</w:t>
      </w:r>
      <w:r w:rsidRPr="00FC6C78">
        <w:rPr>
          <w:color w:val="1F497D" w:themeColor="text2"/>
          <w:szCs w:val="28"/>
        </w:rPr>
        <w:t xml:space="preserve"> </w:t>
      </w:r>
      <w:r w:rsidR="00597827" w:rsidRPr="00FC6C78">
        <w:rPr>
          <w:color w:val="1F497D" w:themeColor="text2"/>
          <w:szCs w:val="28"/>
        </w:rPr>
        <w:t xml:space="preserve">vizită </w:t>
      </w:r>
      <w:r w:rsidRPr="00FC6C78">
        <w:rPr>
          <w:color w:val="1F497D" w:themeColor="text2"/>
          <w:szCs w:val="28"/>
        </w:rPr>
        <w:t>în vederea studierii bunelor practici în domeniul asistenţei sociale, în special a elementelor de solidaritate socială prin prisma programelor de susţinere a familiilor defavorizate</w:t>
      </w:r>
      <w:r w:rsidR="00B26874" w:rsidRPr="00FC6C78">
        <w:rPr>
          <w:color w:val="1F497D" w:themeColor="text2"/>
          <w:szCs w:val="28"/>
        </w:rPr>
        <w:t>;</w:t>
      </w:r>
    </w:p>
    <w:p w:rsidR="0038176C"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septembrie </w:t>
      </w:r>
      <w:r w:rsidR="0038176C" w:rsidRPr="00FC6C78">
        <w:rPr>
          <w:color w:val="1F497D" w:themeColor="text2"/>
          <w:szCs w:val="28"/>
        </w:rPr>
        <w:t xml:space="preserve">– </w:t>
      </w:r>
      <w:r w:rsidRPr="00FC6C78">
        <w:rPr>
          <w:color w:val="1F497D" w:themeColor="text2"/>
          <w:szCs w:val="28"/>
        </w:rPr>
        <w:t xml:space="preserve">România, </w:t>
      </w:r>
      <w:r w:rsidR="00597827" w:rsidRPr="00FC6C78">
        <w:rPr>
          <w:color w:val="1F497D" w:themeColor="text2"/>
          <w:szCs w:val="28"/>
        </w:rPr>
        <w:t xml:space="preserve">vizită </w:t>
      </w:r>
      <w:r w:rsidRPr="00FC6C78">
        <w:rPr>
          <w:color w:val="1F497D" w:themeColor="text2"/>
          <w:szCs w:val="28"/>
        </w:rPr>
        <w:t>în domeniul integrării migranţilor, în cadrul implementării proiectului „Consolidarea capacităţii de coordonare instituţională a Biroului Migraţie şi Azil din Republica Moldova în domeniul recepţiei de migranţi, admiterea, reglementarea de şedere şi de integrare în Republica Moldova”. Vizita  a fost organizată în temeiul invitaţiei Organizaţiei Internaţionale pentru Migraţie (IOM), misiune în România. În cadrul misiunii au fost formulate recomandări atât din partea structurilor de stat ale României cât şi reprezentanţilor societăţii civile privind organizarea şi buna desfăşurare a procesului de integrare, de care ar trebui să se ţină cont în procesul de integrare a străinilor din Republica Moldova</w:t>
      </w:r>
      <w:r w:rsidR="00B26874" w:rsidRPr="00FC6C78">
        <w:rPr>
          <w:color w:val="1F497D" w:themeColor="text2"/>
          <w:szCs w:val="28"/>
        </w:rPr>
        <w:t>;</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octombrie </w:t>
      </w:r>
      <w:r w:rsidR="0038176C" w:rsidRPr="00FC6C78">
        <w:rPr>
          <w:color w:val="1F497D" w:themeColor="text2"/>
          <w:szCs w:val="28"/>
        </w:rPr>
        <w:t xml:space="preserve">– </w:t>
      </w:r>
      <w:r w:rsidR="00597827" w:rsidRPr="00FC6C78">
        <w:rPr>
          <w:color w:val="1F497D" w:themeColor="text2"/>
          <w:szCs w:val="28"/>
        </w:rPr>
        <w:t xml:space="preserve">Austria (Viena), </w:t>
      </w:r>
      <w:r w:rsidR="0038176C" w:rsidRPr="00FC6C78">
        <w:rPr>
          <w:color w:val="1F497D" w:themeColor="text2"/>
          <w:szCs w:val="28"/>
        </w:rPr>
        <w:t>s-</w:t>
      </w:r>
      <w:r w:rsidRPr="00FC6C78">
        <w:rPr>
          <w:color w:val="1F497D" w:themeColor="text2"/>
          <w:szCs w:val="28"/>
        </w:rPr>
        <w:t>a participat la conferinţa a 4-a „Investind în oameni şi abilităţi” privind politicile de dezvoltare şi abordări eficiente a abilităţilor în domeniul pieţei muncii (Aria prioritară nr.</w:t>
      </w:r>
      <w:r w:rsidR="00597827" w:rsidRPr="00FC6C78">
        <w:rPr>
          <w:color w:val="1F497D" w:themeColor="text2"/>
          <w:szCs w:val="28"/>
        </w:rPr>
        <w:t xml:space="preserve"> </w:t>
      </w:r>
      <w:r w:rsidRPr="00FC6C78">
        <w:rPr>
          <w:color w:val="1F497D" w:themeColor="text2"/>
          <w:szCs w:val="28"/>
        </w:rPr>
        <w:t>9 a Strategiei Europene pentru Regiunea Dunării)</w:t>
      </w:r>
      <w:r w:rsidR="00597827" w:rsidRPr="00FC6C78">
        <w:rPr>
          <w:color w:val="1F497D" w:themeColor="text2"/>
          <w:szCs w:val="28"/>
        </w:rPr>
        <w:t>.</w:t>
      </w:r>
      <w:r w:rsidRPr="00FC6C78">
        <w:rPr>
          <w:color w:val="1F497D" w:themeColor="text2"/>
          <w:szCs w:val="28"/>
        </w:rPr>
        <w:t xml:space="preserve"> Scopul principal al Conferinţei a</w:t>
      </w:r>
      <w:r w:rsidR="00597827" w:rsidRPr="00FC6C78">
        <w:rPr>
          <w:color w:val="1F497D" w:themeColor="text2"/>
          <w:szCs w:val="28"/>
        </w:rPr>
        <w:t>u</w:t>
      </w:r>
      <w:r w:rsidRPr="00FC6C78">
        <w:rPr>
          <w:color w:val="1F497D" w:themeColor="text2"/>
          <w:szCs w:val="28"/>
        </w:rPr>
        <w:t xml:space="preserve"> fost discuţii</w:t>
      </w:r>
      <w:r w:rsidR="00597827" w:rsidRPr="00FC6C78">
        <w:rPr>
          <w:color w:val="1F497D" w:themeColor="text2"/>
          <w:szCs w:val="28"/>
        </w:rPr>
        <w:t>le</w:t>
      </w:r>
      <w:r w:rsidRPr="00FC6C78">
        <w:rPr>
          <w:color w:val="1F497D" w:themeColor="text2"/>
          <w:szCs w:val="28"/>
        </w:rPr>
        <w:t xml:space="preserve"> asupra politicilor europene actuale privind creşterea şi dezvoltarea durabilă, cu accent pe promovarea abordărilor de dezvoltare a competenţelor şi resurselor umane în general, dar şi provocările de moment cu care se confruntă statele regiunii Dunării în ceea ce priveşte educaţia şi formarea profesională, piaţa muncii şi participarea societăţii civile în procesul de luare a deciziilor. În cadrul conferinţei au fost subliniate noile provocări ale ţărilor regiunii Dunării, inclusiv al</w:t>
      </w:r>
      <w:r w:rsidR="00F66DDF" w:rsidRPr="00FC6C78">
        <w:rPr>
          <w:color w:val="1F497D" w:themeColor="text2"/>
          <w:szCs w:val="28"/>
        </w:rPr>
        <w:t>e</w:t>
      </w:r>
      <w:r w:rsidRPr="00FC6C78">
        <w:rPr>
          <w:color w:val="1F497D" w:themeColor="text2"/>
          <w:szCs w:val="28"/>
        </w:rPr>
        <w:t xml:space="preserve"> ţărilor UE, cu privire la dezvoltarea şi creşterea economică prin asigurarea unui mediu social şi sistem ecologic prietenos, asigurarea unui nivel ridicat de ocupare a forţei de muncă în regiune, incluziune socială şi prosperitate în rândul cetăţenilor</w:t>
      </w:r>
      <w:r w:rsidR="00B26874" w:rsidRPr="00FC6C78">
        <w:rPr>
          <w:color w:val="1F497D" w:themeColor="text2"/>
          <w:szCs w:val="28"/>
        </w:rPr>
        <w:t>;</w:t>
      </w:r>
    </w:p>
    <w:p w:rsidR="0090333A" w:rsidRPr="00FC6C78" w:rsidRDefault="00E1719C" w:rsidP="00564FF6">
      <w:pPr>
        <w:pStyle w:val="ad"/>
        <w:numPr>
          <w:ilvl w:val="0"/>
          <w:numId w:val="17"/>
        </w:numPr>
        <w:ind w:left="284" w:hanging="284"/>
        <w:jc w:val="both"/>
        <w:rPr>
          <w:color w:val="1F497D" w:themeColor="text2"/>
          <w:szCs w:val="28"/>
        </w:rPr>
      </w:pPr>
      <w:r w:rsidRPr="00FC6C78">
        <w:rPr>
          <w:color w:val="1F497D" w:themeColor="text2"/>
          <w:szCs w:val="28"/>
        </w:rPr>
        <w:t>octombrie – Italia (Torino)</w:t>
      </w:r>
      <w:r w:rsidR="00F66DDF" w:rsidRPr="00FC6C78">
        <w:rPr>
          <w:color w:val="1F497D" w:themeColor="text2"/>
          <w:szCs w:val="28"/>
        </w:rPr>
        <w:t>,</w:t>
      </w:r>
      <w:r w:rsidRPr="00FC6C78">
        <w:rPr>
          <w:color w:val="1F497D" w:themeColor="text2"/>
          <w:szCs w:val="28"/>
        </w:rPr>
        <w:t xml:space="preserve"> î</w:t>
      </w:r>
      <w:r w:rsidR="0090333A" w:rsidRPr="00FC6C78">
        <w:rPr>
          <w:color w:val="1F497D" w:themeColor="text2"/>
          <w:szCs w:val="28"/>
        </w:rPr>
        <w:t xml:space="preserve">n cadrul colaborării cu Fundaţia Europeană pentru Educaţie (ETF) </w:t>
      </w:r>
      <w:r w:rsidRPr="00FC6C78">
        <w:rPr>
          <w:color w:val="1F497D" w:themeColor="text2"/>
          <w:szCs w:val="28"/>
        </w:rPr>
        <w:t>s-</w:t>
      </w:r>
      <w:r w:rsidR="0090333A" w:rsidRPr="00FC6C78">
        <w:rPr>
          <w:color w:val="1F497D" w:themeColor="text2"/>
          <w:szCs w:val="28"/>
        </w:rPr>
        <w:t>a participat la program</w:t>
      </w:r>
      <w:r w:rsidRPr="00FC6C78">
        <w:rPr>
          <w:color w:val="1F497D" w:themeColor="text2"/>
          <w:szCs w:val="28"/>
        </w:rPr>
        <w:t>ul</w:t>
      </w:r>
      <w:r w:rsidR="0090333A" w:rsidRPr="00FC6C78">
        <w:rPr>
          <w:color w:val="1F497D" w:themeColor="text2"/>
          <w:szCs w:val="28"/>
        </w:rPr>
        <w:t xml:space="preserve"> de instruire „Anticiparea necesităţilor de abilităţi pentru elaborarea politicilor pieţei muncii şi instruirii”</w:t>
      </w:r>
      <w:r w:rsidRPr="00FC6C78">
        <w:rPr>
          <w:color w:val="1F497D" w:themeColor="text2"/>
          <w:szCs w:val="28"/>
        </w:rPr>
        <w:t xml:space="preserve">. </w:t>
      </w:r>
      <w:r w:rsidR="0090333A" w:rsidRPr="00FC6C78">
        <w:rPr>
          <w:color w:val="1F497D" w:themeColor="text2"/>
          <w:szCs w:val="28"/>
        </w:rPr>
        <w:t>Obiectivul programului a fost îmbunătăţirea cunoştinţelor teoretice şi practice ale participanţilor cu privire la anticiparea competenţilor şi utilizarea informaţiilor cu privire la nevoile de competenţe pentru schiţarea politicilor în domeniul educaţional şi ocupaţional</w:t>
      </w:r>
      <w:r w:rsidR="005C01E0" w:rsidRPr="00FC6C78">
        <w:rPr>
          <w:color w:val="1F497D" w:themeColor="text2"/>
          <w:szCs w:val="28"/>
        </w:rPr>
        <w:t>;</w:t>
      </w:r>
      <w:r w:rsidR="0090333A" w:rsidRPr="00FC6C78">
        <w:rPr>
          <w:color w:val="1F497D" w:themeColor="text2"/>
          <w:szCs w:val="28"/>
        </w:rPr>
        <w:t xml:space="preserve"> </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octombrie </w:t>
      </w:r>
      <w:r w:rsidR="00E1719C" w:rsidRPr="00FC6C78">
        <w:rPr>
          <w:color w:val="1F497D" w:themeColor="text2"/>
          <w:szCs w:val="28"/>
        </w:rPr>
        <w:t xml:space="preserve">– </w:t>
      </w:r>
      <w:r w:rsidR="00F66DDF" w:rsidRPr="00FC6C78">
        <w:rPr>
          <w:color w:val="1F497D" w:themeColor="text2"/>
          <w:szCs w:val="28"/>
        </w:rPr>
        <w:t xml:space="preserve">Italia (Torino), Centru Internaţional de Instruire, </w:t>
      </w:r>
      <w:r w:rsidR="00E1719C" w:rsidRPr="00FC6C78">
        <w:rPr>
          <w:color w:val="1F497D" w:themeColor="text2"/>
          <w:szCs w:val="28"/>
        </w:rPr>
        <w:t>s-</w:t>
      </w:r>
      <w:r w:rsidRPr="00FC6C78">
        <w:rPr>
          <w:color w:val="1F497D" w:themeColor="text2"/>
          <w:szCs w:val="28"/>
        </w:rPr>
        <w:t>a participat la program</w:t>
      </w:r>
      <w:r w:rsidR="00E1719C" w:rsidRPr="00FC6C78">
        <w:rPr>
          <w:color w:val="1F497D" w:themeColor="text2"/>
          <w:szCs w:val="28"/>
        </w:rPr>
        <w:t>ul</w:t>
      </w:r>
      <w:r w:rsidRPr="00FC6C78">
        <w:rPr>
          <w:color w:val="1F497D" w:themeColor="text2"/>
          <w:szCs w:val="28"/>
        </w:rPr>
        <w:t xml:space="preserve"> de instruire „Academia privind ocuparea forţei de muncă a tinerilor” privind sporirea ocupării şi creării locurilor de muncă decente, organizat la iniţiativa Organizaţiei Internaţionale a Muncii (ILO). Subiectele pe care s-a axat Academia au fost următoarele: angajarea în câmpul muncii a tinerilor</w:t>
      </w:r>
      <w:r w:rsidR="005C01E0" w:rsidRPr="00FC6C78">
        <w:rPr>
          <w:color w:val="1F497D" w:themeColor="text2"/>
          <w:szCs w:val="28"/>
        </w:rPr>
        <w:t xml:space="preserve">; </w:t>
      </w:r>
      <w:r w:rsidRPr="00FC6C78">
        <w:rPr>
          <w:color w:val="1F497D" w:themeColor="text2"/>
          <w:szCs w:val="28"/>
        </w:rPr>
        <w:t>tendinţe globale şi agenda OIM, cadrul macro-economic pentru încadrarea în câmpul muncii a tinerilor, politicile active pe piaţa muncii, dezvoltarea abilităţilor</w:t>
      </w:r>
      <w:r w:rsidR="00F66DDF" w:rsidRPr="00FC6C78">
        <w:rPr>
          <w:color w:val="1F497D" w:themeColor="text2"/>
          <w:szCs w:val="28"/>
        </w:rPr>
        <w:t xml:space="preserve"> și </w:t>
      </w:r>
      <w:r w:rsidRPr="00FC6C78">
        <w:rPr>
          <w:color w:val="1F497D" w:themeColor="text2"/>
          <w:szCs w:val="28"/>
        </w:rPr>
        <w:t xml:space="preserve">antreprenoriatul pentru tineri, drepturile tinerilor în domeniul muncii, tranziţia tinerilor de la munca informală la </w:t>
      </w:r>
      <w:r w:rsidRPr="00FC6C78">
        <w:rPr>
          <w:color w:val="1F497D" w:themeColor="text2"/>
          <w:szCs w:val="28"/>
        </w:rPr>
        <w:lastRenderedPageBreak/>
        <w:t>cea formală, încadrarea în câmpul muncii a tinerilor în mediul rural, etc. Academia privind ocuparea forţei de muncă a tinerilor constituie o platformă propice pentru schimbul de experienţe, idei, practici şi cunoştinţe cu scopul îmbunătăţirii serviciilor de angajare</w:t>
      </w:r>
      <w:r w:rsidR="005C01E0" w:rsidRPr="00FC6C78">
        <w:rPr>
          <w:color w:val="1F497D" w:themeColor="text2"/>
          <w:szCs w:val="28"/>
        </w:rPr>
        <w:t>;</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noiembrie </w:t>
      </w:r>
      <w:r w:rsidR="00E1719C" w:rsidRPr="00FC6C78">
        <w:rPr>
          <w:color w:val="1F497D" w:themeColor="text2"/>
          <w:szCs w:val="28"/>
        </w:rPr>
        <w:t xml:space="preserve">– </w:t>
      </w:r>
      <w:r w:rsidR="004B0F5C" w:rsidRPr="00FC6C78">
        <w:rPr>
          <w:color w:val="1F497D" w:themeColor="text2"/>
          <w:szCs w:val="28"/>
        </w:rPr>
        <w:t xml:space="preserve">Georgia (Tbilisi), </w:t>
      </w:r>
      <w:r w:rsidR="00E1719C" w:rsidRPr="00FC6C78">
        <w:rPr>
          <w:color w:val="1F497D" w:themeColor="text2"/>
          <w:szCs w:val="28"/>
        </w:rPr>
        <w:t>s-</w:t>
      </w:r>
      <w:r w:rsidRPr="00FC6C78">
        <w:rPr>
          <w:color w:val="1F497D" w:themeColor="text2"/>
          <w:szCs w:val="28"/>
        </w:rPr>
        <w:t>a participat la Conferinţa regională a Procesului de la Torino, în cadrul Platformei IV a Parteneriatului Estic, organizată de Comisia Europeană, Ministerul Educaţiei şi Ştiinţei din Georgia şi Fundaţia Europeană pentru Educaţie (ETF</w:t>
      </w:r>
      <w:r w:rsidR="00E1719C" w:rsidRPr="00FC6C78">
        <w:rPr>
          <w:color w:val="1F497D" w:themeColor="text2"/>
          <w:szCs w:val="28"/>
        </w:rPr>
        <w:t>)</w:t>
      </w:r>
      <w:r w:rsidR="004B0F5C" w:rsidRPr="00FC6C78">
        <w:rPr>
          <w:color w:val="1F497D" w:themeColor="text2"/>
          <w:szCs w:val="28"/>
        </w:rPr>
        <w:t xml:space="preserve">. </w:t>
      </w:r>
      <w:r w:rsidRPr="00FC6C78">
        <w:rPr>
          <w:color w:val="1F497D" w:themeColor="text2"/>
          <w:szCs w:val="28"/>
        </w:rPr>
        <w:t xml:space="preserve"> La eveniment au participat reprezentanţii din Armenia, Azerbaidjan, Belarus, Ucraina, Georgia şi Republica Moldova. Procesul de la Torino este un proces participativ care duce la analiza politicilor de educaţie şi formare profesională efectuată în baza dovezilor într-o ţară parteneră a ETF. Fiind inspirat de procesul de evaluare a politicilor la nivel de UE, el este desfăşurat pentru a atinge un consens privind modurile posibile ulterioare în dezvoltarea sistemului şi politicii educaţiei şi formării profesionale. ETF consolidează dialogul de politică în ţările partenere pentru întărirea potenţialului capitalului uman. Evenimentul a oferit posibilitatea de a face un schimb de experienţă şi de cunoştinţe în elaborarea raportului de ţară, modernizarea calificărilor, identificarea provocărilor comune şi să soluţioneze problemele legate de recunoaşterea învăţării non-formale şi informale</w:t>
      </w:r>
      <w:r w:rsidR="005C01E0" w:rsidRPr="00FC6C78">
        <w:rPr>
          <w:color w:val="1F497D" w:themeColor="text2"/>
          <w:szCs w:val="28"/>
        </w:rPr>
        <w:t>;</w:t>
      </w:r>
    </w:p>
    <w:p w:rsidR="00E1719C"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noiembrie </w:t>
      </w:r>
      <w:r w:rsidR="00E1719C" w:rsidRPr="00FC6C78">
        <w:rPr>
          <w:color w:val="1F497D" w:themeColor="text2"/>
          <w:szCs w:val="28"/>
        </w:rPr>
        <w:t xml:space="preserve">– </w:t>
      </w:r>
      <w:r w:rsidR="004B0F5C" w:rsidRPr="00FC6C78">
        <w:rPr>
          <w:color w:val="1F497D" w:themeColor="text2"/>
          <w:szCs w:val="28"/>
        </w:rPr>
        <w:t xml:space="preserve">Cehia (Praga), </w:t>
      </w:r>
      <w:r w:rsidR="00E1719C" w:rsidRPr="00FC6C78">
        <w:rPr>
          <w:color w:val="1F497D" w:themeColor="text2"/>
          <w:szCs w:val="28"/>
        </w:rPr>
        <w:t>s-</w:t>
      </w:r>
      <w:r w:rsidRPr="00FC6C78">
        <w:rPr>
          <w:color w:val="1F497D" w:themeColor="text2"/>
          <w:szCs w:val="28"/>
        </w:rPr>
        <w:t>a participat la al 5-lea atelier de lucru al Platformei Parteneriatului Estic pentru anii 2014-2017 – „Tranziţie la economie de piaţă şi necesitatea prognozării cadrelor calificate. Experienţa şi lecţiile învăţate a Republicii Cehe şi a partenerilor estici”, organizat de Fundaţia Europeană pentru Educaţie (ETF)</w:t>
      </w:r>
      <w:r w:rsidR="004B0F5C" w:rsidRPr="00FC6C78">
        <w:rPr>
          <w:color w:val="1F497D" w:themeColor="text2"/>
          <w:szCs w:val="28"/>
        </w:rPr>
        <w:t xml:space="preserve">. </w:t>
      </w:r>
      <w:r w:rsidRPr="00FC6C78">
        <w:rPr>
          <w:color w:val="1F497D" w:themeColor="text2"/>
          <w:szCs w:val="28"/>
        </w:rPr>
        <w:t>La eveniment au participat reprezentanţii din Armenia, Azerbaidjan, Belarus, Ucraina, Georgia, Cehia şi Republica Moldova. Scopul seminarului a fost familiarizarea cu practica Cehiei ce ţine de Observatorul pieţei muncii şi de anticipare a competenţ</w:t>
      </w:r>
      <w:r w:rsidR="0089072B" w:rsidRPr="00FC6C78">
        <w:rPr>
          <w:color w:val="1F497D" w:themeColor="text2"/>
          <w:szCs w:val="28"/>
        </w:rPr>
        <w:t xml:space="preserve">elor, </w:t>
      </w:r>
      <w:r w:rsidRPr="00FC6C78">
        <w:rPr>
          <w:color w:val="1F497D" w:themeColor="text2"/>
          <w:szCs w:val="28"/>
        </w:rPr>
        <w:t>tendinţele şi experienţa de implementare a sistemelor şi metodologiilor de corelare a cererii şi ofertei pe piaţa muncii, utilizarea datelor statistice, informaţionale, monitorizarea locurilor de muncă. Proiectul „Corelarea cererii şi ofertei la competenţele profesionale în ţările Parteneriatului Estic” este direcţionat pentru creşterea capacităţilor şi schimb</w:t>
      </w:r>
      <w:r w:rsidR="0089072B" w:rsidRPr="00FC6C78">
        <w:rPr>
          <w:color w:val="1F497D" w:themeColor="text2"/>
          <w:szCs w:val="28"/>
        </w:rPr>
        <w:t>ului</w:t>
      </w:r>
      <w:r w:rsidRPr="00FC6C78">
        <w:rPr>
          <w:color w:val="1F497D" w:themeColor="text2"/>
          <w:szCs w:val="28"/>
        </w:rPr>
        <w:t xml:space="preserve"> de experienţă în vederea elaborării strategiilor, precum şi dezvoltarea instituţională a aspectelor ce ţin de anticiparea competenţ</w:t>
      </w:r>
      <w:r w:rsidR="00311B2B" w:rsidRPr="00FC6C78">
        <w:rPr>
          <w:color w:val="1F497D" w:themeColor="text2"/>
          <w:szCs w:val="28"/>
        </w:rPr>
        <w:t>e</w:t>
      </w:r>
      <w:r w:rsidRPr="00FC6C78">
        <w:rPr>
          <w:color w:val="1F497D" w:themeColor="text2"/>
          <w:szCs w:val="28"/>
        </w:rPr>
        <w:t>lor, utilizarea rezultatelor pentru analiza şi elaborarea politicilor în domeniul dezvoltării resurselor umane. Majoritatea ţărilor depun eforturi şi au atins unele progrese în vederea constituirii sistemului de anticipare a competenţ</w:t>
      </w:r>
      <w:r w:rsidR="00311B2B" w:rsidRPr="00FC6C78">
        <w:rPr>
          <w:color w:val="1F497D" w:themeColor="text2"/>
          <w:szCs w:val="28"/>
        </w:rPr>
        <w:t>e</w:t>
      </w:r>
      <w:r w:rsidRPr="00FC6C78">
        <w:rPr>
          <w:color w:val="1F497D" w:themeColor="text2"/>
          <w:szCs w:val="28"/>
        </w:rPr>
        <w:t>lor pe piaţa muncii</w:t>
      </w:r>
      <w:r w:rsidR="005C01E0" w:rsidRPr="00FC6C78">
        <w:rPr>
          <w:color w:val="1F497D" w:themeColor="text2"/>
          <w:szCs w:val="28"/>
        </w:rPr>
        <w:t>;</w:t>
      </w:r>
      <w:r w:rsidRPr="00FC6C78">
        <w:rPr>
          <w:color w:val="1F497D" w:themeColor="text2"/>
          <w:szCs w:val="28"/>
        </w:rPr>
        <w:t xml:space="preserve"> </w:t>
      </w:r>
    </w:p>
    <w:p w:rsidR="0090333A" w:rsidRPr="00FC6C78" w:rsidRDefault="0090333A" w:rsidP="00564FF6">
      <w:pPr>
        <w:pStyle w:val="ad"/>
        <w:numPr>
          <w:ilvl w:val="0"/>
          <w:numId w:val="17"/>
        </w:numPr>
        <w:ind w:left="284" w:hanging="284"/>
        <w:jc w:val="both"/>
        <w:rPr>
          <w:color w:val="1F497D" w:themeColor="text2"/>
          <w:szCs w:val="28"/>
        </w:rPr>
      </w:pPr>
      <w:r w:rsidRPr="00FC6C78">
        <w:rPr>
          <w:color w:val="1F497D" w:themeColor="text2"/>
          <w:szCs w:val="28"/>
        </w:rPr>
        <w:t xml:space="preserve">decembrie </w:t>
      </w:r>
      <w:r w:rsidR="00E1719C" w:rsidRPr="00FC6C78">
        <w:rPr>
          <w:color w:val="1F497D" w:themeColor="text2"/>
          <w:szCs w:val="28"/>
        </w:rPr>
        <w:t xml:space="preserve">– </w:t>
      </w:r>
      <w:r w:rsidR="006D3344" w:rsidRPr="00FC6C78">
        <w:rPr>
          <w:color w:val="1F497D" w:themeColor="text2"/>
          <w:szCs w:val="28"/>
        </w:rPr>
        <w:t xml:space="preserve">România (Brăila), </w:t>
      </w:r>
      <w:r w:rsidRPr="00FC6C78">
        <w:rPr>
          <w:color w:val="1F497D" w:themeColor="text2"/>
          <w:szCs w:val="28"/>
        </w:rPr>
        <w:t>vizită de studiu în cadrul implementării proiectului „Oportunităţi profesionale şi integrare socială a tinerilor dezavantajaţi din zonele rurale de la sudul Republicii Moldova” privind stabilirea contactelor şi relaţiilor de colaborare între agenţiile de ocupare a forţei de muncă din Republica Moldova şi România. Vizita a fost organizată de Centrul Regional de Asistenţă şi Informare a Organizaţiilor Nonguvernamentale din Republica Moldova „Contact – Cahul”. Participanţii au vizitat Camera de Comerţ, Industrie şi Agricultură Brăila, AJOFM Brăila şi Centru de instruire pentru şomeri. Au fost studiate bunele practici, serviciile oferite persoanelor în căutarea unui loc de muncă şi angajatorilor.</w:t>
      </w:r>
    </w:p>
    <w:p w:rsidR="00E1719C" w:rsidRPr="00FC6C78" w:rsidRDefault="00E1719C" w:rsidP="00E1719C">
      <w:pPr>
        <w:pStyle w:val="ad"/>
        <w:jc w:val="both"/>
        <w:rPr>
          <w:color w:val="1F497D" w:themeColor="text2"/>
          <w:szCs w:val="28"/>
        </w:rPr>
      </w:pPr>
    </w:p>
    <w:p w:rsidR="00005D62" w:rsidRPr="00FC6C78" w:rsidRDefault="00BC730F" w:rsidP="00AE4899">
      <w:pPr>
        <w:pStyle w:val="ad"/>
        <w:shd w:val="clear" w:color="auto" w:fill="FFFFFF"/>
        <w:ind w:left="0"/>
        <w:jc w:val="both"/>
        <w:rPr>
          <w:color w:val="1F497D" w:themeColor="text2"/>
          <w:szCs w:val="28"/>
        </w:rPr>
      </w:pPr>
      <w:r w:rsidRPr="00FC6C78">
        <w:rPr>
          <w:color w:val="1F497D" w:themeColor="text2"/>
          <w:szCs w:val="28"/>
        </w:rPr>
        <w:t xml:space="preserve">Pe parcursul anului 2016 a continuat procesul de consolidare a capacităţilor ANOFM, beneficiind de serviciile de consultanţă şi susţinere, acordate de către Banca Mondială, Fundaţia Europeană pentru Educaţie, PNUD, OIM, </w:t>
      </w:r>
      <w:r w:rsidR="00AE4899" w:rsidRPr="00FC6C78">
        <w:rPr>
          <w:color w:val="1F497D" w:themeColor="text2"/>
          <w:szCs w:val="28"/>
        </w:rPr>
        <w:t xml:space="preserve">IOM, </w:t>
      </w:r>
      <w:r w:rsidRPr="00FC6C78">
        <w:rPr>
          <w:color w:val="1F497D" w:themeColor="text2"/>
          <w:szCs w:val="28"/>
        </w:rPr>
        <w:t>structurile omoloage din alte state, etc.</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938"/>
        <w:gridCol w:w="1843"/>
      </w:tblGrid>
      <w:tr w:rsidR="00490D70" w:rsidRPr="00FC6C78" w:rsidTr="00490D70">
        <w:tc>
          <w:tcPr>
            <w:tcW w:w="7938" w:type="dxa"/>
          </w:tcPr>
          <w:p w:rsidR="00490D70" w:rsidRPr="00FC6C78" w:rsidRDefault="00490D70" w:rsidP="00490D70">
            <w:pPr>
              <w:pStyle w:val="ad"/>
              <w:ind w:left="-108"/>
              <w:jc w:val="both"/>
              <w:rPr>
                <w:rFonts w:eastAsiaTheme="minorHAnsi"/>
                <w:bCs/>
                <w:color w:val="1F497D" w:themeColor="text2"/>
              </w:rPr>
            </w:pPr>
            <w:r w:rsidRPr="00FC6C78">
              <w:rPr>
                <w:iCs/>
                <w:color w:val="1F497D" w:themeColor="text2"/>
                <w:lang w:eastAsia="ru-RU"/>
              </w:rPr>
              <w:t>La fel, a continuat implementarea proiectului PNUD</w:t>
            </w:r>
            <w:r w:rsidRPr="00FC6C78">
              <w:rPr>
                <w:rFonts w:eastAsiaTheme="minorHAnsi"/>
                <w:bCs/>
                <w:iCs/>
                <w:color w:val="1F497D" w:themeColor="text2"/>
                <w:lang w:eastAsia="ru-RU"/>
              </w:rPr>
              <w:t xml:space="preserve"> </w:t>
            </w:r>
            <w:r w:rsidRPr="00FC6C78">
              <w:rPr>
                <w:rFonts w:eastAsiaTheme="minorHAnsi"/>
                <w:bCs/>
                <w:color w:val="1F497D" w:themeColor="text2"/>
              </w:rPr>
              <w:t>„Migrație și dezvoltare locală” (MiDL) în cadrul căruia Agenția Națională cu structurile sale teritoriale</w:t>
            </w:r>
          </w:p>
        </w:tc>
        <w:tc>
          <w:tcPr>
            <w:tcW w:w="1843" w:type="dxa"/>
          </w:tcPr>
          <w:p w:rsidR="00490D70" w:rsidRPr="00FC6C78" w:rsidRDefault="00490D70" w:rsidP="00490D70">
            <w:pPr>
              <w:pStyle w:val="ad"/>
              <w:ind w:left="0"/>
              <w:jc w:val="both"/>
              <w:rPr>
                <w:rFonts w:eastAsiaTheme="minorHAnsi"/>
                <w:bCs/>
                <w:color w:val="1F497D" w:themeColor="text2"/>
              </w:rPr>
            </w:pPr>
            <w:r w:rsidRPr="00FC6C78">
              <w:rPr>
                <w:b/>
                <w:color w:val="1F497D" w:themeColor="text2"/>
                <w:sz w:val="32"/>
                <w:szCs w:val="32"/>
              </w:rPr>
              <w:t xml:space="preserve"> MiDL</w:t>
            </w:r>
            <w:r w:rsidRPr="00FC6C78">
              <w:rPr>
                <w:rFonts w:eastAsiaTheme="minorHAnsi"/>
                <w:bCs/>
                <w:color w:val="1F497D" w:themeColor="text2"/>
              </w:rPr>
              <w:t xml:space="preserve"> </w:t>
            </w:r>
            <w:r w:rsidRPr="00FC6C78">
              <w:rPr>
                <w:b/>
                <w:noProof/>
                <w:color w:val="1F497D" w:themeColor="text2"/>
                <w:sz w:val="32"/>
                <w:szCs w:val="32"/>
                <w:lang w:val="ru-RU" w:eastAsia="ru-RU"/>
              </w:rPr>
              <w:drawing>
                <wp:inline distT="0" distB="0" distL="0" distR="0">
                  <wp:extent cx="350126" cy="317563"/>
                  <wp:effectExtent l="19050" t="0" r="0" b="0"/>
                  <wp:docPr id="15" name="Рисунок 6" descr="C:\Documents and Settings\raisa.terzi\Рабочий стол\poze pentru raprt\mig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isa.terzi\Рабочий стол\poze pentru raprt\migrat.jpg"/>
                          <pic:cNvPicPr>
                            <a:picLocks noChangeAspect="1" noChangeArrowheads="1"/>
                          </pic:cNvPicPr>
                        </pic:nvPicPr>
                        <pic:blipFill>
                          <a:blip r:embed="rId83" cstate="print"/>
                          <a:srcRect/>
                          <a:stretch>
                            <a:fillRect/>
                          </a:stretch>
                        </pic:blipFill>
                        <pic:spPr bwMode="auto">
                          <a:xfrm>
                            <a:off x="0" y="0"/>
                            <a:ext cx="353095" cy="320256"/>
                          </a:xfrm>
                          <a:prstGeom prst="rect">
                            <a:avLst/>
                          </a:prstGeom>
                          <a:noFill/>
                          <a:ln w="9525">
                            <a:noFill/>
                            <a:miter lim="800000"/>
                            <a:headEnd/>
                            <a:tailEnd/>
                          </a:ln>
                        </pic:spPr>
                      </pic:pic>
                    </a:graphicData>
                  </a:graphic>
                </wp:inline>
              </w:drawing>
            </w:r>
          </w:p>
        </w:tc>
      </w:tr>
    </w:tbl>
    <w:p w:rsidR="00207AFB" w:rsidRPr="00FC6C78" w:rsidRDefault="00207AFB" w:rsidP="00207AFB">
      <w:pPr>
        <w:pStyle w:val="ad"/>
        <w:shd w:val="clear" w:color="auto" w:fill="FFFFFF"/>
        <w:ind w:left="0"/>
        <w:jc w:val="both"/>
        <w:rPr>
          <w:rFonts w:eastAsiaTheme="minorHAnsi"/>
          <w:bCs/>
          <w:color w:val="1F497D" w:themeColor="text2"/>
        </w:rPr>
      </w:pPr>
      <w:r w:rsidRPr="00FC6C78">
        <w:rPr>
          <w:rFonts w:eastAsiaTheme="minorHAnsi"/>
          <w:bCs/>
          <w:color w:val="1F497D" w:themeColor="text2"/>
        </w:rPr>
        <w:t>contribuie la dezvoltarea instrumentelor și competențelor necesare pentru a susține și presta servicii calitative de reîncadrare în câmpul muncii a persoanelor revenite, în colaborare strânsă cu NEXUS, SYSLAB, BCIS și APL.</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52"/>
        <w:gridCol w:w="7229"/>
      </w:tblGrid>
      <w:tr w:rsidR="0095161D" w:rsidRPr="00FC6C78" w:rsidTr="00D5458E">
        <w:tc>
          <w:tcPr>
            <w:tcW w:w="2552" w:type="dxa"/>
          </w:tcPr>
          <w:p w:rsidR="0095161D" w:rsidRPr="00FC6C78" w:rsidRDefault="0095161D" w:rsidP="00D5458E">
            <w:pPr>
              <w:pStyle w:val="ad"/>
              <w:autoSpaceDE w:val="0"/>
              <w:autoSpaceDN w:val="0"/>
              <w:adjustRightInd w:val="0"/>
              <w:ind w:left="0"/>
              <w:jc w:val="both"/>
              <w:rPr>
                <w:i/>
                <w:color w:val="1F497D" w:themeColor="text2"/>
                <w:shd w:val="clear" w:color="auto" w:fill="FFFFFF"/>
                <w:lang w:val="en-US"/>
              </w:rPr>
            </w:pPr>
            <w:r w:rsidRPr="00FC6C78">
              <w:rPr>
                <w:i/>
                <w:noProof/>
                <w:color w:val="1F497D" w:themeColor="text2"/>
                <w:shd w:val="clear" w:color="auto" w:fill="FFFFFF"/>
                <w:lang w:val="ru-RU" w:eastAsia="ru-RU"/>
              </w:rPr>
              <w:drawing>
                <wp:inline distT="0" distB="0" distL="0" distR="0">
                  <wp:extent cx="1584369" cy="502276"/>
                  <wp:effectExtent l="19050" t="0" r="0" b="0"/>
                  <wp:docPr id="9" name="Рисунок 13" descr="Colaborarea continuă cu partenerii Agenţiei – Centrul SYSLAB">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aborarea continuă cu partenerii Agenţiei – Centrul SYSLAB">
                            <a:hlinkClick r:id="rId84"/>
                          </pic:cNvPr>
                          <pic:cNvPicPr>
                            <a:picLocks noChangeAspect="1" noChangeArrowheads="1"/>
                          </pic:cNvPicPr>
                        </pic:nvPicPr>
                        <pic:blipFill>
                          <a:blip r:embed="rId85" cstate="print"/>
                          <a:srcRect/>
                          <a:stretch>
                            <a:fillRect/>
                          </a:stretch>
                        </pic:blipFill>
                        <pic:spPr bwMode="auto">
                          <a:xfrm>
                            <a:off x="0" y="0"/>
                            <a:ext cx="1584369" cy="502276"/>
                          </a:xfrm>
                          <a:prstGeom prst="rect">
                            <a:avLst/>
                          </a:prstGeom>
                          <a:noFill/>
                          <a:ln w="9525">
                            <a:noFill/>
                            <a:miter lim="800000"/>
                            <a:headEnd/>
                            <a:tailEnd/>
                          </a:ln>
                        </pic:spPr>
                      </pic:pic>
                    </a:graphicData>
                  </a:graphic>
                </wp:inline>
              </w:drawing>
            </w:r>
          </w:p>
        </w:tc>
        <w:tc>
          <w:tcPr>
            <w:tcW w:w="7229" w:type="dxa"/>
          </w:tcPr>
          <w:p w:rsidR="0095161D" w:rsidRPr="00FC6C78" w:rsidRDefault="0095161D" w:rsidP="000E329C">
            <w:pPr>
              <w:shd w:val="clear" w:color="auto" w:fill="FFFFFF"/>
              <w:jc w:val="both"/>
              <w:rPr>
                <w:i/>
                <w:color w:val="1F497D" w:themeColor="text2"/>
                <w:shd w:val="clear" w:color="auto" w:fill="FFFFFF"/>
                <w:lang w:val="en-US"/>
              </w:rPr>
            </w:pPr>
            <w:r w:rsidRPr="00FC6C78">
              <w:rPr>
                <w:iCs/>
                <w:color w:val="1F497D" w:themeColor="text2"/>
                <w:shd w:val="clear" w:color="auto" w:fill="FFFFFF"/>
                <w:lang w:val="en-US" w:eastAsia="ru-RU"/>
              </w:rPr>
              <w:t xml:space="preserve">Agenția Națională în comun cu structurile sale </w:t>
            </w:r>
            <w:proofErr w:type="gramStart"/>
            <w:r w:rsidRPr="00FC6C78">
              <w:rPr>
                <w:iCs/>
                <w:color w:val="1F497D" w:themeColor="text2"/>
                <w:shd w:val="clear" w:color="auto" w:fill="FFFFFF"/>
                <w:lang w:val="en-US" w:eastAsia="ru-RU"/>
              </w:rPr>
              <w:t>teritoriale  a</w:t>
            </w:r>
            <w:proofErr w:type="gramEnd"/>
            <w:r w:rsidRPr="00FC6C78">
              <w:rPr>
                <w:iCs/>
                <w:color w:val="1F497D" w:themeColor="text2"/>
                <w:shd w:val="clear" w:color="auto" w:fill="FFFFFF"/>
                <w:lang w:val="en-US" w:eastAsia="ru-RU"/>
              </w:rPr>
              <w:t xml:space="preserve"> continuat </w:t>
            </w:r>
            <w:r w:rsidRPr="00FC6C78">
              <w:rPr>
                <w:color w:val="1F497D" w:themeColor="text2"/>
              </w:rPr>
              <w:t>colaborarea cu centrele SYSLAB  in cadrul proiectului „Antreprenoriat inovativ pentru angajare durabilă“</w:t>
            </w:r>
            <w:r w:rsidR="000E329C" w:rsidRPr="00FC6C78">
              <w:rPr>
                <w:color w:val="1F497D" w:themeColor="text2"/>
              </w:rPr>
              <w:t>, care a finisat</w:t>
            </w:r>
            <w:r w:rsidR="000E329C" w:rsidRPr="00FC6C78">
              <w:rPr>
                <w:color w:val="1F497D" w:themeColor="text2"/>
                <w:sz w:val="15"/>
                <w:szCs w:val="15"/>
              </w:rPr>
              <w:t xml:space="preserve"> </w:t>
            </w:r>
            <w:r w:rsidR="000E329C" w:rsidRPr="00FC6C78">
              <w:rPr>
                <w:color w:val="1F497D" w:themeColor="text2"/>
              </w:rPr>
              <w:t xml:space="preserve">la 31 iulie 2016. În </w:t>
            </w:r>
          </w:p>
        </w:tc>
      </w:tr>
    </w:tbl>
    <w:p w:rsidR="0095161D" w:rsidRPr="00FC6C78" w:rsidRDefault="000E329C" w:rsidP="0095161D">
      <w:pPr>
        <w:pStyle w:val="ad"/>
        <w:shd w:val="clear" w:color="auto" w:fill="FFFFFF"/>
        <w:autoSpaceDE w:val="0"/>
        <w:autoSpaceDN w:val="0"/>
        <w:adjustRightInd w:val="0"/>
        <w:ind w:left="0"/>
        <w:jc w:val="both"/>
        <w:rPr>
          <w:color w:val="1F497D" w:themeColor="text2"/>
        </w:rPr>
      </w:pPr>
      <w:r w:rsidRPr="00FC6C78">
        <w:rPr>
          <w:color w:val="1F497D" w:themeColor="text2"/>
        </w:rPr>
        <w:lastRenderedPageBreak/>
        <w:t xml:space="preserve">cadrul Proiectului s-a oferit asistență și traininguri </w:t>
      </w:r>
      <w:r w:rsidR="0095161D" w:rsidRPr="00FC6C78">
        <w:rPr>
          <w:color w:val="1F497D" w:themeColor="text2"/>
        </w:rPr>
        <w:t>gratuite persoanelor șomere cu studii superioare, ajutându-</w:t>
      </w:r>
      <w:r w:rsidRPr="00FC6C78">
        <w:rPr>
          <w:color w:val="1F497D" w:themeColor="text2"/>
        </w:rPr>
        <w:t>le</w:t>
      </w:r>
      <w:r w:rsidR="0095161D" w:rsidRPr="00FC6C78">
        <w:rPr>
          <w:color w:val="1F497D" w:themeColor="text2"/>
        </w:rPr>
        <w:t xml:space="preserve"> să obțină un post de muncă </w:t>
      </w:r>
      <w:r w:rsidR="00490D70" w:rsidRPr="00FC6C78">
        <w:rPr>
          <w:color w:val="1F497D" w:themeColor="text2"/>
        </w:rPr>
        <w:t>adecvat</w:t>
      </w:r>
      <w:r w:rsidR="0095161D" w:rsidRPr="00FC6C78">
        <w:rPr>
          <w:color w:val="1F497D" w:themeColor="text2"/>
        </w:rPr>
        <w:t xml:space="preserve"> sau să lanseze o afacere acasă, în Moldova. De la deschiderea centrului din Chișinău, precedat de deschiderea centrelor la Rezina, Cahul, Bălți</w:t>
      </w:r>
      <w:r w:rsidRPr="00FC6C78">
        <w:rPr>
          <w:color w:val="1F497D" w:themeColor="text2"/>
        </w:rPr>
        <w:t xml:space="preserve"> și</w:t>
      </w:r>
      <w:r w:rsidR="0095161D" w:rsidRPr="00FC6C78">
        <w:rPr>
          <w:color w:val="1F497D" w:themeColor="text2"/>
        </w:rPr>
        <w:t xml:space="preserve"> Comrat, peste 800 de beneficiari au primit sprijin în cadrul unor grupuri, dintre care 682 de beneficiari au fost angajați, iar 31 și-au elaborat un plan de afacere și/sau au demarat propria afacere.</w:t>
      </w:r>
    </w:p>
    <w:p w:rsidR="000768F8" w:rsidRPr="00FC6C78" w:rsidRDefault="00F04F9B" w:rsidP="0095161D">
      <w:pPr>
        <w:pStyle w:val="ad"/>
        <w:shd w:val="clear" w:color="auto" w:fill="FFFFFF"/>
        <w:autoSpaceDE w:val="0"/>
        <w:autoSpaceDN w:val="0"/>
        <w:adjustRightInd w:val="0"/>
        <w:ind w:left="0"/>
        <w:jc w:val="both"/>
        <w:rPr>
          <w:color w:val="1F497D" w:themeColor="text2"/>
        </w:rPr>
      </w:pPr>
      <w:r w:rsidRPr="00FC6C78">
        <w:rPr>
          <w:color w:val="1F497D" w:themeColor="text2"/>
        </w:rPr>
        <w:t xml:space="preserve">De asemenea, în </w:t>
      </w:r>
      <w:r w:rsidR="000768F8" w:rsidRPr="00FC6C78">
        <w:rPr>
          <w:color w:val="1F497D" w:themeColor="text2"/>
        </w:rPr>
        <w:t xml:space="preserve">cadrul proiectului au fost organizate 2 sesiuni </w:t>
      </w:r>
      <w:r w:rsidR="00AF4BA7" w:rsidRPr="00FC6C78">
        <w:rPr>
          <w:color w:val="1F497D" w:themeColor="text2"/>
        </w:rPr>
        <w:t xml:space="preserve">(29-30.11. 2016 și 15-16.12.2016) </w:t>
      </w:r>
      <w:r w:rsidR="009F0A5F" w:rsidRPr="00FC6C78">
        <w:rPr>
          <w:color w:val="1F497D" w:themeColor="text2"/>
        </w:rPr>
        <w:t>de instruire</w:t>
      </w:r>
      <w:r w:rsidRPr="00FC6C78">
        <w:rPr>
          <w:color w:val="1F497D" w:themeColor="text2"/>
        </w:rPr>
        <w:t xml:space="preserve"> regional</w:t>
      </w:r>
      <w:r w:rsidR="009F0A5F" w:rsidRPr="00FC6C78">
        <w:rPr>
          <w:color w:val="1F497D" w:themeColor="text2"/>
        </w:rPr>
        <w:t>e</w:t>
      </w:r>
      <w:r w:rsidRPr="00FC6C78">
        <w:rPr>
          <w:color w:val="1F497D" w:themeColor="text2"/>
        </w:rPr>
        <w:t xml:space="preserve"> (Chișinău, Bălți, </w:t>
      </w:r>
      <w:r w:rsidR="000768F8" w:rsidRPr="00FC6C78">
        <w:rPr>
          <w:color w:val="1F497D" w:themeColor="text2"/>
        </w:rPr>
        <w:t>Cahul, Comrat) privind transferul de către Centrele SYSLAB de Dezvoltar</w:t>
      </w:r>
      <w:r w:rsidR="00E33CAC" w:rsidRPr="00FC6C78">
        <w:rPr>
          <w:color w:val="1F497D" w:themeColor="text2"/>
        </w:rPr>
        <w:t>e Inovativă a C</w:t>
      </w:r>
      <w:r w:rsidR="000768F8" w:rsidRPr="00FC6C78">
        <w:rPr>
          <w:color w:val="1F497D" w:themeColor="text2"/>
        </w:rPr>
        <w:t xml:space="preserve">arierei a practicilor de organizare a activităților de informare și consiliere profesională pentru persoanele aflate în căutarea unui loc de muncă cu participarea a 47 specialiști a </w:t>
      </w:r>
      <w:r w:rsidR="00E33CAC" w:rsidRPr="00FC6C78">
        <w:rPr>
          <w:color w:val="1F497D" w:themeColor="text2"/>
        </w:rPr>
        <w:t>AOFM</w:t>
      </w:r>
      <w:r w:rsidR="000768F8" w:rsidRPr="00FC6C78">
        <w:rPr>
          <w:color w:val="1F497D" w:themeColor="text2"/>
        </w:rPr>
        <w:t>.</w:t>
      </w:r>
    </w:p>
    <w:p w:rsidR="00490D70" w:rsidRPr="00FC6C78" w:rsidRDefault="00490D70" w:rsidP="0075498C">
      <w:pPr>
        <w:shd w:val="clear" w:color="auto" w:fill="FFFFFF" w:themeFill="background1"/>
        <w:jc w:val="both"/>
        <w:rPr>
          <w:b/>
          <w:color w:val="1F497D" w:themeColor="text2"/>
          <w:sz w:val="22"/>
          <w:szCs w:val="22"/>
          <w:u w:val="single"/>
        </w:rPr>
      </w:pPr>
    </w:p>
    <w:p w:rsidR="00935D62" w:rsidRPr="00FC6C78" w:rsidRDefault="0075498C" w:rsidP="0075498C">
      <w:pPr>
        <w:shd w:val="clear" w:color="auto" w:fill="FFFFFF" w:themeFill="background1"/>
        <w:jc w:val="both"/>
        <w:rPr>
          <w:b/>
          <w:color w:val="1F497D" w:themeColor="text2"/>
          <w:sz w:val="22"/>
          <w:szCs w:val="22"/>
          <w:u w:val="single"/>
        </w:rPr>
      </w:pPr>
      <w:bookmarkStart w:id="20" w:name="_Toc476647018"/>
      <w:r w:rsidRPr="008936E1">
        <w:rPr>
          <w:rStyle w:val="20"/>
          <w:rFonts w:ascii="Times New Roman" w:hAnsi="Times New Roman" w:cs="Times New Roman"/>
          <w:i w:val="0"/>
          <w:color w:val="1F497D" w:themeColor="text2"/>
          <w:sz w:val="24"/>
          <w:szCs w:val="24"/>
          <w:u w:val="single"/>
        </w:rPr>
        <w:t>5.</w:t>
      </w:r>
      <w:r w:rsidR="001868F0" w:rsidRPr="008936E1">
        <w:rPr>
          <w:rStyle w:val="20"/>
          <w:rFonts w:ascii="Times New Roman" w:hAnsi="Times New Roman" w:cs="Times New Roman"/>
          <w:i w:val="0"/>
          <w:color w:val="1F497D" w:themeColor="text2"/>
          <w:sz w:val="24"/>
          <w:szCs w:val="24"/>
          <w:u w:val="single"/>
        </w:rPr>
        <w:t>2</w:t>
      </w:r>
      <w:r w:rsidR="00935D62" w:rsidRPr="008936E1">
        <w:rPr>
          <w:rStyle w:val="20"/>
          <w:rFonts w:ascii="Times New Roman" w:hAnsi="Times New Roman" w:cs="Times New Roman"/>
          <w:i w:val="0"/>
          <w:color w:val="1F497D" w:themeColor="text2"/>
          <w:sz w:val="24"/>
          <w:szCs w:val="24"/>
          <w:u w:val="single"/>
        </w:rPr>
        <w:t xml:space="preserve">. </w:t>
      </w:r>
      <w:r w:rsidR="003330FC" w:rsidRPr="008936E1">
        <w:rPr>
          <w:rStyle w:val="20"/>
          <w:rFonts w:ascii="Times New Roman" w:hAnsi="Times New Roman" w:cs="Times New Roman"/>
          <w:i w:val="0"/>
          <w:color w:val="1F497D" w:themeColor="text2"/>
          <w:sz w:val="24"/>
          <w:szCs w:val="24"/>
          <w:u w:val="single"/>
        </w:rPr>
        <w:t>Menţinerea şi  dezvoltarea sistemelor   informaţionale</w:t>
      </w:r>
      <w:r w:rsidRPr="00FC6C78">
        <w:rPr>
          <w:rStyle w:val="20"/>
          <w:rFonts w:ascii="Times New Roman" w:hAnsi="Times New Roman" w:cs="Times New Roman"/>
          <w:color w:val="1F497D" w:themeColor="text2"/>
          <w:sz w:val="26"/>
          <w:szCs w:val="26"/>
          <w:u w:val="single"/>
        </w:rPr>
        <w:t>.</w:t>
      </w:r>
      <w:bookmarkEnd w:id="20"/>
      <w:r w:rsidRPr="00FC6C78">
        <w:rPr>
          <w:color w:val="1F497D" w:themeColor="text2"/>
        </w:rPr>
        <w:t xml:space="preserve"> </w:t>
      </w:r>
      <w:r w:rsidR="00B2377F" w:rsidRPr="00FC6C78">
        <w:rPr>
          <w:color w:val="1F497D" w:themeColor="text2"/>
        </w:rPr>
        <w:t xml:space="preserve">Pe parcursul anului 2016 </w:t>
      </w:r>
      <w:r w:rsidR="00164B21" w:rsidRPr="00FC6C78">
        <w:rPr>
          <w:color w:val="1F497D" w:themeColor="text2"/>
        </w:rPr>
        <w:t xml:space="preserve">s-a reușit dezvoltarea și modernizarea în continuare a Sistemului informațional de date, și anume: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518"/>
        <w:gridCol w:w="7229"/>
      </w:tblGrid>
      <w:tr w:rsidR="00935D62" w:rsidRPr="00FC6C78" w:rsidTr="0075498C">
        <w:tc>
          <w:tcPr>
            <w:tcW w:w="2518" w:type="dxa"/>
          </w:tcPr>
          <w:p w:rsidR="00935D62" w:rsidRPr="00FC6C78" w:rsidRDefault="00DF063A" w:rsidP="00A17B8C">
            <w:pPr>
              <w:tabs>
                <w:tab w:val="left" w:pos="1380"/>
              </w:tabs>
              <w:jc w:val="both"/>
              <w:rPr>
                <w:i/>
                <w:color w:val="1F497D" w:themeColor="text2"/>
              </w:rPr>
            </w:pPr>
            <w:r w:rsidRPr="00FC6C78">
              <w:rPr>
                <w:noProof/>
                <w:color w:val="1F497D" w:themeColor="text2"/>
                <w:lang w:val="ru-RU" w:eastAsia="ru-RU"/>
              </w:rPr>
              <w:drawing>
                <wp:inline distT="0" distB="0" distL="0" distR="0">
                  <wp:extent cx="1587610" cy="1193962"/>
                  <wp:effectExtent l="19050" t="0" r="0" b="0"/>
                  <wp:docPr id="34" name="Рисунок 7" descr="Image result for sisteme inform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steme informationale"/>
                          <pic:cNvPicPr>
                            <a:picLocks noChangeAspect="1" noChangeArrowheads="1"/>
                          </pic:cNvPicPr>
                        </pic:nvPicPr>
                        <pic:blipFill>
                          <a:blip r:embed="rId86" cstate="print"/>
                          <a:srcRect/>
                          <a:stretch>
                            <a:fillRect/>
                          </a:stretch>
                        </pic:blipFill>
                        <pic:spPr bwMode="auto">
                          <a:xfrm>
                            <a:off x="0" y="0"/>
                            <a:ext cx="1589491" cy="1195377"/>
                          </a:xfrm>
                          <a:prstGeom prst="rect">
                            <a:avLst/>
                          </a:prstGeom>
                          <a:noFill/>
                          <a:ln w="9525">
                            <a:noFill/>
                            <a:miter lim="800000"/>
                            <a:headEnd/>
                            <a:tailEnd/>
                          </a:ln>
                        </pic:spPr>
                      </pic:pic>
                    </a:graphicData>
                  </a:graphic>
                </wp:inline>
              </w:drawing>
            </w:r>
          </w:p>
        </w:tc>
        <w:tc>
          <w:tcPr>
            <w:tcW w:w="7229" w:type="dxa"/>
          </w:tcPr>
          <w:p w:rsidR="00E10EB2" w:rsidRPr="00FC6C78" w:rsidRDefault="00E10EB2" w:rsidP="00E10EB2">
            <w:pPr>
              <w:pStyle w:val="ad"/>
              <w:ind w:left="317"/>
              <w:contextualSpacing/>
              <w:jc w:val="both"/>
              <w:rPr>
                <w:color w:val="1F497D" w:themeColor="text2"/>
              </w:rPr>
            </w:pPr>
          </w:p>
          <w:p w:rsidR="00935D62" w:rsidRPr="00FC6C78" w:rsidRDefault="00DF063A" w:rsidP="00FA0436">
            <w:pPr>
              <w:pStyle w:val="ad"/>
              <w:numPr>
                <w:ilvl w:val="0"/>
                <w:numId w:val="20"/>
              </w:numPr>
              <w:ind w:left="317" w:hanging="283"/>
              <w:contextualSpacing/>
              <w:jc w:val="both"/>
              <w:rPr>
                <w:color w:val="1F497D" w:themeColor="text2"/>
              </w:rPr>
            </w:pPr>
            <w:r w:rsidRPr="00FC6C78">
              <w:rPr>
                <w:color w:val="1F497D" w:themeColor="text2"/>
              </w:rPr>
              <w:t>D</w:t>
            </w:r>
            <w:r w:rsidR="00164B21" w:rsidRPr="00FC6C78">
              <w:rPr>
                <w:color w:val="1F497D" w:themeColor="text2"/>
              </w:rPr>
              <w:t>ezvoltarea funcționalităților  sistemelor informaționale la compartimentele  de integrare intersistemică și raportare date</w:t>
            </w:r>
            <w:r w:rsidRPr="00FC6C78">
              <w:rPr>
                <w:color w:val="1F497D" w:themeColor="text2"/>
              </w:rPr>
              <w:t>:</w:t>
            </w:r>
          </w:p>
          <w:p w:rsidR="00F23855" w:rsidRPr="00FC6C78" w:rsidRDefault="00DF063A" w:rsidP="00FA0436">
            <w:pPr>
              <w:pStyle w:val="ad"/>
              <w:numPr>
                <w:ilvl w:val="0"/>
                <w:numId w:val="21"/>
              </w:numPr>
              <w:ind w:left="601" w:hanging="284"/>
              <w:contextualSpacing/>
              <w:jc w:val="both"/>
              <w:rPr>
                <w:color w:val="1F497D" w:themeColor="text2"/>
              </w:rPr>
            </w:pPr>
            <w:r w:rsidRPr="00FC6C78">
              <w:rPr>
                <w:color w:val="1F497D" w:themeColor="text2"/>
              </w:rPr>
              <w:t>m</w:t>
            </w:r>
            <w:r w:rsidR="00F23855" w:rsidRPr="00FC6C78">
              <w:rPr>
                <w:color w:val="1F497D" w:themeColor="text2"/>
              </w:rPr>
              <w:t>odernizarea setului de programe aplicative  „ Jobless”</w:t>
            </w:r>
            <w:r w:rsidRPr="00FC6C78">
              <w:rPr>
                <w:color w:val="1F497D" w:themeColor="text2"/>
              </w:rPr>
              <w:t>;</w:t>
            </w:r>
          </w:p>
          <w:p w:rsidR="00164B21" w:rsidRPr="00FC6C78" w:rsidRDefault="00DF063A" w:rsidP="00FA0436">
            <w:pPr>
              <w:pStyle w:val="ad"/>
              <w:numPr>
                <w:ilvl w:val="0"/>
                <w:numId w:val="21"/>
              </w:numPr>
              <w:ind w:left="601" w:hanging="284"/>
              <w:contextualSpacing/>
              <w:jc w:val="both"/>
              <w:rPr>
                <w:color w:val="1F497D" w:themeColor="text2"/>
              </w:rPr>
            </w:pPr>
            <w:r w:rsidRPr="00FC6C78">
              <w:rPr>
                <w:color w:val="1F497D" w:themeColor="text2"/>
              </w:rPr>
              <w:t>a</w:t>
            </w:r>
            <w:r w:rsidR="00164B21" w:rsidRPr="00FC6C78">
              <w:rPr>
                <w:color w:val="1F497D" w:themeColor="text2"/>
              </w:rPr>
              <w:t>dministrarea eficientă a  SIA "EMFM", asigurarea funcționării programelor de schimb automatizat de date în  regim non-stop</w:t>
            </w:r>
            <w:r w:rsidRPr="00FC6C78">
              <w:rPr>
                <w:color w:val="1F497D" w:themeColor="text2"/>
              </w:rPr>
              <w:t>;</w:t>
            </w:r>
          </w:p>
        </w:tc>
      </w:tr>
    </w:tbl>
    <w:p w:rsidR="00DF063A" w:rsidRPr="00FC6C78" w:rsidRDefault="00DF063A" w:rsidP="00FA0436">
      <w:pPr>
        <w:pStyle w:val="ad"/>
        <w:numPr>
          <w:ilvl w:val="0"/>
          <w:numId w:val="21"/>
        </w:numPr>
        <w:ind w:left="567" w:right="-48" w:hanging="283"/>
        <w:jc w:val="both"/>
        <w:rPr>
          <w:color w:val="1F497D" w:themeColor="text2"/>
        </w:rPr>
      </w:pPr>
      <w:r w:rsidRPr="00FC6C78">
        <w:rPr>
          <w:color w:val="1F497D" w:themeColor="text2"/>
        </w:rPr>
        <w:t>dezvoltarea şi administrarea bazelor de date pentru o gestionare eficientă a locurilor de muncă şi ghidării persoanelor aflate în căutarea unui loc de muncă;</w:t>
      </w:r>
    </w:p>
    <w:p w:rsidR="00164B21" w:rsidRPr="00FC6C78" w:rsidRDefault="00DF063A" w:rsidP="00FA0436">
      <w:pPr>
        <w:pStyle w:val="ad"/>
        <w:numPr>
          <w:ilvl w:val="0"/>
          <w:numId w:val="21"/>
        </w:numPr>
        <w:ind w:left="567" w:right="-48" w:hanging="283"/>
        <w:jc w:val="both"/>
        <w:rPr>
          <w:color w:val="1F497D" w:themeColor="text2"/>
        </w:rPr>
      </w:pPr>
      <w:r w:rsidRPr="00FC6C78">
        <w:rPr>
          <w:color w:val="1F497D" w:themeColor="text2"/>
        </w:rPr>
        <w:t>m</w:t>
      </w:r>
      <w:r w:rsidR="00164B21" w:rsidRPr="00FC6C78">
        <w:rPr>
          <w:color w:val="1F497D" w:themeColor="text2"/>
        </w:rPr>
        <w:t>odernizarea sistemului E-manual „Serviciile prestate persoanelor aflate în căutarea unui loc de muncă” destinat specialiştilor structurilor teritoriale responsabili de lucrul cu clienţii</w:t>
      </w:r>
      <w:r w:rsidRPr="00FC6C78">
        <w:rPr>
          <w:color w:val="1F497D" w:themeColor="text2"/>
        </w:rPr>
        <w:t>;</w:t>
      </w:r>
    </w:p>
    <w:p w:rsidR="00164B21" w:rsidRPr="00FC6C78" w:rsidRDefault="00EB6205" w:rsidP="00FA0436">
      <w:pPr>
        <w:pStyle w:val="ad"/>
        <w:numPr>
          <w:ilvl w:val="0"/>
          <w:numId w:val="21"/>
        </w:numPr>
        <w:ind w:left="567" w:right="-48" w:hanging="283"/>
        <w:jc w:val="both"/>
        <w:rPr>
          <w:color w:val="1F497D" w:themeColor="text2"/>
        </w:rPr>
      </w:pPr>
      <w:r w:rsidRPr="00FC6C78">
        <w:rPr>
          <w:color w:val="1F497D" w:themeColor="text2"/>
        </w:rPr>
        <w:t>d</w:t>
      </w:r>
      <w:r w:rsidR="00164B21" w:rsidRPr="00FC6C78">
        <w:rPr>
          <w:color w:val="1F497D" w:themeColor="text2"/>
        </w:rPr>
        <w:t xml:space="preserve">ezvoltarea şi administrarea resurselor electronice de informare despe piaţa muncii (portal, pagina oficială, www.e-angajare.md , compartimentele pe: www.servicii.gov.md, </w:t>
      </w:r>
      <w:hyperlink r:id="rId87" w:history="1">
        <w:r w:rsidR="00164B21" w:rsidRPr="00FC6C78">
          <w:rPr>
            <w:rStyle w:val="a7"/>
            <w:color w:val="1F497D" w:themeColor="text2"/>
          </w:rPr>
          <w:t>www.date.gov.md</w:t>
        </w:r>
      </w:hyperlink>
      <w:r w:rsidR="00164B21" w:rsidRPr="00FC6C78">
        <w:rPr>
          <w:color w:val="1F497D" w:themeColor="text2"/>
        </w:rPr>
        <w:t>)</w:t>
      </w:r>
      <w:r w:rsidRPr="00FC6C78">
        <w:rPr>
          <w:color w:val="1F497D" w:themeColor="text2"/>
        </w:rPr>
        <w:t>;</w:t>
      </w:r>
    </w:p>
    <w:p w:rsidR="00164B21" w:rsidRPr="00FC6C78" w:rsidRDefault="00EB6205" w:rsidP="00FA0436">
      <w:pPr>
        <w:pStyle w:val="ad"/>
        <w:numPr>
          <w:ilvl w:val="0"/>
          <w:numId w:val="21"/>
        </w:numPr>
        <w:ind w:left="567" w:right="-48" w:hanging="283"/>
        <w:jc w:val="both"/>
        <w:rPr>
          <w:color w:val="1F497D" w:themeColor="text2"/>
        </w:rPr>
      </w:pPr>
      <w:r w:rsidRPr="00FC6C78">
        <w:rPr>
          <w:color w:val="1F497D" w:themeColor="text2"/>
        </w:rPr>
        <w:t>a</w:t>
      </w:r>
      <w:r w:rsidR="00164B21" w:rsidRPr="00FC6C78">
        <w:rPr>
          <w:color w:val="1F497D" w:themeColor="text2"/>
        </w:rPr>
        <w:t>sigurarea dezvoltării capacităţilor informaţionale necesare realizării managementului pe obiective (stocare de date și raportare)</w:t>
      </w:r>
      <w:r w:rsidRPr="00FC6C78">
        <w:rPr>
          <w:color w:val="1F497D" w:themeColor="text2"/>
        </w:rPr>
        <w:t>;</w:t>
      </w:r>
    </w:p>
    <w:p w:rsidR="00164B21" w:rsidRPr="00FC6C78" w:rsidRDefault="00EB6205" w:rsidP="00FA0436">
      <w:pPr>
        <w:pStyle w:val="ad"/>
        <w:numPr>
          <w:ilvl w:val="0"/>
          <w:numId w:val="21"/>
        </w:numPr>
        <w:ind w:left="567" w:right="-48" w:hanging="283"/>
        <w:jc w:val="both"/>
        <w:rPr>
          <w:color w:val="1F497D" w:themeColor="text2"/>
        </w:rPr>
      </w:pPr>
      <w:r w:rsidRPr="00FC6C78">
        <w:rPr>
          <w:color w:val="1F497D" w:themeColor="text2"/>
        </w:rPr>
        <w:t>d</w:t>
      </w:r>
      <w:r w:rsidR="00164B21" w:rsidRPr="00FC6C78">
        <w:rPr>
          <w:color w:val="1F497D" w:themeColor="text2"/>
        </w:rPr>
        <w:t>ezvoltarea conexiunilor intersistemice in baza platformei de interoperabilitate MConnect (CNAS, Ministerul Justitiei)</w:t>
      </w:r>
      <w:r w:rsidRPr="00FC6C78">
        <w:rPr>
          <w:color w:val="1F497D" w:themeColor="text2"/>
        </w:rPr>
        <w:t>;</w:t>
      </w:r>
    </w:p>
    <w:p w:rsidR="00F23855" w:rsidRPr="00FC6C78" w:rsidRDefault="00EB6205" w:rsidP="00FA0436">
      <w:pPr>
        <w:pStyle w:val="ad"/>
        <w:numPr>
          <w:ilvl w:val="0"/>
          <w:numId w:val="21"/>
        </w:numPr>
        <w:ind w:left="567" w:right="-48" w:hanging="283"/>
        <w:jc w:val="both"/>
        <w:rPr>
          <w:color w:val="1F497D" w:themeColor="text2"/>
        </w:rPr>
      </w:pPr>
      <w:r w:rsidRPr="00FC6C78">
        <w:rPr>
          <w:color w:val="1F497D" w:themeColor="text2"/>
        </w:rPr>
        <w:t>m</w:t>
      </w:r>
      <w:r w:rsidR="00F23855" w:rsidRPr="00FC6C78">
        <w:rPr>
          <w:color w:val="1F497D" w:themeColor="text2"/>
        </w:rPr>
        <w:t>odernizarea parcului de computere și echipamente, mentenanța funcțională</w:t>
      </w:r>
      <w:r w:rsidRPr="00FC6C78">
        <w:rPr>
          <w:color w:val="1F497D" w:themeColor="text2"/>
        </w:rPr>
        <w:t>.</w:t>
      </w:r>
      <w:r w:rsidR="00F23855" w:rsidRPr="00FC6C78">
        <w:rPr>
          <w:color w:val="1F497D" w:themeColor="text2"/>
        </w:rPr>
        <w:t xml:space="preserve">  </w:t>
      </w:r>
    </w:p>
    <w:p w:rsidR="00F23855" w:rsidRPr="00FC6C78" w:rsidRDefault="00F23855" w:rsidP="00B93A02">
      <w:pPr>
        <w:ind w:right="-48"/>
        <w:jc w:val="both"/>
        <w:rPr>
          <w:color w:val="1F497D" w:themeColor="text2"/>
        </w:rPr>
      </w:pPr>
    </w:p>
    <w:p w:rsidR="00B93A02" w:rsidRPr="00FC6C78" w:rsidRDefault="00B93A02" w:rsidP="00FA0436">
      <w:pPr>
        <w:pStyle w:val="ad"/>
        <w:numPr>
          <w:ilvl w:val="0"/>
          <w:numId w:val="20"/>
        </w:numPr>
        <w:ind w:left="284" w:right="-48" w:hanging="284"/>
        <w:jc w:val="both"/>
        <w:rPr>
          <w:color w:val="1F497D" w:themeColor="text2"/>
        </w:rPr>
      </w:pPr>
      <w:r w:rsidRPr="00FC6C78">
        <w:rPr>
          <w:color w:val="1F497D" w:themeColor="text2"/>
        </w:rPr>
        <w:t>Creşterea gradului de informare despre  piața muncii</w:t>
      </w:r>
      <w:r w:rsidR="00EB6205" w:rsidRPr="00FC6C78">
        <w:rPr>
          <w:color w:val="1F497D" w:themeColor="text2"/>
        </w:rPr>
        <w:t>:</w:t>
      </w:r>
    </w:p>
    <w:p w:rsidR="00B93A02" w:rsidRPr="00FC6C78" w:rsidRDefault="00EB6205" w:rsidP="00FA0436">
      <w:pPr>
        <w:pStyle w:val="ad"/>
        <w:numPr>
          <w:ilvl w:val="0"/>
          <w:numId w:val="22"/>
        </w:numPr>
        <w:ind w:left="567" w:right="-48" w:hanging="283"/>
        <w:jc w:val="both"/>
        <w:rPr>
          <w:color w:val="1F497D" w:themeColor="text2"/>
        </w:rPr>
      </w:pPr>
      <w:r w:rsidRPr="00FC6C78">
        <w:rPr>
          <w:color w:val="1F497D" w:themeColor="text2"/>
        </w:rPr>
        <w:t>a</w:t>
      </w:r>
      <w:r w:rsidR="00B93A02" w:rsidRPr="00FC6C78">
        <w:rPr>
          <w:color w:val="1F497D" w:themeColor="text2"/>
        </w:rPr>
        <w:t>sigurarea informării eficiente a subiecților de pe piața muncii in proces de angajare</w:t>
      </w:r>
      <w:r w:rsidRPr="00FC6C78">
        <w:rPr>
          <w:color w:val="1F497D" w:themeColor="text2"/>
        </w:rPr>
        <w:t>;</w:t>
      </w:r>
    </w:p>
    <w:p w:rsidR="00B93A02" w:rsidRPr="00FC6C78" w:rsidRDefault="00B93A02" w:rsidP="00FA0436">
      <w:pPr>
        <w:pStyle w:val="ad"/>
        <w:numPr>
          <w:ilvl w:val="0"/>
          <w:numId w:val="22"/>
        </w:numPr>
        <w:ind w:left="567" w:right="-48" w:hanging="283"/>
        <w:jc w:val="both"/>
        <w:rPr>
          <w:color w:val="1F497D" w:themeColor="text2"/>
        </w:rPr>
      </w:pPr>
      <w:r w:rsidRPr="00FC6C78">
        <w:rPr>
          <w:color w:val="1F497D" w:themeColor="text2"/>
        </w:rPr>
        <w:t>asigurarea editării şi difuzarii de pliante şi materiale informative despre serviciile prestate de AOFM</w:t>
      </w:r>
      <w:r w:rsidR="00EB6205" w:rsidRPr="00FC6C78">
        <w:rPr>
          <w:color w:val="1F497D" w:themeColor="text2"/>
        </w:rPr>
        <w:t>;</w:t>
      </w:r>
    </w:p>
    <w:p w:rsidR="00B93A02" w:rsidRPr="00FC6C78" w:rsidRDefault="00EB6205" w:rsidP="00FA0436">
      <w:pPr>
        <w:pStyle w:val="ad"/>
        <w:numPr>
          <w:ilvl w:val="0"/>
          <w:numId w:val="22"/>
        </w:numPr>
        <w:ind w:left="567" w:right="-48" w:hanging="283"/>
        <w:jc w:val="both"/>
        <w:rPr>
          <w:color w:val="1F497D" w:themeColor="text2"/>
        </w:rPr>
      </w:pPr>
      <w:r w:rsidRPr="00FC6C78">
        <w:rPr>
          <w:color w:val="1F497D" w:themeColor="text2"/>
        </w:rPr>
        <w:t>c</w:t>
      </w:r>
      <w:r w:rsidR="00B93A02" w:rsidRPr="00FC6C78">
        <w:rPr>
          <w:color w:val="1F497D" w:themeColor="text2"/>
        </w:rPr>
        <w:t>olaborarea cu mass-media la nivel naţional şi teritorial în scopul sporirii accesului la serviciile prestate de AOFM</w:t>
      </w:r>
      <w:r w:rsidRPr="00FC6C78">
        <w:rPr>
          <w:color w:val="1F497D" w:themeColor="text2"/>
        </w:rPr>
        <w:t>;</w:t>
      </w:r>
    </w:p>
    <w:p w:rsidR="00B93A02" w:rsidRPr="00FC6C78" w:rsidRDefault="00EB6205" w:rsidP="00FA0436">
      <w:pPr>
        <w:pStyle w:val="ad"/>
        <w:numPr>
          <w:ilvl w:val="0"/>
          <w:numId w:val="22"/>
        </w:numPr>
        <w:ind w:left="567" w:right="-48" w:hanging="283"/>
        <w:jc w:val="both"/>
        <w:rPr>
          <w:color w:val="1F497D" w:themeColor="text2"/>
        </w:rPr>
      </w:pPr>
      <w:r w:rsidRPr="00FC6C78">
        <w:rPr>
          <w:color w:val="1F497D" w:themeColor="text2"/>
        </w:rPr>
        <w:t>a</w:t>
      </w:r>
      <w:r w:rsidR="00B93A02" w:rsidRPr="00FC6C78">
        <w:rPr>
          <w:color w:val="1F497D" w:themeColor="text2"/>
        </w:rPr>
        <w:t>ctualizarea informațiilor din  Intranet, resursele web angajat.md, anofm.md, e-angajare.md.</w:t>
      </w:r>
    </w:p>
    <w:p w:rsidR="00B93A02" w:rsidRPr="00FC6C78" w:rsidRDefault="00B93A02" w:rsidP="00FA0436">
      <w:pPr>
        <w:pStyle w:val="ad"/>
        <w:numPr>
          <w:ilvl w:val="0"/>
          <w:numId w:val="20"/>
        </w:numPr>
        <w:ind w:left="284" w:hanging="284"/>
        <w:jc w:val="both"/>
        <w:rPr>
          <w:color w:val="1F497D" w:themeColor="text2"/>
        </w:rPr>
      </w:pPr>
      <w:r w:rsidRPr="00FC6C78">
        <w:rPr>
          <w:color w:val="1F497D" w:themeColor="text2"/>
        </w:rPr>
        <w:t>Creșterea calității serviciilor oferite și a competențelor profesionale ale angajaților din Agenția Națională pentru Ocuparea forței de muncă</w:t>
      </w:r>
      <w:r w:rsidR="002B1EAE" w:rsidRPr="00FC6C78">
        <w:rPr>
          <w:color w:val="1F497D" w:themeColor="text2"/>
        </w:rPr>
        <w:t>:</w:t>
      </w:r>
    </w:p>
    <w:p w:rsidR="00B93A02" w:rsidRPr="00FC6C78" w:rsidRDefault="00E10EB2" w:rsidP="00FA0436">
      <w:pPr>
        <w:pStyle w:val="ad"/>
        <w:numPr>
          <w:ilvl w:val="0"/>
          <w:numId w:val="23"/>
        </w:numPr>
        <w:ind w:left="567" w:hanging="283"/>
        <w:jc w:val="both"/>
        <w:rPr>
          <w:color w:val="1F497D" w:themeColor="text2"/>
        </w:rPr>
      </w:pPr>
      <w:r w:rsidRPr="00FC6C78">
        <w:rPr>
          <w:color w:val="1F497D" w:themeColor="text2"/>
        </w:rPr>
        <w:t>c</w:t>
      </w:r>
      <w:r w:rsidR="00B93A02" w:rsidRPr="00FC6C78">
        <w:rPr>
          <w:color w:val="1F497D" w:themeColor="text2"/>
        </w:rPr>
        <w:t>reșterea gradului de asigurare informațională a procesului decizional</w:t>
      </w:r>
      <w:r w:rsidRPr="00FC6C78">
        <w:rPr>
          <w:color w:val="1F497D" w:themeColor="text2"/>
        </w:rPr>
        <w:t>;</w:t>
      </w:r>
    </w:p>
    <w:p w:rsidR="00B93A02" w:rsidRPr="00FC6C78" w:rsidRDefault="00E10EB2" w:rsidP="00FA0436">
      <w:pPr>
        <w:pStyle w:val="ad"/>
        <w:numPr>
          <w:ilvl w:val="0"/>
          <w:numId w:val="23"/>
        </w:numPr>
        <w:ind w:left="567" w:hanging="283"/>
        <w:jc w:val="both"/>
        <w:rPr>
          <w:color w:val="1F497D" w:themeColor="text2"/>
        </w:rPr>
      </w:pPr>
      <w:r w:rsidRPr="00FC6C78">
        <w:rPr>
          <w:color w:val="1F497D" w:themeColor="text2"/>
        </w:rPr>
        <w:t>a</w:t>
      </w:r>
      <w:r w:rsidR="00B93A02" w:rsidRPr="00FC6C78">
        <w:rPr>
          <w:color w:val="1F497D" w:themeColor="text2"/>
        </w:rPr>
        <w:t>sigurarea implementării sistemului de circulaţie a documentelor electronice</w:t>
      </w:r>
      <w:r w:rsidRPr="00FC6C78">
        <w:rPr>
          <w:color w:val="1F497D" w:themeColor="text2"/>
        </w:rPr>
        <w:t>;</w:t>
      </w:r>
    </w:p>
    <w:p w:rsidR="00DF063A" w:rsidRPr="00FC6C78" w:rsidRDefault="00E10EB2" w:rsidP="00FA0436">
      <w:pPr>
        <w:pStyle w:val="ad"/>
        <w:numPr>
          <w:ilvl w:val="0"/>
          <w:numId w:val="23"/>
        </w:numPr>
        <w:ind w:left="567" w:hanging="283"/>
        <w:jc w:val="both"/>
        <w:rPr>
          <w:color w:val="1F497D" w:themeColor="text2"/>
        </w:rPr>
      </w:pPr>
      <w:r w:rsidRPr="00FC6C78">
        <w:rPr>
          <w:color w:val="1F497D" w:themeColor="text2"/>
        </w:rPr>
        <w:t>d</w:t>
      </w:r>
      <w:r w:rsidR="00DF063A" w:rsidRPr="00FC6C78">
        <w:rPr>
          <w:color w:val="1F497D" w:themeColor="text2"/>
        </w:rPr>
        <w:t>ezvoltarea şi administrarea Intranetului.</w:t>
      </w:r>
    </w:p>
    <w:p w:rsidR="00254583" w:rsidRPr="00FC6C78" w:rsidRDefault="00254583" w:rsidP="00F23855">
      <w:pPr>
        <w:ind w:right="-48"/>
        <w:jc w:val="both"/>
        <w:rPr>
          <w:color w:val="1F497D" w:themeColor="text2"/>
        </w:rPr>
      </w:pPr>
    </w:p>
    <w:p w:rsidR="00A34345" w:rsidRPr="00FC6C78" w:rsidRDefault="00A34345" w:rsidP="00A34345">
      <w:pPr>
        <w:shd w:val="clear" w:color="auto" w:fill="FFFFFF" w:themeFill="background1"/>
        <w:tabs>
          <w:tab w:val="left" w:pos="3686"/>
        </w:tabs>
        <w:jc w:val="both"/>
        <w:rPr>
          <w:b/>
          <w:color w:val="1F497D" w:themeColor="text2"/>
          <w:sz w:val="22"/>
          <w:szCs w:val="22"/>
          <w:u w:val="single"/>
        </w:rPr>
      </w:pPr>
      <w:bookmarkStart w:id="21" w:name="_Toc476647019"/>
      <w:r w:rsidRPr="008936E1">
        <w:rPr>
          <w:rStyle w:val="20"/>
          <w:rFonts w:ascii="Times New Roman" w:hAnsi="Times New Roman" w:cs="Times New Roman"/>
          <w:i w:val="0"/>
          <w:color w:val="1F497D" w:themeColor="text2"/>
          <w:sz w:val="24"/>
          <w:szCs w:val="24"/>
          <w:u w:val="single"/>
        </w:rPr>
        <w:t>5.</w:t>
      </w:r>
      <w:r w:rsidR="001868F0" w:rsidRPr="008936E1">
        <w:rPr>
          <w:rStyle w:val="20"/>
          <w:rFonts w:ascii="Times New Roman" w:hAnsi="Times New Roman" w:cs="Times New Roman"/>
          <w:i w:val="0"/>
          <w:color w:val="1F497D" w:themeColor="text2"/>
          <w:sz w:val="24"/>
          <w:szCs w:val="24"/>
          <w:u w:val="single"/>
        </w:rPr>
        <w:t>3</w:t>
      </w:r>
      <w:r w:rsidRPr="008936E1">
        <w:rPr>
          <w:rStyle w:val="20"/>
          <w:rFonts w:ascii="Times New Roman" w:hAnsi="Times New Roman" w:cs="Times New Roman"/>
          <w:i w:val="0"/>
          <w:color w:val="1F497D" w:themeColor="text2"/>
          <w:sz w:val="24"/>
          <w:szCs w:val="24"/>
          <w:u w:val="single"/>
        </w:rPr>
        <w:t xml:space="preserve">. </w:t>
      </w:r>
      <w:r w:rsidR="003330FC" w:rsidRPr="008936E1">
        <w:rPr>
          <w:rStyle w:val="20"/>
          <w:rFonts w:ascii="Times New Roman" w:hAnsi="Times New Roman" w:cs="Times New Roman"/>
          <w:i w:val="0"/>
          <w:color w:val="1F497D" w:themeColor="text2"/>
          <w:sz w:val="24"/>
          <w:szCs w:val="24"/>
          <w:u w:val="single"/>
        </w:rPr>
        <w:t>Executarea  bugetului   public   departamental</w:t>
      </w:r>
      <w:r w:rsidRPr="008936E1">
        <w:rPr>
          <w:rStyle w:val="20"/>
          <w:rFonts w:ascii="Times New Roman" w:hAnsi="Times New Roman" w:cs="Times New Roman"/>
          <w:i w:val="0"/>
          <w:color w:val="1F497D" w:themeColor="text2"/>
          <w:sz w:val="24"/>
          <w:szCs w:val="24"/>
          <w:u w:val="single"/>
        </w:rPr>
        <w:t>.</w:t>
      </w:r>
      <w:bookmarkEnd w:id="21"/>
      <w:r w:rsidRPr="008936E1">
        <w:rPr>
          <w:b/>
          <w:color w:val="1F497D" w:themeColor="text2"/>
        </w:rPr>
        <w:t xml:space="preserve"> </w:t>
      </w:r>
      <w:r w:rsidRPr="006D7123">
        <w:rPr>
          <w:color w:val="1F497D" w:themeColor="text2"/>
        </w:rPr>
        <w:t>Bugetul   Agenţiei  Naţionale</w:t>
      </w:r>
      <w:r w:rsidRPr="00FC6C78">
        <w:rPr>
          <w:color w:val="1F497D" w:themeColor="text2"/>
        </w:rPr>
        <w:t xml:space="preserve"> </w:t>
      </w:r>
      <w:r w:rsidR="008936E1">
        <w:rPr>
          <w:color w:val="1F497D" w:themeColor="text2"/>
        </w:rPr>
        <w:t>pentru anul</w:t>
      </w:r>
    </w:p>
    <w:tbl>
      <w:tblPr>
        <w:tblStyle w:val="ae"/>
        <w:tblW w:w="98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11"/>
        <w:gridCol w:w="6996"/>
      </w:tblGrid>
      <w:tr w:rsidR="00A34345" w:rsidRPr="00FC6C78" w:rsidTr="005614FB">
        <w:tc>
          <w:tcPr>
            <w:tcW w:w="2811" w:type="dxa"/>
          </w:tcPr>
          <w:p w:rsidR="00A34345" w:rsidRPr="00FC6C78" w:rsidRDefault="00A34345" w:rsidP="005B78E9">
            <w:pPr>
              <w:shd w:val="clear" w:color="auto" w:fill="FFFFFF" w:themeFill="background1"/>
              <w:jc w:val="both"/>
              <w:rPr>
                <w:color w:val="1F497D" w:themeColor="text2"/>
              </w:rPr>
            </w:pPr>
            <w:r w:rsidRPr="00FC6C78">
              <w:rPr>
                <w:noProof/>
                <w:color w:val="1F497D" w:themeColor="text2"/>
                <w:lang w:val="ru-RU" w:eastAsia="ru-RU"/>
              </w:rPr>
              <w:drawing>
                <wp:inline distT="0" distB="0" distL="0" distR="0">
                  <wp:extent cx="1628152" cy="995939"/>
                  <wp:effectExtent l="19050" t="0" r="0" b="0"/>
                  <wp:docPr id="4" name="Рисунок 1" descr="C:\Users\raisa.terzi\Desktop\saf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sa.terzi\Desktop\safe_image.png"/>
                          <pic:cNvPicPr>
                            <a:picLocks noChangeAspect="1" noChangeArrowheads="1"/>
                          </pic:cNvPicPr>
                        </pic:nvPicPr>
                        <pic:blipFill>
                          <a:blip r:embed="rId88" cstate="print"/>
                          <a:srcRect/>
                          <a:stretch>
                            <a:fillRect/>
                          </a:stretch>
                        </pic:blipFill>
                        <pic:spPr bwMode="auto">
                          <a:xfrm>
                            <a:off x="0" y="0"/>
                            <a:ext cx="1628181" cy="995956"/>
                          </a:xfrm>
                          <a:prstGeom prst="rect">
                            <a:avLst/>
                          </a:prstGeom>
                          <a:noFill/>
                          <a:ln w="9525">
                            <a:noFill/>
                            <a:miter lim="800000"/>
                            <a:headEnd/>
                            <a:tailEnd/>
                          </a:ln>
                        </pic:spPr>
                      </pic:pic>
                    </a:graphicData>
                  </a:graphic>
                </wp:inline>
              </w:drawing>
            </w:r>
          </w:p>
        </w:tc>
        <w:tc>
          <w:tcPr>
            <w:tcW w:w="6996" w:type="dxa"/>
          </w:tcPr>
          <w:p w:rsidR="00A34345" w:rsidRPr="00FC6C78" w:rsidRDefault="00A34345" w:rsidP="005B78E9">
            <w:pPr>
              <w:shd w:val="clear" w:color="auto" w:fill="FFFFFF" w:themeFill="background1"/>
              <w:ind w:right="-108"/>
              <w:jc w:val="both"/>
              <w:rPr>
                <w:color w:val="1F497D" w:themeColor="text2"/>
              </w:rPr>
            </w:pPr>
            <w:r w:rsidRPr="00FC6C78">
              <w:rPr>
                <w:color w:val="1F497D" w:themeColor="text2"/>
              </w:rPr>
              <w:t xml:space="preserve">2016 a fost aprobat iniţial în sumă de </w:t>
            </w:r>
            <w:r w:rsidRPr="00FC6C78">
              <w:rPr>
                <w:b/>
                <w:color w:val="1F497D" w:themeColor="text2"/>
              </w:rPr>
              <w:t>11700</w:t>
            </w:r>
            <w:r w:rsidR="007C6205" w:rsidRPr="00FC6C78">
              <w:rPr>
                <w:b/>
                <w:color w:val="1F497D" w:themeColor="text2"/>
              </w:rPr>
              <w:t>4</w:t>
            </w:r>
            <w:r w:rsidRPr="00FC6C78">
              <w:rPr>
                <w:b/>
                <w:color w:val="1F497D" w:themeColor="text2"/>
              </w:rPr>
              <w:t>,2 mii</w:t>
            </w:r>
            <w:r w:rsidRPr="00FC6C78">
              <w:rPr>
                <w:color w:val="1F497D" w:themeColor="text2"/>
              </w:rPr>
              <w:t xml:space="preserve"> lei cu următoarea structură de finanţare:</w:t>
            </w:r>
          </w:p>
          <w:p w:rsidR="00A34345" w:rsidRPr="00FC6C78" w:rsidRDefault="00A34345" w:rsidP="005B78E9">
            <w:pPr>
              <w:pStyle w:val="ad"/>
              <w:numPr>
                <w:ilvl w:val="1"/>
                <w:numId w:val="3"/>
              </w:numPr>
              <w:shd w:val="clear" w:color="auto" w:fill="FFFFFF" w:themeFill="background1"/>
              <w:ind w:left="426" w:right="-108" w:hanging="426"/>
              <w:jc w:val="both"/>
              <w:rPr>
                <w:color w:val="1F497D" w:themeColor="text2"/>
                <w:lang w:val="en-US"/>
              </w:rPr>
            </w:pPr>
            <w:r w:rsidRPr="00FC6C78">
              <w:rPr>
                <w:color w:val="1F497D" w:themeColor="text2"/>
                <w:shd w:val="clear" w:color="auto" w:fill="FFFFFF" w:themeFill="background1"/>
                <w:lang w:val="en-US"/>
              </w:rPr>
              <w:t>cheltuieli pentru plata ajutorului de şomaj cu  finantare</w:t>
            </w:r>
            <w:r w:rsidRPr="00FC6C78">
              <w:rPr>
                <w:color w:val="1F497D" w:themeColor="text2"/>
                <w:lang w:val="en-US"/>
              </w:rPr>
              <w:t xml:space="preserve"> BASS – </w:t>
            </w:r>
            <w:r w:rsidRPr="00FC6C78">
              <w:rPr>
                <w:b/>
                <w:color w:val="1F497D" w:themeColor="text2"/>
                <w:lang w:val="en-US"/>
              </w:rPr>
              <w:t>54</w:t>
            </w:r>
            <w:r w:rsidR="007C6205" w:rsidRPr="00FC6C78">
              <w:rPr>
                <w:b/>
                <w:color w:val="1F497D" w:themeColor="text2"/>
                <w:lang w:val="en-US"/>
              </w:rPr>
              <w:t>857</w:t>
            </w:r>
            <w:r w:rsidRPr="00FC6C78">
              <w:rPr>
                <w:b/>
                <w:color w:val="1F497D" w:themeColor="text2"/>
                <w:lang w:val="en-US"/>
              </w:rPr>
              <w:t>,</w:t>
            </w:r>
            <w:r w:rsidR="007C6205" w:rsidRPr="00FC6C78">
              <w:rPr>
                <w:b/>
                <w:color w:val="1F497D" w:themeColor="text2"/>
                <w:lang w:val="en-US"/>
              </w:rPr>
              <w:t>3</w:t>
            </w:r>
            <w:r w:rsidRPr="00FC6C78">
              <w:rPr>
                <w:b/>
                <w:color w:val="1F497D" w:themeColor="text2"/>
                <w:lang w:val="en-US"/>
              </w:rPr>
              <w:t xml:space="preserve"> mii</w:t>
            </w:r>
            <w:r w:rsidRPr="00FC6C78">
              <w:rPr>
                <w:color w:val="1F497D" w:themeColor="text2"/>
                <w:lang w:val="en-US"/>
              </w:rPr>
              <w:t xml:space="preserve"> lei;</w:t>
            </w:r>
          </w:p>
          <w:p w:rsidR="00A34345" w:rsidRPr="00FC6C78" w:rsidRDefault="00A34345" w:rsidP="005614FB">
            <w:pPr>
              <w:pStyle w:val="ad"/>
              <w:numPr>
                <w:ilvl w:val="1"/>
                <w:numId w:val="3"/>
              </w:numPr>
              <w:shd w:val="clear" w:color="auto" w:fill="FFFFFF" w:themeFill="background1"/>
              <w:ind w:left="426" w:right="-108" w:hanging="426"/>
              <w:jc w:val="both"/>
              <w:rPr>
                <w:color w:val="1F497D" w:themeColor="text2"/>
                <w:lang w:val="en-US"/>
              </w:rPr>
            </w:pPr>
            <w:r w:rsidRPr="00FC6C78">
              <w:rPr>
                <w:color w:val="1F497D" w:themeColor="text2"/>
                <w:lang w:val="en-US"/>
              </w:rPr>
              <w:t xml:space="preserve">cheltuieli pentru protecţia şomerilor cu  finanţare BS – </w:t>
            </w:r>
            <w:r w:rsidRPr="00FC6C78">
              <w:rPr>
                <w:b/>
                <w:color w:val="1F497D" w:themeColor="text2"/>
                <w:lang w:val="en-US"/>
              </w:rPr>
              <w:t>29132,5 mii</w:t>
            </w:r>
            <w:r w:rsidRPr="00FC6C78">
              <w:rPr>
                <w:color w:val="1F497D" w:themeColor="text2"/>
                <w:lang w:val="en-US"/>
              </w:rPr>
              <w:t xml:space="preserve"> lei;</w:t>
            </w:r>
          </w:p>
        </w:tc>
      </w:tr>
    </w:tbl>
    <w:p w:rsidR="005614FB" w:rsidRPr="00FC6C78" w:rsidRDefault="005614FB" w:rsidP="005614FB">
      <w:pPr>
        <w:pStyle w:val="ad"/>
        <w:numPr>
          <w:ilvl w:val="0"/>
          <w:numId w:val="25"/>
        </w:numPr>
        <w:shd w:val="clear" w:color="auto" w:fill="FFFFFF" w:themeFill="background1"/>
        <w:ind w:left="3261" w:hanging="426"/>
        <w:jc w:val="both"/>
        <w:rPr>
          <w:color w:val="1F497D" w:themeColor="text2"/>
          <w:lang w:val="en-US"/>
        </w:rPr>
      </w:pPr>
      <w:r w:rsidRPr="00FC6C78">
        <w:rPr>
          <w:color w:val="1F497D" w:themeColor="text2"/>
        </w:rPr>
        <w:lastRenderedPageBreak/>
        <w:t xml:space="preserve">cheltuieli administrative </w:t>
      </w:r>
      <w:r w:rsidRPr="00FC6C78">
        <w:rPr>
          <w:color w:val="1F497D" w:themeColor="text2"/>
          <w:lang w:val="en-US"/>
        </w:rPr>
        <w:t xml:space="preserve">cu finanţare BS </w:t>
      </w:r>
      <w:r w:rsidRPr="00FC6C78">
        <w:rPr>
          <w:color w:val="1F497D" w:themeColor="text2"/>
        </w:rPr>
        <w:t xml:space="preserve">– </w:t>
      </w:r>
      <w:r w:rsidRPr="00FC6C78">
        <w:rPr>
          <w:b/>
          <w:color w:val="1F497D" w:themeColor="text2"/>
        </w:rPr>
        <w:t xml:space="preserve">33014,4 </w:t>
      </w:r>
      <w:r w:rsidRPr="00FC6C78">
        <w:rPr>
          <w:color w:val="1F497D" w:themeColor="text2"/>
        </w:rPr>
        <w:t>mii lei.</w:t>
      </w:r>
    </w:p>
    <w:p w:rsidR="00A34345" w:rsidRPr="00FC6C78" w:rsidRDefault="00A34345" w:rsidP="005B78E9">
      <w:pPr>
        <w:shd w:val="clear" w:color="auto" w:fill="FFFFFF" w:themeFill="background1"/>
        <w:jc w:val="both"/>
        <w:rPr>
          <w:color w:val="1F497D" w:themeColor="text2"/>
        </w:rPr>
      </w:pPr>
      <w:proofErr w:type="gramStart"/>
      <w:r w:rsidRPr="00FC6C78">
        <w:rPr>
          <w:color w:val="1F497D" w:themeColor="text2"/>
          <w:lang w:val="en-US"/>
        </w:rPr>
        <w:t>Pe  parcursul</w:t>
      </w:r>
      <w:proofErr w:type="gramEnd"/>
      <w:r w:rsidRPr="00FC6C78">
        <w:rPr>
          <w:color w:val="1F497D" w:themeColor="text2"/>
          <w:lang w:val="en-US"/>
        </w:rPr>
        <w:t xml:space="preserve">  anului  din  motive  obiective au avut </w:t>
      </w:r>
      <w:r w:rsidRPr="00FC6C78">
        <w:rPr>
          <w:color w:val="1F497D" w:themeColor="text2"/>
        </w:rPr>
        <w:t>loc unele precizări ale bugetelor anuale aprobate şi anume:</w:t>
      </w:r>
    </w:p>
    <w:p w:rsidR="00A34345" w:rsidRPr="00FC6C78" w:rsidRDefault="00A34345" w:rsidP="00A34345">
      <w:pPr>
        <w:pStyle w:val="ad"/>
        <w:numPr>
          <w:ilvl w:val="0"/>
          <w:numId w:val="6"/>
        </w:numPr>
        <w:tabs>
          <w:tab w:val="left" w:pos="426"/>
        </w:tabs>
        <w:ind w:left="426" w:hanging="426"/>
        <w:jc w:val="both"/>
        <w:rPr>
          <w:color w:val="1F497D" w:themeColor="text2"/>
        </w:rPr>
      </w:pPr>
      <w:r w:rsidRPr="00FC6C78">
        <w:rPr>
          <w:color w:val="1F497D" w:themeColor="text2"/>
          <w:lang w:val="en-US"/>
        </w:rPr>
        <w:t xml:space="preserve">prin rectificarea Legii anuale a bugetului asigurărilor sociale de stat, cheltuielile pentru plata   </w:t>
      </w:r>
    </w:p>
    <w:p w:rsidR="00A34345" w:rsidRPr="00FC6C78" w:rsidRDefault="00A34345" w:rsidP="00A34345">
      <w:pPr>
        <w:pStyle w:val="ad"/>
        <w:tabs>
          <w:tab w:val="left" w:pos="426"/>
        </w:tabs>
        <w:ind w:left="426" w:hanging="426"/>
        <w:jc w:val="both"/>
        <w:rPr>
          <w:color w:val="1F497D" w:themeColor="text2"/>
          <w:lang w:val="en-US"/>
        </w:rPr>
      </w:pPr>
      <w:r w:rsidRPr="00FC6C78">
        <w:rPr>
          <w:color w:val="1F497D" w:themeColor="text2"/>
          <w:lang w:val="en-US"/>
        </w:rPr>
        <w:t xml:space="preserve">       </w:t>
      </w:r>
      <w:proofErr w:type="gramStart"/>
      <w:r w:rsidRPr="00FC6C78">
        <w:rPr>
          <w:color w:val="1F497D" w:themeColor="text2"/>
          <w:lang w:val="en-US"/>
        </w:rPr>
        <w:t>ajutorului</w:t>
      </w:r>
      <w:proofErr w:type="gramEnd"/>
      <w:r w:rsidRPr="00FC6C78">
        <w:rPr>
          <w:color w:val="1F497D" w:themeColor="text2"/>
          <w:lang w:val="en-US"/>
        </w:rPr>
        <w:t xml:space="preserve"> de şomaj au fost diminuate cu 10226,1 mii lei, planul precizat devenind  44631,2 </w:t>
      </w:r>
    </w:p>
    <w:p w:rsidR="00A34345" w:rsidRPr="00FC6C78" w:rsidRDefault="00A34345" w:rsidP="00A34345">
      <w:pPr>
        <w:pStyle w:val="ad"/>
        <w:tabs>
          <w:tab w:val="left" w:pos="426"/>
        </w:tabs>
        <w:ind w:left="426" w:hanging="426"/>
        <w:jc w:val="both"/>
        <w:rPr>
          <w:color w:val="1F497D" w:themeColor="text2"/>
          <w:lang w:val="en-US"/>
        </w:rPr>
      </w:pPr>
      <w:r w:rsidRPr="00FC6C78">
        <w:rPr>
          <w:color w:val="1F497D" w:themeColor="text2"/>
          <w:lang w:val="en-US"/>
        </w:rPr>
        <w:t xml:space="preserve">       </w:t>
      </w:r>
      <w:proofErr w:type="gramStart"/>
      <w:r w:rsidRPr="00FC6C78">
        <w:rPr>
          <w:color w:val="1F497D" w:themeColor="text2"/>
          <w:lang w:val="en-US"/>
        </w:rPr>
        <w:t>mii</w:t>
      </w:r>
      <w:proofErr w:type="gramEnd"/>
      <w:r w:rsidRPr="00FC6C78">
        <w:rPr>
          <w:color w:val="1F497D" w:themeColor="text2"/>
          <w:lang w:val="en-US"/>
        </w:rPr>
        <w:t xml:space="preserve"> lei;</w:t>
      </w:r>
    </w:p>
    <w:p w:rsidR="00A34345" w:rsidRPr="00FC6C78" w:rsidRDefault="00A34345" w:rsidP="00A34345">
      <w:pPr>
        <w:pStyle w:val="ad"/>
        <w:numPr>
          <w:ilvl w:val="0"/>
          <w:numId w:val="6"/>
        </w:numPr>
        <w:tabs>
          <w:tab w:val="left" w:pos="426"/>
        </w:tabs>
        <w:ind w:left="426" w:hanging="426"/>
        <w:jc w:val="both"/>
        <w:rPr>
          <w:color w:val="1F497D" w:themeColor="text2"/>
        </w:rPr>
      </w:pPr>
      <w:r w:rsidRPr="00FC6C78">
        <w:rPr>
          <w:color w:val="1F497D" w:themeColor="text2"/>
          <w:lang w:val="en-US"/>
        </w:rPr>
        <w:t xml:space="preserve">prin rectificarea Legii anuale a bugetului  de stat, cheltuielile administrative au fost diminuate cu 1972,7 mii lei, planul precizat devenind 31041,7mii lei. </w:t>
      </w:r>
    </w:p>
    <w:p w:rsidR="00A34345" w:rsidRPr="00FC6C78" w:rsidRDefault="00A34345" w:rsidP="00A34345">
      <w:pPr>
        <w:pStyle w:val="ad"/>
        <w:tabs>
          <w:tab w:val="left" w:pos="426"/>
        </w:tabs>
        <w:ind w:left="0"/>
        <w:jc w:val="both"/>
        <w:rPr>
          <w:color w:val="1F497D" w:themeColor="text2"/>
        </w:rPr>
      </w:pPr>
      <w:r w:rsidRPr="00FC6C78">
        <w:rPr>
          <w:color w:val="1F497D" w:themeColor="text2"/>
        </w:rPr>
        <w:t>Realizarea totală a bugetului Agenţiei Naţionale pentru anul 2016 a constituit 97,2</w:t>
      </w:r>
      <w:r w:rsidRPr="00FC6C78">
        <w:rPr>
          <w:b/>
          <w:bCs/>
          <w:color w:val="1F497D" w:themeColor="text2"/>
        </w:rPr>
        <w:t xml:space="preserve">% </w:t>
      </w:r>
      <w:r w:rsidRPr="00FC6C78">
        <w:rPr>
          <w:bCs/>
          <w:color w:val="1F497D" w:themeColor="text2"/>
        </w:rPr>
        <w:t>d</w:t>
      </w:r>
      <w:r w:rsidRPr="00FC6C78">
        <w:rPr>
          <w:color w:val="1F497D" w:themeColor="text2"/>
        </w:rPr>
        <w:t>in sursele precizate, inclusiv:</w:t>
      </w:r>
    </w:p>
    <w:p w:rsidR="00A34345" w:rsidRPr="00FC6C78" w:rsidRDefault="00A34345" w:rsidP="00A34345">
      <w:pPr>
        <w:pStyle w:val="ad"/>
        <w:numPr>
          <w:ilvl w:val="1"/>
          <w:numId w:val="2"/>
        </w:numPr>
        <w:tabs>
          <w:tab w:val="left" w:pos="426"/>
        </w:tabs>
        <w:ind w:hanging="1440"/>
        <w:jc w:val="both"/>
        <w:rPr>
          <w:color w:val="1F497D" w:themeColor="text2"/>
          <w:lang w:val="en-US"/>
        </w:rPr>
      </w:pPr>
      <w:r w:rsidRPr="00FC6C78">
        <w:rPr>
          <w:color w:val="1F497D" w:themeColor="text2"/>
          <w:lang w:val="en-US"/>
        </w:rPr>
        <w:t xml:space="preserve">cheltuieli pentru plata ajutorului de şomaj  – </w:t>
      </w:r>
      <w:r w:rsidRPr="00FC6C78">
        <w:rPr>
          <w:b/>
          <w:color w:val="1F497D" w:themeColor="text2"/>
          <w:lang w:val="en-US"/>
        </w:rPr>
        <w:t>43191,0 mii lei</w:t>
      </w:r>
      <w:r w:rsidRPr="00FC6C78">
        <w:rPr>
          <w:color w:val="1F497D" w:themeColor="text2"/>
          <w:lang w:val="en-US"/>
        </w:rPr>
        <w:t xml:space="preserve"> sau 96,8 % faţă de plan;</w:t>
      </w:r>
    </w:p>
    <w:p w:rsidR="00A34345" w:rsidRPr="00FC6C78" w:rsidRDefault="00A34345" w:rsidP="00A34345">
      <w:pPr>
        <w:pStyle w:val="ad"/>
        <w:numPr>
          <w:ilvl w:val="1"/>
          <w:numId w:val="2"/>
        </w:numPr>
        <w:tabs>
          <w:tab w:val="left" w:pos="426"/>
        </w:tabs>
        <w:ind w:left="426" w:hanging="426"/>
        <w:jc w:val="both"/>
        <w:rPr>
          <w:color w:val="1F497D" w:themeColor="text2"/>
        </w:rPr>
      </w:pPr>
      <w:r w:rsidRPr="00FC6C78">
        <w:rPr>
          <w:color w:val="1F497D" w:themeColor="text2"/>
          <w:lang w:val="en-US"/>
        </w:rPr>
        <w:t xml:space="preserve">cheltuieli pentru protecţia şomerilor cu  finanţare BS – </w:t>
      </w:r>
      <w:r w:rsidRPr="00FC6C78">
        <w:rPr>
          <w:b/>
          <w:color w:val="1F497D" w:themeColor="text2"/>
          <w:lang w:val="en-US"/>
        </w:rPr>
        <w:t>28204,1 mii lei</w:t>
      </w:r>
      <w:r w:rsidRPr="00FC6C78">
        <w:rPr>
          <w:color w:val="1F497D" w:themeColor="text2"/>
          <w:lang w:val="en-US"/>
        </w:rPr>
        <w:t xml:space="preserve"> sau 96,8 % faţă de plan;</w:t>
      </w:r>
    </w:p>
    <w:p w:rsidR="00A34345" w:rsidRPr="00FC6C78" w:rsidRDefault="00A34345" w:rsidP="00A34345">
      <w:pPr>
        <w:pStyle w:val="ad"/>
        <w:numPr>
          <w:ilvl w:val="1"/>
          <w:numId w:val="2"/>
        </w:numPr>
        <w:tabs>
          <w:tab w:val="left" w:pos="426"/>
        </w:tabs>
        <w:ind w:left="426" w:hanging="426"/>
        <w:jc w:val="both"/>
        <w:rPr>
          <w:b/>
          <w:color w:val="1F497D" w:themeColor="text2"/>
        </w:rPr>
      </w:pPr>
      <w:r w:rsidRPr="00FC6C78">
        <w:rPr>
          <w:color w:val="1F497D" w:themeColor="text2"/>
        </w:rPr>
        <w:t xml:space="preserve">cheltuielile administrative </w:t>
      </w:r>
      <w:r w:rsidRPr="00FC6C78">
        <w:rPr>
          <w:color w:val="1F497D" w:themeColor="text2"/>
          <w:lang w:val="en-US"/>
        </w:rPr>
        <w:t xml:space="preserve">cu finanţare BS </w:t>
      </w:r>
      <w:r w:rsidRPr="00FC6C78">
        <w:rPr>
          <w:color w:val="1F497D" w:themeColor="text2"/>
        </w:rPr>
        <w:t xml:space="preserve">– </w:t>
      </w:r>
      <w:r w:rsidRPr="00FC6C78">
        <w:rPr>
          <w:b/>
          <w:color w:val="1F497D" w:themeColor="text2"/>
        </w:rPr>
        <w:t xml:space="preserve"> 30422,1 mii</w:t>
      </w:r>
      <w:r w:rsidRPr="00FC6C78">
        <w:rPr>
          <w:color w:val="1F497D" w:themeColor="text2"/>
        </w:rPr>
        <w:t xml:space="preserve"> lei sau 98,0 % </w:t>
      </w:r>
      <w:r w:rsidRPr="00FC6C78">
        <w:rPr>
          <w:color w:val="1F497D" w:themeColor="text2"/>
          <w:lang w:val="en-US"/>
        </w:rPr>
        <w:t>faţă de planul precizat</w:t>
      </w:r>
      <w:r w:rsidRPr="00FC6C78">
        <w:rPr>
          <w:color w:val="1F497D" w:themeColor="text2"/>
        </w:rPr>
        <w:t>.</w:t>
      </w:r>
    </w:p>
    <w:p w:rsidR="00A34345" w:rsidRPr="00FC6C78" w:rsidRDefault="00A34345" w:rsidP="00A34345">
      <w:pPr>
        <w:jc w:val="both"/>
        <w:rPr>
          <w:color w:val="1F497D" w:themeColor="text2"/>
        </w:rPr>
      </w:pPr>
      <w:r w:rsidRPr="00FC6C78">
        <w:rPr>
          <w:color w:val="1F497D" w:themeColor="text2"/>
        </w:rPr>
        <w:t xml:space="preserve">Din totalul cheltuielilor bugetare, ponderea cea mai mare a revenit cheltuielilor pentru acordarea ajutorului de şomaj – </w:t>
      </w:r>
      <w:r w:rsidRPr="00FC6C78">
        <w:rPr>
          <w:b/>
          <w:color w:val="1F497D" w:themeColor="text2"/>
        </w:rPr>
        <w:t>42,4%,</w:t>
      </w:r>
      <w:r w:rsidRPr="00FC6C78">
        <w:rPr>
          <w:color w:val="1F497D" w:themeColor="text2"/>
        </w:rPr>
        <w:t xml:space="preserve"> care a înregistrat o descreştere comparativ cu anul precedent, fiind urmate de cheltuielile administrative– </w:t>
      </w:r>
      <w:r w:rsidRPr="00FC6C78">
        <w:rPr>
          <w:b/>
          <w:color w:val="1F497D" w:themeColor="text2"/>
        </w:rPr>
        <w:t xml:space="preserve">29,9% </w:t>
      </w:r>
      <w:r w:rsidRPr="00FC6C78">
        <w:rPr>
          <w:color w:val="1F497D" w:themeColor="text2"/>
        </w:rPr>
        <w:t xml:space="preserve">şi cheltuielile pentru ocuparea forţei de muncă – </w:t>
      </w:r>
      <w:r w:rsidRPr="00FC6C78">
        <w:rPr>
          <w:b/>
          <w:color w:val="1F497D" w:themeColor="text2"/>
        </w:rPr>
        <w:t>27,7%.</w:t>
      </w:r>
      <w:r w:rsidRPr="00FC6C78">
        <w:rPr>
          <w:color w:val="1F497D" w:themeColor="text2"/>
        </w:rPr>
        <w:t xml:space="preserve"> </w:t>
      </w:r>
    </w:p>
    <w:p w:rsidR="00A34345" w:rsidRPr="00FC6C78" w:rsidRDefault="00A34345" w:rsidP="00A34345">
      <w:pPr>
        <w:jc w:val="both"/>
        <w:rPr>
          <w:color w:val="1F497D" w:themeColor="text2"/>
        </w:rPr>
      </w:pPr>
      <w:r w:rsidRPr="00FC6C78">
        <w:rPr>
          <w:color w:val="1F497D" w:themeColor="text2"/>
        </w:rPr>
        <w:t xml:space="preserve">Cheltuielile pentru măsurile pasive au alcătuit o pondere majoritară de </w:t>
      </w:r>
      <w:r w:rsidRPr="00FC6C78">
        <w:rPr>
          <w:b/>
          <w:color w:val="1F497D" w:themeColor="text2"/>
        </w:rPr>
        <w:t>60,5%</w:t>
      </w:r>
      <w:r w:rsidRPr="00FC6C78">
        <w:rPr>
          <w:color w:val="1F497D" w:themeColor="text2"/>
        </w:rPr>
        <w:t xml:space="preserve"> din totalul costurilor ce ţin de politicile de ocupare privind piaţa muncii, măsurile active reprezentând doar </w:t>
      </w:r>
      <w:r w:rsidRPr="00FC6C78">
        <w:rPr>
          <w:b/>
          <w:color w:val="1F497D" w:themeColor="text2"/>
        </w:rPr>
        <w:t>39,5%.</w:t>
      </w:r>
    </w:p>
    <w:p w:rsidR="00A34345" w:rsidRPr="00FC6C78" w:rsidRDefault="00A34345" w:rsidP="00CF0083">
      <w:pPr>
        <w:jc w:val="both"/>
        <w:rPr>
          <w:color w:val="1F497D" w:themeColor="text2"/>
        </w:rPr>
      </w:pPr>
      <w:r w:rsidRPr="00FC6C78">
        <w:rPr>
          <w:color w:val="1F497D" w:themeColor="text2"/>
        </w:rPr>
        <w:t xml:space="preserve">Ponderea maximă din totalul cheltuielilor destinate protecţiei şomerilor a revenit articolului pentru formarea profesionala a somerilor cu </w:t>
      </w:r>
      <w:r w:rsidRPr="00FC6C78">
        <w:rPr>
          <w:b/>
          <w:color w:val="1F497D" w:themeColor="text2"/>
        </w:rPr>
        <w:t>34,20%,</w:t>
      </w:r>
      <w:r w:rsidRPr="00FC6C78">
        <w:rPr>
          <w:color w:val="1F497D" w:themeColor="text2"/>
        </w:rPr>
        <w:t xml:space="preserve"> fiind urmate de cheltuielile pentru alocaţia de integrare/reintegrare profesională – </w:t>
      </w:r>
      <w:r w:rsidRPr="00FC6C78">
        <w:rPr>
          <w:b/>
          <w:color w:val="1F497D" w:themeColor="text2"/>
        </w:rPr>
        <w:t>27%,</w:t>
      </w:r>
      <w:r w:rsidRPr="00FC6C78">
        <w:rPr>
          <w:color w:val="1F497D" w:themeColor="text2"/>
        </w:rPr>
        <w:t xml:space="preserve"> cheltuielile pentru lucrări publice – 21,1%  şi cheltuielile pentru bursă –  15,9% (Tabelul </w:t>
      </w:r>
      <w:r w:rsidR="003B17E5">
        <w:rPr>
          <w:color w:val="1F497D" w:themeColor="text2"/>
        </w:rPr>
        <w:t>8)</w:t>
      </w:r>
      <w:r w:rsidRPr="00FC6C78">
        <w:rPr>
          <w:color w:val="1F497D" w:themeColor="text2"/>
        </w:rPr>
        <w:t xml:space="preserve">. </w:t>
      </w:r>
    </w:p>
    <w:p w:rsidR="00CF0083" w:rsidRPr="00FC6C78" w:rsidRDefault="00CF0083" w:rsidP="00CF0083">
      <w:pPr>
        <w:jc w:val="both"/>
        <w:rPr>
          <w:b/>
          <w:iCs/>
          <w:color w:val="1F497D" w:themeColor="text2"/>
          <w:sz w:val="22"/>
          <w:szCs w:val="22"/>
        </w:rPr>
      </w:pPr>
    </w:p>
    <w:p w:rsidR="00A34345" w:rsidRPr="00FC6C78" w:rsidRDefault="00A34345" w:rsidP="00A34345">
      <w:pPr>
        <w:jc w:val="center"/>
        <w:rPr>
          <w:b/>
          <w:iCs/>
          <w:color w:val="1F497D" w:themeColor="text2"/>
          <w:sz w:val="22"/>
          <w:szCs w:val="22"/>
        </w:rPr>
      </w:pPr>
      <w:r w:rsidRPr="00FC6C78">
        <w:rPr>
          <w:b/>
          <w:iCs/>
          <w:color w:val="1F497D" w:themeColor="text2"/>
          <w:sz w:val="22"/>
          <w:szCs w:val="22"/>
        </w:rPr>
        <w:t xml:space="preserve">Tab. </w:t>
      </w:r>
      <w:r w:rsidR="003B17E5">
        <w:rPr>
          <w:b/>
          <w:iCs/>
          <w:color w:val="1F497D" w:themeColor="text2"/>
          <w:sz w:val="22"/>
          <w:szCs w:val="22"/>
        </w:rPr>
        <w:t>8</w:t>
      </w:r>
      <w:r w:rsidRPr="00FC6C78">
        <w:rPr>
          <w:b/>
          <w:iCs/>
          <w:color w:val="1F497D" w:themeColor="text2"/>
          <w:sz w:val="22"/>
          <w:szCs w:val="22"/>
        </w:rPr>
        <w:t>. Executarea bugetului de stat în anul 201</w:t>
      </w:r>
      <w:r w:rsidR="003B17E5">
        <w:rPr>
          <w:b/>
          <w:iCs/>
          <w:color w:val="1F497D" w:themeColor="text2"/>
          <w:sz w:val="22"/>
          <w:szCs w:val="22"/>
        </w:rPr>
        <w:t>6</w:t>
      </w:r>
      <w:r w:rsidRPr="00FC6C78">
        <w:rPr>
          <w:b/>
          <w:iCs/>
          <w:color w:val="1F497D" w:themeColor="text2"/>
          <w:sz w:val="22"/>
          <w:szCs w:val="22"/>
        </w:rPr>
        <w:t xml:space="preserve">  </w:t>
      </w:r>
    </w:p>
    <w:p w:rsidR="00A34345" w:rsidRPr="00FC6C78" w:rsidRDefault="00A34345" w:rsidP="00A34345">
      <w:pPr>
        <w:widowControl w:val="0"/>
        <w:jc w:val="both"/>
        <w:rPr>
          <w:color w:val="1F497D" w:themeColor="text2"/>
          <w:sz w:val="18"/>
          <w:szCs w:val="18"/>
          <w:lang w:val="es-ES"/>
        </w:rPr>
      </w:pPr>
      <w:r w:rsidRPr="00FC6C78">
        <w:rPr>
          <w:color w:val="1F497D" w:themeColor="text2"/>
          <w:sz w:val="18"/>
          <w:szCs w:val="18"/>
          <w:lang w:val="es-ES"/>
        </w:rPr>
        <w:t xml:space="preserve">          </w:t>
      </w:r>
    </w:p>
    <w:tbl>
      <w:tblPr>
        <w:tblStyle w:val="ae"/>
        <w:tblW w:w="0" w:type="auto"/>
        <w:jc w:val="center"/>
        <w:tblInd w:w="108"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tblPr>
      <w:tblGrid>
        <w:gridCol w:w="4253"/>
        <w:gridCol w:w="1984"/>
        <w:gridCol w:w="1701"/>
        <w:gridCol w:w="851"/>
      </w:tblGrid>
      <w:tr w:rsidR="00A34345" w:rsidRPr="00FC6C78" w:rsidTr="00CF0083">
        <w:trPr>
          <w:jc w:val="center"/>
        </w:trPr>
        <w:tc>
          <w:tcPr>
            <w:tcW w:w="4253" w:type="dxa"/>
            <w:shd w:val="clear" w:color="auto" w:fill="C00000"/>
          </w:tcPr>
          <w:p w:rsidR="00A34345" w:rsidRPr="006D7123" w:rsidRDefault="00A34345" w:rsidP="00A34345">
            <w:pPr>
              <w:spacing w:before="60"/>
              <w:jc w:val="center"/>
              <w:rPr>
                <w:b/>
                <w:color w:val="FFFFFF" w:themeColor="background1"/>
              </w:rPr>
            </w:pPr>
            <w:r w:rsidRPr="006D7123">
              <w:rPr>
                <w:b/>
                <w:color w:val="FFFFFF" w:themeColor="background1"/>
              </w:rPr>
              <w:t>Tipul plăţilor</w:t>
            </w:r>
          </w:p>
        </w:tc>
        <w:tc>
          <w:tcPr>
            <w:tcW w:w="1984" w:type="dxa"/>
            <w:shd w:val="clear" w:color="auto" w:fill="C00000"/>
          </w:tcPr>
          <w:p w:rsidR="00A34345" w:rsidRPr="006D7123" w:rsidRDefault="00A34345" w:rsidP="00A34345">
            <w:pPr>
              <w:jc w:val="center"/>
              <w:rPr>
                <w:b/>
                <w:color w:val="FFFFFF" w:themeColor="background1"/>
                <w:sz w:val="20"/>
                <w:szCs w:val="20"/>
              </w:rPr>
            </w:pPr>
            <w:r w:rsidRPr="006D7123">
              <w:rPr>
                <w:b/>
                <w:color w:val="FFFFFF" w:themeColor="background1"/>
                <w:sz w:val="20"/>
                <w:szCs w:val="20"/>
              </w:rPr>
              <w:t>Aprobat pentru</w:t>
            </w:r>
          </w:p>
          <w:p w:rsidR="00A34345" w:rsidRPr="006D7123" w:rsidRDefault="00A34345" w:rsidP="00A34345">
            <w:pPr>
              <w:jc w:val="center"/>
              <w:rPr>
                <w:b/>
                <w:color w:val="FFFFFF" w:themeColor="background1"/>
                <w:sz w:val="20"/>
                <w:szCs w:val="20"/>
              </w:rPr>
            </w:pPr>
            <w:r w:rsidRPr="006D7123">
              <w:rPr>
                <w:b/>
                <w:color w:val="FFFFFF" w:themeColor="background1"/>
                <w:sz w:val="20"/>
                <w:szCs w:val="20"/>
              </w:rPr>
              <w:t>anul 2016</w:t>
            </w:r>
          </w:p>
        </w:tc>
        <w:tc>
          <w:tcPr>
            <w:tcW w:w="1701" w:type="dxa"/>
            <w:shd w:val="clear" w:color="auto" w:fill="C00000"/>
          </w:tcPr>
          <w:p w:rsidR="00A34345" w:rsidRPr="006D7123" w:rsidRDefault="00A34345" w:rsidP="00A34345">
            <w:pPr>
              <w:jc w:val="center"/>
              <w:rPr>
                <w:b/>
                <w:color w:val="FFFFFF" w:themeColor="background1"/>
                <w:sz w:val="20"/>
                <w:szCs w:val="20"/>
              </w:rPr>
            </w:pPr>
            <w:r w:rsidRPr="006D7123">
              <w:rPr>
                <w:b/>
                <w:color w:val="FFFFFF" w:themeColor="background1"/>
                <w:sz w:val="20"/>
                <w:szCs w:val="20"/>
              </w:rPr>
              <w:t>Executat în anul 2016</w:t>
            </w:r>
          </w:p>
        </w:tc>
        <w:tc>
          <w:tcPr>
            <w:tcW w:w="851" w:type="dxa"/>
            <w:shd w:val="clear" w:color="auto" w:fill="C00000"/>
          </w:tcPr>
          <w:p w:rsidR="00A34345" w:rsidRPr="006D7123" w:rsidRDefault="00A34345" w:rsidP="00A34345">
            <w:pPr>
              <w:spacing w:before="60"/>
              <w:jc w:val="center"/>
              <w:rPr>
                <w:b/>
                <w:color w:val="FFFFFF" w:themeColor="background1"/>
                <w:sz w:val="20"/>
                <w:szCs w:val="20"/>
              </w:rPr>
            </w:pPr>
            <w:r w:rsidRPr="006D7123">
              <w:rPr>
                <w:b/>
                <w:color w:val="FFFFFF" w:themeColor="background1"/>
                <w:sz w:val="20"/>
                <w:szCs w:val="20"/>
              </w:rPr>
              <w:t>%</w:t>
            </w:r>
          </w:p>
        </w:tc>
      </w:tr>
      <w:tr w:rsidR="00A34345" w:rsidRPr="00FC6C78" w:rsidTr="00CF0083">
        <w:trPr>
          <w:jc w:val="center"/>
        </w:trPr>
        <w:tc>
          <w:tcPr>
            <w:tcW w:w="4253" w:type="dxa"/>
            <w:shd w:val="clear" w:color="auto" w:fill="C6D9F1" w:themeFill="text2" w:themeFillTint="33"/>
          </w:tcPr>
          <w:p w:rsidR="00A34345" w:rsidRPr="00FC6C78" w:rsidRDefault="00A34345" w:rsidP="00A34345">
            <w:pPr>
              <w:rPr>
                <w:b/>
                <w:color w:val="1F497D" w:themeColor="text2"/>
                <w:sz w:val="18"/>
                <w:szCs w:val="18"/>
              </w:rPr>
            </w:pPr>
            <w:r w:rsidRPr="00FC6C78">
              <w:rPr>
                <w:b/>
                <w:color w:val="1F497D" w:themeColor="text2"/>
                <w:sz w:val="18"/>
                <w:szCs w:val="18"/>
              </w:rPr>
              <w:t>Cheltuieli ce ţin de medierea muncii</w:t>
            </w:r>
          </w:p>
        </w:tc>
        <w:tc>
          <w:tcPr>
            <w:tcW w:w="1984" w:type="dxa"/>
            <w:shd w:val="clear" w:color="auto" w:fill="C6D9F1" w:themeFill="text2" w:themeFillTint="33"/>
          </w:tcPr>
          <w:p w:rsidR="00A34345" w:rsidRPr="00FC6C78" w:rsidRDefault="00143E1D" w:rsidP="00A34345">
            <w:pPr>
              <w:jc w:val="right"/>
              <w:rPr>
                <w:b/>
                <w:color w:val="1F497D" w:themeColor="text2"/>
                <w:sz w:val="18"/>
                <w:szCs w:val="18"/>
              </w:rPr>
            </w:pPr>
            <w:r w:rsidRPr="00FC6C78">
              <w:rPr>
                <w:b/>
                <w:color w:val="1F497D" w:themeColor="text2"/>
                <w:sz w:val="18"/>
                <w:szCs w:val="18"/>
              </w:rPr>
              <w:t>354.1 mii lei</w:t>
            </w:r>
          </w:p>
        </w:tc>
        <w:tc>
          <w:tcPr>
            <w:tcW w:w="1701" w:type="dxa"/>
            <w:shd w:val="clear" w:color="auto" w:fill="C6D9F1" w:themeFill="text2" w:themeFillTint="33"/>
          </w:tcPr>
          <w:p w:rsidR="00A34345" w:rsidRPr="00FC6C78" w:rsidRDefault="00A34345" w:rsidP="00A34345">
            <w:pPr>
              <w:jc w:val="right"/>
              <w:rPr>
                <w:b/>
                <w:color w:val="1F497D" w:themeColor="text2"/>
                <w:sz w:val="18"/>
                <w:szCs w:val="18"/>
              </w:rPr>
            </w:pPr>
            <w:r w:rsidRPr="00FC6C78">
              <w:rPr>
                <w:b/>
                <w:color w:val="1F497D" w:themeColor="text2"/>
                <w:sz w:val="18"/>
                <w:szCs w:val="18"/>
              </w:rPr>
              <w:t>379,8 mii lei</w:t>
            </w:r>
          </w:p>
        </w:tc>
        <w:tc>
          <w:tcPr>
            <w:tcW w:w="851" w:type="dxa"/>
            <w:shd w:val="clear" w:color="auto" w:fill="C6D9F1" w:themeFill="text2" w:themeFillTint="33"/>
          </w:tcPr>
          <w:p w:rsidR="00A34345" w:rsidRPr="00FC6C78" w:rsidRDefault="00A34345" w:rsidP="00A34345">
            <w:pPr>
              <w:jc w:val="center"/>
              <w:rPr>
                <w:b/>
                <w:color w:val="1F497D" w:themeColor="text2"/>
                <w:sz w:val="18"/>
                <w:szCs w:val="18"/>
              </w:rPr>
            </w:pPr>
            <w:r w:rsidRPr="00FC6C78">
              <w:rPr>
                <w:b/>
                <w:color w:val="1F497D" w:themeColor="text2"/>
                <w:sz w:val="18"/>
                <w:szCs w:val="18"/>
              </w:rPr>
              <w:t>107,3</w:t>
            </w:r>
          </w:p>
        </w:tc>
      </w:tr>
      <w:tr w:rsidR="00A34345" w:rsidRPr="00FC6C78" w:rsidTr="00CF0083">
        <w:trPr>
          <w:jc w:val="center"/>
        </w:trPr>
        <w:tc>
          <w:tcPr>
            <w:tcW w:w="4253" w:type="dxa"/>
            <w:shd w:val="clear" w:color="auto" w:fill="F2F2F2" w:themeFill="background1" w:themeFillShade="F2"/>
          </w:tcPr>
          <w:p w:rsidR="00A34345" w:rsidRPr="00FC6C78" w:rsidRDefault="00A34345" w:rsidP="00A34345">
            <w:pPr>
              <w:rPr>
                <w:b/>
                <w:color w:val="1F497D" w:themeColor="text2"/>
                <w:sz w:val="18"/>
                <w:szCs w:val="18"/>
              </w:rPr>
            </w:pPr>
            <w:r w:rsidRPr="00FC6C78">
              <w:rPr>
                <w:b/>
                <w:color w:val="1F497D" w:themeColor="text2"/>
                <w:sz w:val="18"/>
                <w:szCs w:val="18"/>
              </w:rPr>
              <w:t>Cheltuieli pentru informarea şi consilierea profesională</w:t>
            </w:r>
          </w:p>
        </w:tc>
        <w:tc>
          <w:tcPr>
            <w:tcW w:w="1984" w:type="dxa"/>
            <w:shd w:val="clear" w:color="auto" w:fill="F2F2F2" w:themeFill="background1" w:themeFillShade="F2"/>
          </w:tcPr>
          <w:p w:rsidR="00A34345" w:rsidRPr="00FC6C78" w:rsidRDefault="00A34345" w:rsidP="00143E1D">
            <w:pPr>
              <w:spacing w:before="60"/>
              <w:jc w:val="right"/>
              <w:rPr>
                <w:b/>
                <w:color w:val="1F497D" w:themeColor="text2"/>
                <w:sz w:val="18"/>
                <w:szCs w:val="18"/>
              </w:rPr>
            </w:pPr>
            <w:r w:rsidRPr="00FC6C78">
              <w:rPr>
                <w:b/>
                <w:color w:val="1F497D" w:themeColor="text2"/>
                <w:sz w:val="18"/>
                <w:szCs w:val="18"/>
              </w:rPr>
              <w:t>37,5 mii lei</w:t>
            </w:r>
          </w:p>
        </w:tc>
        <w:tc>
          <w:tcPr>
            <w:tcW w:w="1701" w:type="dxa"/>
            <w:shd w:val="clear" w:color="auto" w:fill="F2F2F2" w:themeFill="background1" w:themeFillShade="F2"/>
          </w:tcPr>
          <w:p w:rsidR="00A34345" w:rsidRPr="00FC6C78" w:rsidRDefault="00A34345" w:rsidP="00143E1D">
            <w:pPr>
              <w:spacing w:before="60"/>
              <w:jc w:val="right"/>
              <w:rPr>
                <w:b/>
                <w:color w:val="1F497D" w:themeColor="text2"/>
                <w:sz w:val="18"/>
                <w:szCs w:val="18"/>
              </w:rPr>
            </w:pPr>
            <w:r w:rsidRPr="00FC6C78">
              <w:rPr>
                <w:b/>
                <w:color w:val="1F497D" w:themeColor="text2"/>
                <w:sz w:val="18"/>
                <w:szCs w:val="18"/>
              </w:rPr>
              <w:t>35,7 mii lei</w:t>
            </w:r>
          </w:p>
        </w:tc>
        <w:tc>
          <w:tcPr>
            <w:tcW w:w="851" w:type="dxa"/>
            <w:shd w:val="clear" w:color="auto" w:fill="F2F2F2" w:themeFill="background1" w:themeFillShade="F2"/>
          </w:tcPr>
          <w:p w:rsidR="00A34345" w:rsidRPr="00FC6C78" w:rsidRDefault="00A34345" w:rsidP="00143E1D">
            <w:pPr>
              <w:spacing w:before="60"/>
              <w:jc w:val="center"/>
              <w:rPr>
                <w:b/>
                <w:color w:val="1F497D" w:themeColor="text2"/>
                <w:sz w:val="18"/>
                <w:szCs w:val="18"/>
              </w:rPr>
            </w:pPr>
            <w:r w:rsidRPr="00FC6C78">
              <w:rPr>
                <w:b/>
                <w:color w:val="1F497D" w:themeColor="text2"/>
                <w:sz w:val="18"/>
                <w:szCs w:val="18"/>
              </w:rPr>
              <w:t>95,2</w:t>
            </w:r>
          </w:p>
        </w:tc>
      </w:tr>
      <w:tr w:rsidR="00A34345" w:rsidRPr="00FC6C78" w:rsidTr="00CF0083">
        <w:trPr>
          <w:jc w:val="center"/>
        </w:trPr>
        <w:tc>
          <w:tcPr>
            <w:tcW w:w="4253" w:type="dxa"/>
            <w:shd w:val="clear" w:color="auto" w:fill="C6D9F1" w:themeFill="text2" w:themeFillTint="33"/>
          </w:tcPr>
          <w:p w:rsidR="00A34345" w:rsidRPr="00FC6C78" w:rsidRDefault="00A34345" w:rsidP="00A34345">
            <w:pPr>
              <w:rPr>
                <w:b/>
                <w:color w:val="1F497D" w:themeColor="text2"/>
                <w:sz w:val="18"/>
                <w:szCs w:val="18"/>
              </w:rPr>
            </w:pPr>
            <w:r w:rsidRPr="00FC6C78">
              <w:rPr>
                <w:b/>
                <w:color w:val="1F497D" w:themeColor="text2"/>
                <w:sz w:val="18"/>
                <w:szCs w:val="18"/>
              </w:rPr>
              <w:t>Cheltuieli pentru formarea profesională</w:t>
            </w:r>
          </w:p>
        </w:tc>
        <w:tc>
          <w:tcPr>
            <w:tcW w:w="1984" w:type="dxa"/>
            <w:shd w:val="clear" w:color="auto" w:fill="C6D9F1" w:themeFill="text2" w:themeFillTint="33"/>
          </w:tcPr>
          <w:p w:rsidR="00A34345" w:rsidRPr="00FC6C78" w:rsidRDefault="00A34345" w:rsidP="00A34345">
            <w:pPr>
              <w:jc w:val="right"/>
              <w:rPr>
                <w:b/>
                <w:color w:val="1F497D" w:themeColor="text2"/>
                <w:sz w:val="18"/>
                <w:szCs w:val="18"/>
              </w:rPr>
            </w:pPr>
            <w:r w:rsidRPr="00FC6C78">
              <w:rPr>
                <w:b/>
                <w:color w:val="1F497D" w:themeColor="text2"/>
                <w:sz w:val="18"/>
                <w:szCs w:val="18"/>
              </w:rPr>
              <w:t>10451,2 mii lei</w:t>
            </w:r>
          </w:p>
        </w:tc>
        <w:tc>
          <w:tcPr>
            <w:tcW w:w="1701" w:type="dxa"/>
            <w:shd w:val="clear" w:color="auto" w:fill="C6D9F1" w:themeFill="text2" w:themeFillTint="33"/>
          </w:tcPr>
          <w:p w:rsidR="00A34345" w:rsidRPr="00FC6C78" w:rsidRDefault="00A34345" w:rsidP="00A34345">
            <w:pPr>
              <w:jc w:val="right"/>
              <w:rPr>
                <w:b/>
                <w:color w:val="1F497D" w:themeColor="text2"/>
                <w:sz w:val="18"/>
                <w:szCs w:val="18"/>
              </w:rPr>
            </w:pPr>
            <w:r w:rsidRPr="00FC6C78">
              <w:rPr>
                <w:b/>
                <w:color w:val="1F497D" w:themeColor="text2"/>
                <w:sz w:val="18"/>
                <w:szCs w:val="18"/>
              </w:rPr>
              <w:t>9655,2 mii lei</w:t>
            </w:r>
          </w:p>
        </w:tc>
        <w:tc>
          <w:tcPr>
            <w:tcW w:w="851" w:type="dxa"/>
            <w:shd w:val="clear" w:color="auto" w:fill="C6D9F1" w:themeFill="text2" w:themeFillTint="33"/>
          </w:tcPr>
          <w:p w:rsidR="00A34345" w:rsidRPr="00FC6C78" w:rsidRDefault="00A34345" w:rsidP="00A34345">
            <w:pPr>
              <w:jc w:val="center"/>
              <w:rPr>
                <w:b/>
                <w:color w:val="1F497D" w:themeColor="text2"/>
                <w:sz w:val="18"/>
                <w:szCs w:val="18"/>
              </w:rPr>
            </w:pPr>
            <w:r w:rsidRPr="00FC6C78">
              <w:rPr>
                <w:b/>
                <w:color w:val="1F497D" w:themeColor="text2"/>
                <w:sz w:val="18"/>
                <w:szCs w:val="18"/>
              </w:rPr>
              <w:t>92,4</w:t>
            </w:r>
          </w:p>
        </w:tc>
      </w:tr>
      <w:tr w:rsidR="00A34345" w:rsidRPr="00FC6C78" w:rsidTr="00CF0083">
        <w:trPr>
          <w:jc w:val="center"/>
        </w:trPr>
        <w:tc>
          <w:tcPr>
            <w:tcW w:w="4253" w:type="dxa"/>
            <w:shd w:val="clear" w:color="auto" w:fill="F2F2F2" w:themeFill="background1" w:themeFillShade="F2"/>
          </w:tcPr>
          <w:p w:rsidR="00A34345" w:rsidRPr="00FC6C78" w:rsidRDefault="00A34345" w:rsidP="00A34345">
            <w:pPr>
              <w:rPr>
                <w:b/>
                <w:color w:val="1F497D" w:themeColor="text2"/>
                <w:sz w:val="18"/>
                <w:szCs w:val="18"/>
              </w:rPr>
            </w:pPr>
            <w:r w:rsidRPr="00FC6C78">
              <w:rPr>
                <w:b/>
                <w:color w:val="1F497D" w:themeColor="text2"/>
                <w:sz w:val="18"/>
                <w:szCs w:val="18"/>
              </w:rPr>
              <w:t>Cheltuieli pentru stimularea la lucrări publice</w:t>
            </w:r>
          </w:p>
        </w:tc>
        <w:tc>
          <w:tcPr>
            <w:tcW w:w="1984" w:type="dxa"/>
            <w:shd w:val="clear" w:color="auto" w:fill="F2F2F2" w:themeFill="background1" w:themeFillShade="F2"/>
          </w:tcPr>
          <w:p w:rsidR="00A34345" w:rsidRPr="00FC6C78" w:rsidRDefault="00A34345" w:rsidP="00A34345">
            <w:pPr>
              <w:jc w:val="right"/>
              <w:rPr>
                <w:b/>
                <w:color w:val="1F497D" w:themeColor="text2"/>
                <w:sz w:val="18"/>
                <w:szCs w:val="18"/>
              </w:rPr>
            </w:pPr>
            <w:r w:rsidRPr="00FC6C78">
              <w:rPr>
                <w:b/>
                <w:color w:val="1F497D" w:themeColor="text2"/>
                <w:sz w:val="18"/>
                <w:szCs w:val="18"/>
              </w:rPr>
              <w:t>5378,8  mii lei</w:t>
            </w:r>
          </w:p>
        </w:tc>
        <w:tc>
          <w:tcPr>
            <w:tcW w:w="1701" w:type="dxa"/>
            <w:shd w:val="clear" w:color="auto" w:fill="F2F2F2" w:themeFill="background1" w:themeFillShade="F2"/>
          </w:tcPr>
          <w:p w:rsidR="00A34345" w:rsidRPr="00FC6C78" w:rsidRDefault="00A34345" w:rsidP="00A34345">
            <w:pPr>
              <w:jc w:val="right"/>
              <w:rPr>
                <w:b/>
                <w:color w:val="1F497D" w:themeColor="text2"/>
                <w:sz w:val="18"/>
                <w:szCs w:val="18"/>
              </w:rPr>
            </w:pPr>
            <w:r w:rsidRPr="00FC6C78">
              <w:rPr>
                <w:b/>
                <w:color w:val="1F497D" w:themeColor="text2"/>
                <w:sz w:val="18"/>
                <w:szCs w:val="18"/>
              </w:rPr>
              <w:t>5956,5 mii lei</w:t>
            </w:r>
          </w:p>
        </w:tc>
        <w:tc>
          <w:tcPr>
            <w:tcW w:w="851" w:type="dxa"/>
            <w:shd w:val="clear" w:color="auto" w:fill="F2F2F2" w:themeFill="background1" w:themeFillShade="F2"/>
          </w:tcPr>
          <w:p w:rsidR="00A34345" w:rsidRPr="00FC6C78" w:rsidRDefault="00A34345" w:rsidP="00A34345">
            <w:pPr>
              <w:jc w:val="center"/>
              <w:rPr>
                <w:b/>
                <w:color w:val="1F497D" w:themeColor="text2"/>
                <w:sz w:val="18"/>
                <w:szCs w:val="18"/>
              </w:rPr>
            </w:pPr>
            <w:r w:rsidRPr="00FC6C78">
              <w:rPr>
                <w:b/>
                <w:color w:val="1F497D" w:themeColor="text2"/>
                <w:sz w:val="18"/>
                <w:szCs w:val="18"/>
              </w:rPr>
              <w:t>110,7</w:t>
            </w:r>
          </w:p>
        </w:tc>
      </w:tr>
      <w:tr w:rsidR="00A34345" w:rsidRPr="00FC6C78" w:rsidTr="00CF0083">
        <w:trPr>
          <w:jc w:val="center"/>
        </w:trPr>
        <w:tc>
          <w:tcPr>
            <w:tcW w:w="4253" w:type="dxa"/>
            <w:shd w:val="clear" w:color="auto" w:fill="B8CCE4" w:themeFill="accent1" w:themeFillTint="66"/>
          </w:tcPr>
          <w:p w:rsidR="00A34345" w:rsidRPr="00FC6C78" w:rsidRDefault="00A34345" w:rsidP="00A34345">
            <w:pPr>
              <w:rPr>
                <w:b/>
                <w:color w:val="1F497D" w:themeColor="text2"/>
                <w:sz w:val="18"/>
                <w:szCs w:val="18"/>
              </w:rPr>
            </w:pPr>
            <w:r w:rsidRPr="00FC6C78">
              <w:rPr>
                <w:b/>
                <w:color w:val="1F497D" w:themeColor="text2"/>
                <w:sz w:val="18"/>
                <w:szCs w:val="18"/>
              </w:rPr>
              <w:t xml:space="preserve">Cheltuieli pentru acordarea alocaţiei de integrare/reintegrare profesională </w:t>
            </w:r>
          </w:p>
        </w:tc>
        <w:tc>
          <w:tcPr>
            <w:tcW w:w="1984" w:type="dxa"/>
            <w:shd w:val="clear" w:color="auto" w:fill="B8CCE4" w:themeFill="accent1" w:themeFillTint="66"/>
          </w:tcPr>
          <w:p w:rsidR="00A34345" w:rsidRPr="00FC6C78" w:rsidRDefault="00A34345" w:rsidP="00A34345">
            <w:pPr>
              <w:jc w:val="right"/>
              <w:rPr>
                <w:b/>
                <w:color w:val="1F497D" w:themeColor="text2"/>
                <w:sz w:val="18"/>
                <w:szCs w:val="18"/>
              </w:rPr>
            </w:pPr>
            <w:r w:rsidRPr="00FC6C78">
              <w:rPr>
                <w:b/>
                <w:color w:val="1F497D" w:themeColor="text2"/>
                <w:sz w:val="18"/>
                <w:szCs w:val="18"/>
              </w:rPr>
              <w:t>7971,7  mii lei</w:t>
            </w:r>
          </w:p>
        </w:tc>
        <w:tc>
          <w:tcPr>
            <w:tcW w:w="1701" w:type="dxa"/>
            <w:shd w:val="clear" w:color="auto" w:fill="B8CCE4" w:themeFill="accent1" w:themeFillTint="66"/>
          </w:tcPr>
          <w:p w:rsidR="00A34345" w:rsidRPr="00FC6C78" w:rsidRDefault="00A34345" w:rsidP="00A34345">
            <w:pPr>
              <w:jc w:val="right"/>
              <w:rPr>
                <w:b/>
                <w:color w:val="1F497D" w:themeColor="text2"/>
                <w:sz w:val="18"/>
                <w:szCs w:val="18"/>
              </w:rPr>
            </w:pPr>
            <w:r w:rsidRPr="00FC6C78">
              <w:rPr>
                <w:b/>
                <w:color w:val="1F497D" w:themeColor="text2"/>
                <w:sz w:val="18"/>
                <w:szCs w:val="18"/>
              </w:rPr>
              <w:t>7603,6 mii lei</w:t>
            </w:r>
          </w:p>
        </w:tc>
        <w:tc>
          <w:tcPr>
            <w:tcW w:w="851" w:type="dxa"/>
            <w:shd w:val="clear" w:color="auto" w:fill="B8CCE4" w:themeFill="accent1" w:themeFillTint="66"/>
          </w:tcPr>
          <w:p w:rsidR="00A34345" w:rsidRPr="00FC6C78" w:rsidRDefault="00A34345" w:rsidP="00A34345">
            <w:pPr>
              <w:jc w:val="center"/>
              <w:rPr>
                <w:b/>
                <w:color w:val="1F497D" w:themeColor="text2"/>
                <w:sz w:val="18"/>
                <w:szCs w:val="18"/>
              </w:rPr>
            </w:pPr>
            <w:r w:rsidRPr="00FC6C78">
              <w:rPr>
                <w:b/>
                <w:color w:val="1F497D" w:themeColor="text2"/>
                <w:sz w:val="18"/>
                <w:szCs w:val="18"/>
              </w:rPr>
              <w:t>95,4</w:t>
            </w:r>
          </w:p>
        </w:tc>
      </w:tr>
      <w:tr w:rsidR="00A34345" w:rsidRPr="00FC6C78" w:rsidTr="00CF0083">
        <w:trPr>
          <w:jc w:val="center"/>
        </w:trPr>
        <w:tc>
          <w:tcPr>
            <w:tcW w:w="4253" w:type="dxa"/>
            <w:shd w:val="clear" w:color="auto" w:fill="EEECE1" w:themeFill="background2"/>
          </w:tcPr>
          <w:p w:rsidR="00A34345" w:rsidRPr="00FC6C78" w:rsidRDefault="00A34345" w:rsidP="00A34345">
            <w:pPr>
              <w:rPr>
                <w:b/>
                <w:color w:val="1F497D" w:themeColor="text2"/>
                <w:sz w:val="18"/>
                <w:szCs w:val="18"/>
              </w:rPr>
            </w:pPr>
            <w:r w:rsidRPr="00FC6C78">
              <w:rPr>
                <w:b/>
                <w:color w:val="1F497D" w:themeColor="text2"/>
                <w:sz w:val="18"/>
                <w:szCs w:val="18"/>
              </w:rPr>
              <w:t>Cheltuieli pentru acordarea bursei</w:t>
            </w:r>
          </w:p>
        </w:tc>
        <w:tc>
          <w:tcPr>
            <w:tcW w:w="1984" w:type="dxa"/>
            <w:shd w:val="clear" w:color="auto" w:fill="EEECE1" w:themeFill="background2"/>
          </w:tcPr>
          <w:p w:rsidR="00A34345" w:rsidRPr="00FC6C78" w:rsidRDefault="00A34345" w:rsidP="00A34345">
            <w:pPr>
              <w:jc w:val="right"/>
              <w:rPr>
                <w:b/>
                <w:color w:val="1F497D" w:themeColor="text2"/>
                <w:sz w:val="18"/>
                <w:szCs w:val="18"/>
              </w:rPr>
            </w:pPr>
            <w:r w:rsidRPr="00FC6C78">
              <w:rPr>
                <w:b/>
                <w:color w:val="1F497D" w:themeColor="text2"/>
                <w:sz w:val="18"/>
                <w:szCs w:val="18"/>
              </w:rPr>
              <w:t>4827,1  mii lei</w:t>
            </w:r>
          </w:p>
        </w:tc>
        <w:tc>
          <w:tcPr>
            <w:tcW w:w="1701" w:type="dxa"/>
            <w:shd w:val="clear" w:color="auto" w:fill="EEECE1" w:themeFill="background2"/>
          </w:tcPr>
          <w:p w:rsidR="00A34345" w:rsidRPr="00FC6C78" w:rsidRDefault="00A34345" w:rsidP="00A34345">
            <w:pPr>
              <w:jc w:val="right"/>
              <w:rPr>
                <w:b/>
                <w:color w:val="1F497D" w:themeColor="text2"/>
                <w:sz w:val="18"/>
                <w:szCs w:val="18"/>
              </w:rPr>
            </w:pPr>
            <w:r w:rsidRPr="00FC6C78">
              <w:rPr>
                <w:b/>
                <w:color w:val="1F497D" w:themeColor="text2"/>
                <w:sz w:val="18"/>
                <w:szCs w:val="18"/>
              </w:rPr>
              <w:t>4486,8 mii lei</w:t>
            </w:r>
          </w:p>
        </w:tc>
        <w:tc>
          <w:tcPr>
            <w:tcW w:w="851" w:type="dxa"/>
            <w:shd w:val="clear" w:color="auto" w:fill="EEECE1" w:themeFill="background2"/>
          </w:tcPr>
          <w:p w:rsidR="00A34345" w:rsidRPr="00FC6C78" w:rsidRDefault="00A34345" w:rsidP="00A34345">
            <w:pPr>
              <w:jc w:val="center"/>
              <w:rPr>
                <w:b/>
                <w:color w:val="1F497D" w:themeColor="text2"/>
                <w:sz w:val="18"/>
                <w:szCs w:val="18"/>
              </w:rPr>
            </w:pPr>
            <w:r w:rsidRPr="00FC6C78">
              <w:rPr>
                <w:b/>
                <w:color w:val="1F497D" w:themeColor="text2"/>
                <w:sz w:val="18"/>
                <w:szCs w:val="18"/>
              </w:rPr>
              <w:t>93,0</w:t>
            </w:r>
          </w:p>
        </w:tc>
      </w:tr>
      <w:tr w:rsidR="00A34345" w:rsidRPr="00FC6C78" w:rsidTr="00CF0083">
        <w:trPr>
          <w:jc w:val="center"/>
        </w:trPr>
        <w:tc>
          <w:tcPr>
            <w:tcW w:w="4253" w:type="dxa"/>
            <w:shd w:val="clear" w:color="auto" w:fill="8DB3E2" w:themeFill="text2" w:themeFillTint="66"/>
          </w:tcPr>
          <w:p w:rsidR="00A34345" w:rsidRPr="00FC6C78" w:rsidRDefault="00A34345" w:rsidP="00A34345">
            <w:pPr>
              <w:rPr>
                <w:b/>
                <w:color w:val="1F497D" w:themeColor="text2"/>
                <w:sz w:val="18"/>
                <w:szCs w:val="18"/>
              </w:rPr>
            </w:pPr>
            <w:r w:rsidRPr="00FC6C78">
              <w:rPr>
                <w:b/>
                <w:color w:val="1F497D" w:themeColor="text2"/>
                <w:sz w:val="18"/>
                <w:szCs w:val="18"/>
              </w:rPr>
              <w:t>Cheltuieli bancare</w:t>
            </w:r>
          </w:p>
        </w:tc>
        <w:tc>
          <w:tcPr>
            <w:tcW w:w="1984" w:type="dxa"/>
            <w:shd w:val="clear" w:color="auto" w:fill="8DB3E2" w:themeFill="text2" w:themeFillTint="66"/>
          </w:tcPr>
          <w:p w:rsidR="00A34345" w:rsidRPr="00FC6C78" w:rsidRDefault="00A34345" w:rsidP="00A34345">
            <w:pPr>
              <w:jc w:val="right"/>
              <w:rPr>
                <w:b/>
                <w:color w:val="1F497D" w:themeColor="text2"/>
                <w:sz w:val="18"/>
                <w:szCs w:val="18"/>
              </w:rPr>
            </w:pPr>
            <w:r w:rsidRPr="00FC6C78">
              <w:rPr>
                <w:b/>
                <w:color w:val="1F497D" w:themeColor="text2"/>
                <w:sz w:val="18"/>
                <w:szCs w:val="18"/>
              </w:rPr>
              <w:t>112,1 mii lei</w:t>
            </w:r>
          </w:p>
        </w:tc>
        <w:tc>
          <w:tcPr>
            <w:tcW w:w="1701" w:type="dxa"/>
            <w:shd w:val="clear" w:color="auto" w:fill="8DB3E2" w:themeFill="text2" w:themeFillTint="66"/>
          </w:tcPr>
          <w:p w:rsidR="00A34345" w:rsidRPr="00FC6C78" w:rsidRDefault="00A34345" w:rsidP="00A34345">
            <w:pPr>
              <w:jc w:val="right"/>
              <w:rPr>
                <w:b/>
                <w:color w:val="1F497D" w:themeColor="text2"/>
                <w:sz w:val="18"/>
                <w:szCs w:val="18"/>
              </w:rPr>
            </w:pPr>
            <w:r w:rsidRPr="00FC6C78">
              <w:rPr>
                <w:b/>
                <w:color w:val="1F497D" w:themeColor="text2"/>
                <w:sz w:val="18"/>
                <w:szCs w:val="18"/>
              </w:rPr>
              <w:t>86,5 mii lei</w:t>
            </w:r>
          </w:p>
        </w:tc>
        <w:tc>
          <w:tcPr>
            <w:tcW w:w="851" w:type="dxa"/>
            <w:shd w:val="clear" w:color="auto" w:fill="8DB3E2" w:themeFill="text2" w:themeFillTint="66"/>
          </w:tcPr>
          <w:p w:rsidR="00A34345" w:rsidRPr="00FC6C78" w:rsidRDefault="00A34345" w:rsidP="00A34345">
            <w:pPr>
              <w:jc w:val="center"/>
              <w:rPr>
                <w:b/>
                <w:color w:val="1F497D" w:themeColor="text2"/>
                <w:sz w:val="18"/>
                <w:szCs w:val="18"/>
              </w:rPr>
            </w:pPr>
            <w:r w:rsidRPr="00FC6C78">
              <w:rPr>
                <w:b/>
                <w:color w:val="1F497D" w:themeColor="text2"/>
                <w:sz w:val="18"/>
                <w:szCs w:val="18"/>
              </w:rPr>
              <w:t>77,2</w:t>
            </w:r>
          </w:p>
        </w:tc>
      </w:tr>
      <w:tr w:rsidR="00A34345" w:rsidRPr="00FC6C78" w:rsidTr="00CF0083">
        <w:trPr>
          <w:jc w:val="center"/>
        </w:trPr>
        <w:tc>
          <w:tcPr>
            <w:tcW w:w="4253" w:type="dxa"/>
            <w:shd w:val="clear" w:color="auto" w:fill="17365D" w:themeFill="text2" w:themeFillShade="BF"/>
          </w:tcPr>
          <w:p w:rsidR="00A34345" w:rsidRPr="006D7123" w:rsidRDefault="00A34345" w:rsidP="00A34345">
            <w:pPr>
              <w:spacing w:before="60" w:after="60"/>
              <w:rPr>
                <w:b/>
                <w:color w:val="FFFFFF" w:themeColor="background1"/>
                <w:sz w:val="18"/>
                <w:szCs w:val="18"/>
              </w:rPr>
            </w:pPr>
            <w:r w:rsidRPr="006D7123">
              <w:rPr>
                <w:b/>
                <w:color w:val="FFFFFF" w:themeColor="background1"/>
                <w:sz w:val="18"/>
                <w:szCs w:val="18"/>
              </w:rPr>
              <w:t>TOTAL</w:t>
            </w:r>
          </w:p>
        </w:tc>
        <w:tc>
          <w:tcPr>
            <w:tcW w:w="1984" w:type="dxa"/>
            <w:shd w:val="clear" w:color="auto" w:fill="17365D" w:themeFill="text2" w:themeFillShade="BF"/>
          </w:tcPr>
          <w:p w:rsidR="00A34345" w:rsidRPr="006D7123" w:rsidRDefault="00A34345" w:rsidP="00A34345">
            <w:pPr>
              <w:spacing w:before="60" w:after="60"/>
              <w:jc w:val="right"/>
              <w:rPr>
                <w:b/>
                <w:color w:val="FFFFFF" w:themeColor="background1"/>
                <w:sz w:val="18"/>
                <w:szCs w:val="18"/>
              </w:rPr>
            </w:pPr>
            <w:r w:rsidRPr="006D7123">
              <w:rPr>
                <w:b/>
                <w:color w:val="FFFFFF" w:themeColor="background1"/>
                <w:sz w:val="18"/>
                <w:szCs w:val="18"/>
              </w:rPr>
              <w:t>29132,5  mii lei</w:t>
            </w:r>
          </w:p>
        </w:tc>
        <w:tc>
          <w:tcPr>
            <w:tcW w:w="1701" w:type="dxa"/>
            <w:shd w:val="clear" w:color="auto" w:fill="17365D" w:themeFill="text2" w:themeFillShade="BF"/>
          </w:tcPr>
          <w:p w:rsidR="00A34345" w:rsidRPr="006D7123" w:rsidRDefault="00A34345" w:rsidP="00A34345">
            <w:pPr>
              <w:spacing w:before="60" w:after="60"/>
              <w:jc w:val="right"/>
              <w:rPr>
                <w:b/>
                <w:color w:val="FFFFFF" w:themeColor="background1"/>
                <w:sz w:val="18"/>
                <w:szCs w:val="18"/>
              </w:rPr>
            </w:pPr>
            <w:r w:rsidRPr="006D7123">
              <w:rPr>
                <w:b/>
                <w:color w:val="FFFFFF" w:themeColor="background1"/>
                <w:sz w:val="18"/>
                <w:szCs w:val="18"/>
              </w:rPr>
              <w:t>28204,1 mii lei</w:t>
            </w:r>
          </w:p>
        </w:tc>
        <w:tc>
          <w:tcPr>
            <w:tcW w:w="851" w:type="dxa"/>
            <w:shd w:val="clear" w:color="auto" w:fill="17365D" w:themeFill="text2" w:themeFillShade="BF"/>
          </w:tcPr>
          <w:p w:rsidR="00A34345" w:rsidRPr="006D7123" w:rsidRDefault="00A34345" w:rsidP="00A34345">
            <w:pPr>
              <w:spacing w:before="60" w:after="60"/>
              <w:jc w:val="center"/>
              <w:rPr>
                <w:b/>
                <w:color w:val="FFFFFF" w:themeColor="background1"/>
                <w:sz w:val="18"/>
                <w:szCs w:val="18"/>
              </w:rPr>
            </w:pPr>
            <w:r w:rsidRPr="006D7123">
              <w:rPr>
                <w:b/>
                <w:color w:val="FFFFFF" w:themeColor="background1"/>
                <w:sz w:val="18"/>
                <w:szCs w:val="18"/>
              </w:rPr>
              <w:t>96,8</w:t>
            </w:r>
          </w:p>
        </w:tc>
      </w:tr>
    </w:tbl>
    <w:p w:rsidR="00A34345" w:rsidRPr="00FC6C78" w:rsidRDefault="00A34345" w:rsidP="00A34345">
      <w:pPr>
        <w:widowControl w:val="0"/>
        <w:jc w:val="both"/>
        <w:rPr>
          <w:color w:val="1F497D" w:themeColor="text2"/>
          <w:lang w:val="es-ES"/>
        </w:rPr>
      </w:pPr>
    </w:p>
    <w:p w:rsidR="00A34345" w:rsidRPr="00FC6C78" w:rsidRDefault="00A34345" w:rsidP="00A34345">
      <w:pPr>
        <w:widowControl w:val="0"/>
        <w:jc w:val="both"/>
        <w:rPr>
          <w:color w:val="1F497D" w:themeColor="text2"/>
        </w:rPr>
      </w:pPr>
      <w:r w:rsidRPr="00FC6C78">
        <w:rPr>
          <w:color w:val="1F497D" w:themeColor="text2"/>
          <w:lang w:val="es-ES"/>
        </w:rPr>
        <w:t xml:space="preserve">În ceea ce priveşte cheltuielile ce ţin de plata ajutorului de şomaj, s-a înregistrat o economie de 1440,2 mii lei faţă de planul precizat pentru anul 2016, care se explică </w:t>
      </w:r>
      <w:r w:rsidR="00CF0083" w:rsidRPr="00FC6C78">
        <w:rPr>
          <w:color w:val="1F497D" w:themeColor="text2"/>
          <w:lang w:val="es-ES"/>
        </w:rPr>
        <w:t>l</w:t>
      </w:r>
      <w:r w:rsidRPr="00FC6C78">
        <w:rPr>
          <w:color w:val="1F497D" w:themeColor="text2"/>
        </w:rPr>
        <w:t xml:space="preserve">a nivelul scăzut al salariului mediu realizat în perioada de decontare conform certificatelor de salariu prezentate pentru stabilirea ajutorului de şomaj. </w:t>
      </w:r>
    </w:p>
    <w:p w:rsidR="00A34345" w:rsidRPr="00FC6C78" w:rsidRDefault="00A34345" w:rsidP="00A34345">
      <w:pPr>
        <w:widowControl w:val="0"/>
        <w:jc w:val="both"/>
        <w:rPr>
          <w:color w:val="1F497D" w:themeColor="text2"/>
          <w:lang w:val="es-ES"/>
        </w:rPr>
      </w:pPr>
      <w:r w:rsidRPr="00FC6C78">
        <w:rPr>
          <w:color w:val="1F497D" w:themeColor="text2"/>
          <w:lang w:val="es-ES"/>
        </w:rPr>
        <w:t xml:space="preserve">La compartimentul ce ține de protecția socială a somerilor și cheltuieli administrative s-a înregistrat o economie de 928,4 mii lei și respectiv 619,5 mii lei. </w:t>
      </w:r>
    </w:p>
    <w:p w:rsidR="00070915" w:rsidRPr="00FC6C78" w:rsidRDefault="00070915" w:rsidP="0075498C">
      <w:pPr>
        <w:shd w:val="clear" w:color="auto" w:fill="FFFFFF" w:themeFill="background1"/>
        <w:tabs>
          <w:tab w:val="left" w:pos="3686"/>
        </w:tabs>
        <w:jc w:val="both"/>
        <w:rPr>
          <w:b/>
          <w:color w:val="1F497D" w:themeColor="text2"/>
          <w:sz w:val="22"/>
          <w:szCs w:val="22"/>
          <w:u w:val="single"/>
        </w:rPr>
      </w:pPr>
    </w:p>
    <w:p w:rsidR="00C31A8E" w:rsidRPr="00FC6C78" w:rsidRDefault="00C31A8E" w:rsidP="00C31A8E">
      <w:pPr>
        <w:shd w:val="clear" w:color="auto" w:fill="FFFFFF" w:themeFill="background1"/>
        <w:jc w:val="both"/>
        <w:rPr>
          <w:color w:val="1F497D" w:themeColor="text2"/>
        </w:rPr>
      </w:pPr>
      <w:bookmarkStart w:id="22" w:name="_Toc476647020"/>
      <w:r w:rsidRPr="00A122C4">
        <w:rPr>
          <w:rStyle w:val="20"/>
          <w:rFonts w:ascii="Times New Roman" w:hAnsi="Times New Roman" w:cs="Times New Roman"/>
          <w:i w:val="0"/>
          <w:color w:val="1F497D" w:themeColor="text2"/>
          <w:sz w:val="24"/>
          <w:szCs w:val="24"/>
          <w:u w:val="single"/>
        </w:rPr>
        <w:t>5.</w:t>
      </w:r>
      <w:r w:rsidR="001868F0" w:rsidRPr="00A122C4">
        <w:rPr>
          <w:rStyle w:val="20"/>
          <w:rFonts w:ascii="Times New Roman" w:hAnsi="Times New Roman" w:cs="Times New Roman"/>
          <w:i w:val="0"/>
          <w:color w:val="1F497D" w:themeColor="text2"/>
          <w:sz w:val="24"/>
          <w:szCs w:val="24"/>
          <w:u w:val="single"/>
        </w:rPr>
        <w:t>4</w:t>
      </w:r>
      <w:r w:rsidRPr="00A122C4">
        <w:rPr>
          <w:rStyle w:val="20"/>
          <w:rFonts w:ascii="Times New Roman" w:hAnsi="Times New Roman" w:cs="Times New Roman"/>
          <w:i w:val="0"/>
          <w:color w:val="1F497D" w:themeColor="text2"/>
          <w:sz w:val="24"/>
          <w:szCs w:val="24"/>
          <w:u w:val="single"/>
        </w:rPr>
        <w:t xml:space="preserve">. </w:t>
      </w:r>
      <w:r w:rsidR="00FC6C78" w:rsidRPr="00A122C4">
        <w:rPr>
          <w:rStyle w:val="20"/>
          <w:rFonts w:ascii="Times New Roman" w:hAnsi="Times New Roman" w:cs="Times New Roman"/>
          <w:i w:val="0"/>
          <w:color w:val="1F497D" w:themeColor="text2"/>
          <w:sz w:val="24"/>
          <w:szCs w:val="24"/>
          <w:u w:val="single"/>
        </w:rPr>
        <w:t>A</w:t>
      </w:r>
      <w:r w:rsidR="003330FC" w:rsidRPr="00A122C4">
        <w:rPr>
          <w:rStyle w:val="20"/>
          <w:rFonts w:ascii="Times New Roman" w:hAnsi="Times New Roman" w:cs="Times New Roman"/>
          <w:i w:val="0"/>
          <w:color w:val="1F497D" w:themeColor="text2"/>
          <w:sz w:val="24"/>
          <w:szCs w:val="24"/>
          <w:u w:val="single"/>
        </w:rPr>
        <w:t>ctivităţile  de  audit</w:t>
      </w:r>
      <w:r w:rsidRPr="00A122C4">
        <w:rPr>
          <w:rStyle w:val="20"/>
          <w:rFonts w:ascii="Times New Roman" w:hAnsi="Times New Roman" w:cs="Times New Roman"/>
          <w:i w:val="0"/>
          <w:color w:val="1F497D" w:themeColor="text2"/>
          <w:sz w:val="24"/>
          <w:szCs w:val="24"/>
          <w:u w:val="single"/>
        </w:rPr>
        <w:t>.</w:t>
      </w:r>
      <w:bookmarkEnd w:id="22"/>
      <w:r w:rsidR="00B86EA0" w:rsidRPr="00FC6C78">
        <w:rPr>
          <w:iCs/>
          <w:color w:val="1F497D" w:themeColor="text2"/>
          <w:sz w:val="22"/>
          <w:szCs w:val="22"/>
        </w:rPr>
        <w:t xml:space="preserve"> </w:t>
      </w:r>
      <w:r w:rsidRPr="00FC6C78">
        <w:rPr>
          <w:iCs/>
          <w:color w:val="1F497D" w:themeColor="text2"/>
          <w:sz w:val="22"/>
          <w:szCs w:val="22"/>
        </w:rPr>
        <w:t xml:space="preserve"> </w:t>
      </w:r>
      <w:r w:rsidR="00F321FA" w:rsidRPr="00FC6C78">
        <w:rPr>
          <w:color w:val="1F497D" w:themeColor="text2"/>
        </w:rPr>
        <w:t>Serviciul</w:t>
      </w:r>
      <w:r w:rsidR="00B86EA0" w:rsidRPr="00FC6C78">
        <w:rPr>
          <w:color w:val="1F497D" w:themeColor="text2"/>
        </w:rPr>
        <w:t xml:space="preserve"> </w:t>
      </w:r>
      <w:r w:rsidR="00F321FA" w:rsidRPr="00FC6C78">
        <w:rPr>
          <w:color w:val="1F497D" w:themeColor="text2"/>
        </w:rPr>
        <w:t xml:space="preserve"> audit </w:t>
      </w:r>
      <w:r w:rsidR="00B86EA0" w:rsidRPr="00FC6C78">
        <w:rPr>
          <w:color w:val="1F497D" w:themeColor="text2"/>
        </w:rPr>
        <w:t xml:space="preserve"> </w:t>
      </w:r>
      <w:r w:rsidR="00F321FA" w:rsidRPr="00FC6C78">
        <w:rPr>
          <w:color w:val="1F497D" w:themeColor="text2"/>
        </w:rPr>
        <w:t>intern</w:t>
      </w:r>
      <w:r w:rsidR="00B86EA0" w:rsidRPr="00FC6C78">
        <w:rPr>
          <w:color w:val="1F497D" w:themeColor="text2"/>
        </w:rPr>
        <w:t xml:space="preserve"> (SAI)</w:t>
      </w:r>
      <w:r w:rsidR="00F321FA" w:rsidRPr="00FC6C78">
        <w:rPr>
          <w:color w:val="1F497D" w:themeColor="text2"/>
        </w:rPr>
        <w:t xml:space="preserve"> are funcţia de a acorda asigurări </w:t>
      </w:r>
      <w:r w:rsidR="006D7123">
        <w:rPr>
          <w:color w:val="1F497D" w:themeColor="text2"/>
        </w:rPr>
        <w:t>obiective</w:t>
      </w:r>
    </w:p>
    <w:tbl>
      <w:tblPr>
        <w:tblStyle w:val="ae"/>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625"/>
        <w:gridCol w:w="7198"/>
      </w:tblGrid>
      <w:tr w:rsidR="007D5639" w:rsidRPr="00FC6C78" w:rsidTr="007D5639">
        <w:tc>
          <w:tcPr>
            <w:tcW w:w="2625" w:type="dxa"/>
          </w:tcPr>
          <w:p w:rsidR="007D5639" w:rsidRPr="00FC6C78" w:rsidRDefault="007D5639" w:rsidP="00C31A8E">
            <w:pPr>
              <w:jc w:val="both"/>
              <w:rPr>
                <w:color w:val="1F497D" w:themeColor="text2"/>
              </w:rPr>
            </w:pPr>
            <w:r w:rsidRPr="00FC6C78">
              <w:rPr>
                <w:noProof/>
                <w:color w:val="1F497D" w:themeColor="text2"/>
                <w:lang w:val="ru-RU" w:eastAsia="ru-RU"/>
              </w:rPr>
              <w:drawing>
                <wp:inline distT="0" distB="0" distL="0" distR="0">
                  <wp:extent cx="1510047" cy="1006698"/>
                  <wp:effectExtent l="19050" t="0" r="0" b="0"/>
                  <wp:docPr id="41" name="Рисунок 10" descr="Image result for audit p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udit poze"/>
                          <pic:cNvPicPr>
                            <a:picLocks noChangeAspect="1" noChangeArrowheads="1"/>
                          </pic:cNvPicPr>
                        </pic:nvPicPr>
                        <pic:blipFill>
                          <a:blip r:embed="rId89" cstate="print"/>
                          <a:srcRect/>
                          <a:stretch>
                            <a:fillRect/>
                          </a:stretch>
                        </pic:blipFill>
                        <pic:spPr bwMode="auto">
                          <a:xfrm>
                            <a:off x="0" y="0"/>
                            <a:ext cx="1511915" cy="1007943"/>
                          </a:xfrm>
                          <a:prstGeom prst="rect">
                            <a:avLst/>
                          </a:prstGeom>
                          <a:noFill/>
                          <a:ln w="9525">
                            <a:noFill/>
                            <a:miter lim="800000"/>
                            <a:headEnd/>
                            <a:tailEnd/>
                          </a:ln>
                        </pic:spPr>
                      </pic:pic>
                    </a:graphicData>
                  </a:graphic>
                </wp:inline>
              </w:drawing>
            </w:r>
          </w:p>
        </w:tc>
        <w:tc>
          <w:tcPr>
            <w:tcW w:w="7198" w:type="dxa"/>
          </w:tcPr>
          <w:p w:rsidR="007D5639" w:rsidRPr="00FC6C78" w:rsidRDefault="007D5639" w:rsidP="00C31A8E">
            <w:pPr>
              <w:jc w:val="both"/>
              <w:rPr>
                <w:color w:val="1F497D" w:themeColor="text2"/>
              </w:rPr>
            </w:pPr>
            <w:r w:rsidRPr="00FC6C78">
              <w:rPr>
                <w:color w:val="1F497D" w:themeColor="text2"/>
              </w:rPr>
              <w:t>managementului privind eficacitatea sistemului de management financiar şi control, prin evaluări periodice, oferind recomandări pentru îmbunătăţirea acestuia şi concomitent are funcţia de acordare a consilierii privind dezvoltarea şi perfecţionarea lui. Pe parcursul perioadei de raportare au fost efectuate atât misiuni de audit de asigurare, cât şi misiuni de audit de consiliere. În anul 2016,Serviciul</w:t>
            </w:r>
          </w:p>
        </w:tc>
      </w:tr>
    </w:tbl>
    <w:p w:rsidR="00587241" w:rsidRPr="00FC6C78" w:rsidRDefault="00F321FA" w:rsidP="00262554">
      <w:pPr>
        <w:jc w:val="both"/>
        <w:rPr>
          <w:color w:val="1F497D" w:themeColor="text2"/>
        </w:rPr>
      </w:pPr>
      <w:r w:rsidRPr="00FC6C78">
        <w:rPr>
          <w:color w:val="1F497D" w:themeColor="text2"/>
        </w:rPr>
        <w:lastRenderedPageBreak/>
        <w:t xml:space="preserve">audit </w:t>
      </w:r>
      <w:r w:rsidR="00587241" w:rsidRPr="00FC6C78">
        <w:rPr>
          <w:color w:val="1F497D" w:themeColor="text2"/>
        </w:rPr>
        <w:t xml:space="preserve">intern, în scopul realizării planului aprobat, a realizat </w:t>
      </w:r>
      <w:r w:rsidR="00587241" w:rsidRPr="00FC6C78">
        <w:rPr>
          <w:b/>
          <w:color w:val="1F497D" w:themeColor="text2"/>
        </w:rPr>
        <w:t>6</w:t>
      </w:r>
      <w:r w:rsidR="00587241" w:rsidRPr="00FC6C78">
        <w:rPr>
          <w:color w:val="1F497D" w:themeColor="text2"/>
        </w:rPr>
        <w:t xml:space="preserve"> </w:t>
      </w:r>
      <w:r w:rsidR="00587241" w:rsidRPr="00FC6C78">
        <w:rPr>
          <w:b/>
          <w:color w:val="1F497D" w:themeColor="text2"/>
        </w:rPr>
        <w:t>misiuni de audit de asigurare</w:t>
      </w:r>
      <w:r w:rsidR="00587241" w:rsidRPr="00FC6C78">
        <w:rPr>
          <w:color w:val="1F497D" w:themeColor="text2"/>
        </w:rPr>
        <w:t xml:space="preserve"> şi </w:t>
      </w:r>
      <w:r w:rsidR="00196041" w:rsidRPr="00FC6C78">
        <w:rPr>
          <w:b/>
          <w:color w:val="1F497D" w:themeColor="text2"/>
        </w:rPr>
        <w:t xml:space="preserve"> </w:t>
      </w:r>
      <w:r w:rsidR="00262554" w:rsidRPr="00FC6C78">
        <w:rPr>
          <w:b/>
          <w:color w:val="1F497D" w:themeColor="text2"/>
        </w:rPr>
        <w:t>2</w:t>
      </w:r>
      <w:r w:rsidR="00587241" w:rsidRPr="00FC6C78">
        <w:rPr>
          <w:color w:val="1F497D" w:themeColor="text2"/>
        </w:rPr>
        <w:t xml:space="preserve"> </w:t>
      </w:r>
      <w:r w:rsidR="00587241" w:rsidRPr="00FC6C78">
        <w:rPr>
          <w:b/>
          <w:color w:val="1F497D" w:themeColor="text2"/>
        </w:rPr>
        <w:t>misiuni de audit de consiliere</w:t>
      </w:r>
      <w:r w:rsidR="00587241" w:rsidRPr="00FC6C78">
        <w:rPr>
          <w:color w:val="1F497D" w:themeColor="text2"/>
        </w:rPr>
        <w:t xml:space="preserve">, fiind respectate </w:t>
      </w:r>
      <w:r w:rsidR="00587241" w:rsidRPr="00FC6C78">
        <w:rPr>
          <w:snapToGrid w:val="0"/>
          <w:color w:val="1F497D" w:themeColor="text2"/>
        </w:rPr>
        <w:t>termenele stabilite şi conformitatea cu Standardele naţionale de audit intern, Normele metodologice de audit intern în sectorul public şi Codului etic al auditorului intern.</w:t>
      </w:r>
    </w:p>
    <w:p w:rsidR="00587241" w:rsidRPr="00FC6C78" w:rsidRDefault="00587241" w:rsidP="00B86EA0">
      <w:pPr>
        <w:jc w:val="both"/>
        <w:rPr>
          <w:color w:val="1F497D" w:themeColor="text2"/>
        </w:rPr>
      </w:pPr>
      <w:r w:rsidRPr="00FC6C78">
        <w:rPr>
          <w:b/>
          <w:color w:val="1F497D" w:themeColor="text2"/>
        </w:rPr>
        <w:t>Misiunile de asigurare</w:t>
      </w:r>
      <w:r w:rsidRPr="00FC6C78">
        <w:rPr>
          <w:color w:val="1F497D" w:themeColor="text2"/>
        </w:rPr>
        <w:t xml:space="preserve"> s-au axat pe evaluarea proceselor operaţionale, identificarea neconformităţilor existente şi cauzelor ce le-au produs, fiind elaborate recomandări de îmbunătăţire, implementarea cărora ar apropia situaţia existentă de cea dorită. Evaluările s-au desfăşurat în mod obiectiv şi independent, au fost confirmate prin materialele probante, acumulate pe parcursul misiunilor şi îndosariate pentru fiecare misiune realizată. De regulă, constatările şi recomandările de audit au fost discutate cu managerii operaţionali în cadrul tuturor misiunilor de audit intern, pentru acceptarea faptelor constatate şi recomandărilor ca implementabile. </w:t>
      </w:r>
    </w:p>
    <w:p w:rsidR="00587241" w:rsidRPr="00FC6C78" w:rsidRDefault="00587241" w:rsidP="00B86EA0">
      <w:pPr>
        <w:jc w:val="both"/>
        <w:rPr>
          <w:color w:val="1F497D" w:themeColor="text2"/>
        </w:rPr>
      </w:pPr>
      <w:r w:rsidRPr="00FC6C78">
        <w:rPr>
          <w:b/>
          <w:color w:val="1F497D" w:themeColor="text2"/>
        </w:rPr>
        <w:t>Misiunile de consiliere</w:t>
      </w:r>
      <w:r w:rsidRPr="00FC6C78">
        <w:rPr>
          <w:color w:val="1F497D" w:themeColor="text2"/>
        </w:rPr>
        <w:t xml:space="preserve"> au avut scopul de a consolida în cadrul Agenţiei Naţionale sistemul de management financiar şi control prin identificarea proceselor operaţionale şi de suport, descrierea proceselor de bază şi perfecţionarea implementării Standardelor naţionale de control intern. În cadrul misiunilor de consiliere au fost organizate instruiri ale managerilor pentru facilitarea înţelegerii normelor legale şi modului de implementare, pentru asigurarea conformităţii şi bunei guvernări.  </w:t>
      </w:r>
    </w:p>
    <w:p w:rsidR="00587241" w:rsidRPr="00FC6C78" w:rsidRDefault="00587241" w:rsidP="00B86EA0">
      <w:pPr>
        <w:jc w:val="both"/>
        <w:rPr>
          <w:color w:val="1F497D" w:themeColor="text2"/>
        </w:rPr>
      </w:pPr>
      <w:r w:rsidRPr="00FC6C78">
        <w:rPr>
          <w:color w:val="1F497D" w:themeColor="text2"/>
        </w:rPr>
        <w:t>În perioad</w:t>
      </w:r>
      <w:r w:rsidR="00B86EA0" w:rsidRPr="00FC6C78">
        <w:rPr>
          <w:color w:val="1F497D" w:themeColor="text2"/>
        </w:rPr>
        <w:t>a de referință</w:t>
      </w:r>
      <w:r w:rsidRPr="00FC6C78">
        <w:rPr>
          <w:color w:val="1F497D" w:themeColor="text2"/>
        </w:rPr>
        <w:t>, întru consolidarea controlului intern, auditorii au promovat în cadrul Agenţiei Naţionale importanţa și necesitatea implementării şi perfecţionării sistemului de management financiar şi control în baza Standardelor naţionale de control intern. Pentru conştientizarea necesităţii consolidării şi facilitarea înţelegerii esenţei, SAI a realizat, în cadrul misiunilor de consiliere, prezentări ale mat</w:t>
      </w:r>
      <w:r w:rsidR="00655EFB" w:rsidRPr="00FC6C78">
        <w:rPr>
          <w:color w:val="1F497D" w:themeColor="text2"/>
        </w:rPr>
        <w:t>er</w:t>
      </w:r>
      <w:r w:rsidRPr="00FC6C78">
        <w:rPr>
          <w:color w:val="1F497D" w:themeColor="text2"/>
        </w:rPr>
        <w:t xml:space="preserve">ialelor, de sinestătător şi cu implicarea specialiştilor Ministerului Finanţelor, referitoare la sistemul management financiar și control, Standardele naționale de control intern, identificarea proceselor operaţionale şi de suport, descrierea proceselor de bază, implementarea managementului riscurilor. Pentru implementarea şi consolidarea sistemului de management financiar și control în toate structurile Agenţiei Naţionale, la instruirile organizate au fost invitaţi şi au participat managerii de toate nivelele. </w:t>
      </w:r>
    </w:p>
    <w:p w:rsidR="00587241" w:rsidRPr="00FC6C78" w:rsidRDefault="00587241" w:rsidP="00B86EA0">
      <w:pPr>
        <w:jc w:val="both"/>
        <w:rPr>
          <w:color w:val="1F497D" w:themeColor="text2"/>
        </w:rPr>
      </w:pPr>
      <w:r w:rsidRPr="00FC6C78">
        <w:rPr>
          <w:color w:val="1F497D" w:themeColor="text2"/>
        </w:rPr>
        <w:t>Pe parcursul anului au fost vizitate 12 subdiviziuni teritoriale şi implicate în misiunile realizate 5 direcţii/secţii.</w:t>
      </w:r>
    </w:p>
    <w:p w:rsidR="00587241" w:rsidRPr="00FC6C78" w:rsidRDefault="00587241" w:rsidP="00B86EA0">
      <w:pPr>
        <w:jc w:val="both"/>
        <w:rPr>
          <w:color w:val="1F497D" w:themeColor="text2"/>
        </w:rPr>
      </w:pPr>
      <w:r w:rsidRPr="00FC6C78">
        <w:rPr>
          <w:color w:val="1F497D" w:themeColor="text2"/>
        </w:rPr>
        <w:t>Rapoartele de audit elaborate şi aprobate în anul 2016 au inclus câte 49 de constatări şi  recomandări. Pentru 28 din recomandări sau 57% s-au stabilit măsuri cu termenul de implementare în acelaşi an și au fost implementate 25 de recomandări ori 89% din recomandările cu termen de implementare în 2016 şi 51% din total aprobate pentru anul 2016.</w:t>
      </w:r>
    </w:p>
    <w:p w:rsidR="00587241" w:rsidRPr="00FC6C78" w:rsidRDefault="00587241" w:rsidP="00B86EA0">
      <w:pPr>
        <w:jc w:val="both"/>
        <w:rPr>
          <w:color w:val="1F497D" w:themeColor="text2"/>
        </w:rPr>
      </w:pPr>
      <w:r w:rsidRPr="00FC6C78">
        <w:rPr>
          <w:color w:val="1F497D" w:themeColor="text2"/>
        </w:rPr>
        <w:t>Plusvaloarea auditului intern rezultă din implementarea recomandărilor de audit, care este urmărită de către auditori în paralel cu realizarea  misiunilor de asigurare și de consiliere. În anul 2016 de către auditori au fost urmărite 64 de recomandări. Din numărul total de recomandări urmărite în anul 2016, doar 28 recomandări</w:t>
      </w:r>
      <w:r w:rsidR="00655EFB" w:rsidRPr="00FC6C78">
        <w:rPr>
          <w:color w:val="1F497D" w:themeColor="text2"/>
        </w:rPr>
        <w:t>/</w:t>
      </w:r>
      <w:r w:rsidRPr="00FC6C78">
        <w:rPr>
          <w:color w:val="1F497D" w:themeColor="text2"/>
        </w:rPr>
        <w:t>44% sunt din anul curent. Celelalte 36 recomandări</w:t>
      </w:r>
      <w:r w:rsidR="00655EFB" w:rsidRPr="00FC6C78">
        <w:rPr>
          <w:color w:val="1F497D" w:themeColor="text2"/>
        </w:rPr>
        <w:t>/</w:t>
      </w:r>
      <w:r w:rsidRPr="00FC6C78">
        <w:rPr>
          <w:color w:val="1F497D" w:themeColor="text2"/>
        </w:rPr>
        <w:t>56% s</w:t>
      </w:r>
      <w:r w:rsidR="00655EFB" w:rsidRPr="00FC6C78">
        <w:rPr>
          <w:color w:val="1F497D" w:themeColor="text2"/>
        </w:rPr>
        <w:t>u</w:t>
      </w:r>
      <w:r w:rsidRPr="00FC6C78">
        <w:rPr>
          <w:color w:val="1F497D" w:themeColor="text2"/>
        </w:rPr>
        <w:t>nt recomandările din anii precedenţi, din care 30 au avut termenul stabilit pentru anul 2016, iar 6 erau implementate parţial în anii precedenți 2014-2015. Analiza situaţiei a identificat unele probleme în elaborarea planurilor de acţiuni privind implementarea recomandărilor de audit, atât privind acţiunile planificate cu abateri de la recomandări, cât şi termenele de realizare am</w:t>
      </w:r>
      <w:r w:rsidR="00655EFB" w:rsidRPr="00FC6C78">
        <w:rPr>
          <w:color w:val="1F497D" w:themeColor="text2"/>
        </w:rPr>
        <w:t>â</w:t>
      </w:r>
      <w:r w:rsidRPr="00FC6C78">
        <w:rPr>
          <w:color w:val="1F497D" w:themeColor="text2"/>
        </w:rPr>
        <w:t xml:space="preserve">nate pentru perioade mai lungi, care necesită a fi revizuite şi îmbunătăţite, dar şi consolidată cooperarea internă. </w:t>
      </w:r>
    </w:p>
    <w:p w:rsidR="00A122C4" w:rsidRPr="00FC6C78" w:rsidRDefault="00A122C4" w:rsidP="004525E8">
      <w:pPr>
        <w:shd w:val="clear" w:color="auto" w:fill="FFFFFF" w:themeFill="background1"/>
        <w:jc w:val="both"/>
        <w:rPr>
          <w:color w:val="1F497D" w:themeColor="text2"/>
          <w:sz w:val="22"/>
          <w:szCs w:val="22"/>
        </w:rPr>
      </w:pPr>
    </w:p>
    <w:p w:rsidR="00935D62" w:rsidRPr="00FC6C78" w:rsidRDefault="004525E8" w:rsidP="004525E8">
      <w:pPr>
        <w:shd w:val="clear" w:color="auto" w:fill="FFFFFF" w:themeFill="background1"/>
        <w:jc w:val="both"/>
        <w:rPr>
          <w:b/>
          <w:color w:val="1F497D" w:themeColor="text2"/>
          <w:sz w:val="22"/>
          <w:szCs w:val="22"/>
          <w:u w:val="single"/>
        </w:rPr>
      </w:pPr>
      <w:bookmarkStart w:id="23" w:name="_Toc476647021"/>
      <w:r w:rsidRPr="00A122C4">
        <w:rPr>
          <w:rStyle w:val="20"/>
          <w:rFonts w:ascii="Times New Roman" w:hAnsi="Times New Roman" w:cs="Times New Roman"/>
          <w:i w:val="0"/>
          <w:color w:val="1F497D" w:themeColor="text2"/>
          <w:sz w:val="24"/>
          <w:szCs w:val="24"/>
          <w:u w:val="single"/>
        </w:rPr>
        <w:t>5.</w:t>
      </w:r>
      <w:r w:rsidR="001868F0" w:rsidRPr="00A122C4">
        <w:rPr>
          <w:rStyle w:val="20"/>
          <w:rFonts w:ascii="Times New Roman" w:hAnsi="Times New Roman" w:cs="Times New Roman"/>
          <w:i w:val="0"/>
          <w:color w:val="1F497D" w:themeColor="text2"/>
          <w:sz w:val="24"/>
          <w:szCs w:val="24"/>
          <w:u w:val="single"/>
        </w:rPr>
        <w:t>5</w:t>
      </w:r>
      <w:r w:rsidR="00935D62" w:rsidRPr="00A122C4">
        <w:rPr>
          <w:rStyle w:val="20"/>
          <w:rFonts w:ascii="Times New Roman" w:hAnsi="Times New Roman" w:cs="Times New Roman"/>
          <w:i w:val="0"/>
          <w:color w:val="1F497D" w:themeColor="text2"/>
          <w:sz w:val="24"/>
          <w:szCs w:val="24"/>
          <w:u w:val="single"/>
        </w:rPr>
        <w:t xml:space="preserve">. </w:t>
      </w:r>
      <w:r w:rsidR="00FC6C78" w:rsidRPr="00A122C4">
        <w:rPr>
          <w:rStyle w:val="20"/>
          <w:rFonts w:ascii="Times New Roman" w:hAnsi="Times New Roman" w:cs="Times New Roman"/>
          <w:i w:val="0"/>
          <w:color w:val="1F497D" w:themeColor="text2"/>
          <w:sz w:val="24"/>
          <w:szCs w:val="24"/>
          <w:u w:val="single"/>
        </w:rPr>
        <w:t>Resurse  umane</w:t>
      </w:r>
      <w:r w:rsidRPr="00A122C4">
        <w:rPr>
          <w:rStyle w:val="20"/>
          <w:rFonts w:ascii="Times New Roman" w:hAnsi="Times New Roman" w:cs="Times New Roman"/>
          <w:i w:val="0"/>
          <w:color w:val="1F497D" w:themeColor="text2"/>
          <w:sz w:val="24"/>
          <w:szCs w:val="24"/>
          <w:u w:val="single"/>
        </w:rPr>
        <w:t>.</w:t>
      </w:r>
      <w:bookmarkEnd w:id="23"/>
      <w:r w:rsidRPr="00FC6C78">
        <w:rPr>
          <w:b/>
          <w:color w:val="1F497D" w:themeColor="text2"/>
          <w:sz w:val="22"/>
          <w:szCs w:val="22"/>
          <w:u w:val="single"/>
        </w:rPr>
        <w:t xml:space="preserve"> </w:t>
      </w:r>
      <w:r w:rsidRPr="00FC6C78">
        <w:rPr>
          <w:color w:val="1F497D" w:themeColor="text2"/>
        </w:rPr>
        <w:t xml:space="preserve">În cadrul subdiviziunilor şi structurilor teritoriale ale Agenţiei Naţionale la </w:t>
      </w:r>
    </w:p>
    <w:tbl>
      <w:tblPr>
        <w:tblStyle w:val="a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97"/>
        <w:gridCol w:w="7592"/>
      </w:tblGrid>
      <w:tr w:rsidR="00935D62" w:rsidRPr="00FC6C78" w:rsidTr="00CE4E17">
        <w:trPr>
          <w:trHeight w:val="1140"/>
        </w:trPr>
        <w:tc>
          <w:tcPr>
            <w:tcW w:w="2297" w:type="dxa"/>
          </w:tcPr>
          <w:p w:rsidR="00935D62" w:rsidRPr="00FC6C78" w:rsidRDefault="00CE4E17" w:rsidP="00A17B8C">
            <w:pPr>
              <w:rPr>
                <w:color w:val="1F497D" w:themeColor="text2"/>
              </w:rPr>
            </w:pPr>
            <w:r w:rsidRPr="00FC6C78">
              <w:rPr>
                <w:noProof/>
                <w:color w:val="1F497D" w:themeColor="text2"/>
                <w:lang w:val="ru-RU" w:eastAsia="ru-RU"/>
              </w:rPr>
              <w:drawing>
                <wp:inline distT="0" distB="0" distL="0" distR="0">
                  <wp:extent cx="1273923" cy="856158"/>
                  <wp:effectExtent l="19050" t="0" r="2427" b="0"/>
                  <wp:docPr id="36" name="Рисунок 10" descr="C:\Users\raisa.terzi\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isa.terzi\Desktop\Без названия (1).jpg"/>
                          <pic:cNvPicPr>
                            <a:picLocks noChangeAspect="1" noChangeArrowheads="1"/>
                          </pic:cNvPicPr>
                        </pic:nvPicPr>
                        <pic:blipFill>
                          <a:blip r:embed="rId90" cstate="print"/>
                          <a:srcRect/>
                          <a:stretch>
                            <a:fillRect/>
                          </a:stretch>
                        </pic:blipFill>
                        <pic:spPr bwMode="auto">
                          <a:xfrm>
                            <a:off x="0" y="0"/>
                            <a:ext cx="1274456" cy="856516"/>
                          </a:xfrm>
                          <a:prstGeom prst="rect">
                            <a:avLst/>
                          </a:prstGeom>
                          <a:noFill/>
                          <a:ln w="9525">
                            <a:noFill/>
                            <a:miter lim="800000"/>
                            <a:headEnd/>
                            <a:tailEnd/>
                          </a:ln>
                        </pic:spPr>
                      </pic:pic>
                    </a:graphicData>
                  </a:graphic>
                </wp:inline>
              </w:drawing>
            </w:r>
          </w:p>
        </w:tc>
        <w:tc>
          <w:tcPr>
            <w:tcW w:w="7592" w:type="dxa"/>
          </w:tcPr>
          <w:p w:rsidR="00935D62" w:rsidRPr="00FC6C78" w:rsidRDefault="004525E8" w:rsidP="002504E9">
            <w:pPr>
              <w:autoSpaceDE w:val="0"/>
              <w:autoSpaceDN w:val="0"/>
              <w:adjustRightInd w:val="0"/>
              <w:ind w:right="-108"/>
              <w:jc w:val="both"/>
              <w:rPr>
                <w:color w:val="1F497D" w:themeColor="text2"/>
              </w:rPr>
            </w:pPr>
            <w:r w:rsidRPr="00FC6C78">
              <w:rPr>
                <w:color w:val="1F497D" w:themeColor="text2"/>
              </w:rPr>
              <w:t>31</w:t>
            </w:r>
            <w:r w:rsidR="00960AD7" w:rsidRPr="00FC6C78">
              <w:rPr>
                <w:color w:val="1F497D" w:themeColor="text2"/>
              </w:rPr>
              <w:t xml:space="preserve"> </w:t>
            </w:r>
            <w:r w:rsidR="00935D62" w:rsidRPr="00FC6C78">
              <w:rPr>
                <w:color w:val="1F497D" w:themeColor="text2"/>
              </w:rPr>
              <w:t>decembrie 201</w:t>
            </w:r>
            <w:r w:rsidR="00CE4E17" w:rsidRPr="00FC6C78">
              <w:rPr>
                <w:color w:val="1F497D" w:themeColor="text2"/>
              </w:rPr>
              <w:t>6</w:t>
            </w:r>
            <w:r w:rsidR="00935D62" w:rsidRPr="00FC6C78">
              <w:rPr>
                <w:color w:val="1F497D" w:themeColor="text2"/>
              </w:rPr>
              <w:t xml:space="preserve"> activau </w:t>
            </w:r>
            <w:r w:rsidR="00935D62" w:rsidRPr="00FC6C78">
              <w:rPr>
                <w:b/>
                <w:color w:val="1F497D" w:themeColor="text2"/>
              </w:rPr>
              <w:t>3</w:t>
            </w:r>
            <w:r w:rsidR="008054D0" w:rsidRPr="00FC6C78">
              <w:rPr>
                <w:b/>
                <w:color w:val="1F497D" w:themeColor="text2"/>
              </w:rPr>
              <w:t>0</w:t>
            </w:r>
            <w:r w:rsidR="00CE4E17" w:rsidRPr="00FC6C78">
              <w:rPr>
                <w:b/>
                <w:color w:val="1F497D" w:themeColor="text2"/>
              </w:rPr>
              <w:t>1</w:t>
            </w:r>
            <w:r w:rsidR="00935D62" w:rsidRPr="00FC6C78">
              <w:rPr>
                <w:color w:val="1F497D" w:themeColor="text2"/>
              </w:rPr>
              <w:t xml:space="preserve"> persoane, din care </w:t>
            </w:r>
            <w:r w:rsidR="002504E9" w:rsidRPr="00FC6C78">
              <w:rPr>
                <w:b/>
                <w:color w:val="1F497D" w:themeColor="text2"/>
              </w:rPr>
              <w:t>41</w:t>
            </w:r>
            <w:r w:rsidR="00935D62" w:rsidRPr="00FC6C78">
              <w:rPr>
                <w:color w:val="1F497D" w:themeColor="text2"/>
              </w:rPr>
              <w:t xml:space="preserve"> persoane activau în aparatul central, iar 2</w:t>
            </w:r>
            <w:r w:rsidR="008054D0" w:rsidRPr="00FC6C78">
              <w:rPr>
                <w:color w:val="1F497D" w:themeColor="text2"/>
              </w:rPr>
              <w:t>6</w:t>
            </w:r>
            <w:r w:rsidR="002504E9" w:rsidRPr="00FC6C78">
              <w:rPr>
                <w:color w:val="1F497D" w:themeColor="text2"/>
              </w:rPr>
              <w:t>0</w:t>
            </w:r>
            <w:r w:rsidR="00935D62" w:rsidRPr="00FC6C78">
              <w:rPr>
                <w:color w:val="1F497D" w:themeColor="text2"/>
              </w:rPr>
              <w:t xml:space="preserve"> persoane în agenţiile teritoriale. Efectivul limită stabilit pentru aparatul central este de 47 unităţi, iar pentru agenţiile teritoriale 288 de unităţi, astfel nivelul de încadrare a reprezentat </w:t>
            </w:r>
            <w:r w:rsidR="008054D0" w:rsidRPr="00FC6C78">
              <w:rPr>
                <w:color w:val="1F497D" w:themeColor="text2"/>
              </w:rPr>
              <w:t>9</w:t>
            </w:r>
            <w:r w:rsidR="002504E9" w:rsidRPr="00FC6C78">
              <w:rPr>
                <w:color w:val="1F497D" w:themeColor="text2"/>
              </w:rPr>
              <w:t>0</w:t>
            </w:r>
            <w:r w:rsidR="00935D62" w:rsidRPr="00FC6C78">
              <w:rPr>
                <w:color w:val="1F497D" w:themeColor="text2"/>
              </w:rPr>
              <w:t xml:space="preserve">%. </w:t>
            </w:r>
            <w:r w:rsidR="0073389A" w:rsidRPr="00FC6C78">
              <w:rPr>
                <w:color w:val="1F497D" w:themeColor="text2"/>
              </w:rPr>
              <w:t>Din numărul total al angajaţilor – 2</w:t>
            </w:r>
            <w:r w:rsidR="002504E9" w:rsidRPr="00FC6C78">
              <w:rPr>
                <w:color w:val="1F497D" w:themeColor="text2"/>
              </w:rPr>
              <w:t>4</w:t>
            </w:r>
            <w:r w:rsidR="0073389A" w:rsidRPr="00FC6C78">
              <w:rPr>
                <w:color w:val="1F497D" w:themeColor="text2"/>
              </w:rPr>
              <w:t xml:space="preserve"> persoane (</w:t>
            </w:r>
            <w:r w:rsidR="002504E9" w:rsidRPr="00FC6C78">
              <w:rPr>
                <w:color w:val="1F497D" w:themeColor="text2"/>
              </w:rPr>
              <w:t>8</w:t>
            </w:r>
            <w:r w:rsidR="0073389A" w:rsidRPr="00FC6C78">
              <w:rPr>
                <w:color w:val="1F497D" w:themeColor="text2"/>
              </w:rPr>
              <w:t>%) au constituit bărbaţii şi</w:t>
            </w:r>
            <w:r w:rsidR="00492024" w:rsidRPr="00FC6C78">
              <w:rPr>
                <w:color w:val="1F497D" w:themeColor="text2"/>
              </w:rPr>
              <w:t xml:space="preserve"> 277</w:t>
            </w:r>
            <w:r w:rsidR="0073389A" w:rsidRPr="00FC6C78">
              <w:rPr>
                <w:color w:val="1F497D" w:themeColor="text2"/>
              </w:rPr>
              <w:t xml:space="preserve"> </w:t>
            </w:r>
          </w:p>
        </w:tc>
      </w:tr>
    </w:tbl>
    <w:p w:rsidR="008054D0" w:rsidRPr="00FC6C78" w:rsidRDefault="00CE4E17" w:rsidP="00CE4E17">
      <w:pPr>
        <w:autoSpaceDE w:val="0"/>
        <w:autoSpaceDN w:val="0"/>
        <w:adjustRightInd w:val="0"/>
        <w:jc w:val="both"/>
        <w:rPr>
          <w:i/>
          <w:color w:val="1F497D" w:themeColor="text2"/>
        </w:rPr>
      </w:pPr>
      <w:r w:rsidRPr="00FC6C78">
        <w:rPr>
          <w:color w:val="1F497D" w:themeColor="text2"/>
        </w:rPr>
        <w:t>persoane (9</w:t>
      </w:r>
      <w:r w:rsidR="002504E9" w:rsidRPr="00FC6C78">
        <w:rPr>
          <w:color w:val="1F497D" w:themeColor="text2"/>
        </w:rPr>
        <w:t>2</w:t>
      </w:r>
      <w:r w:rsidRPr="00FC6C78">
        <w:rPr>
          <w:color w:val="1F497D" w:themeColor="text2"/>
        </w:rPr>
        <w:t>%) – femei</w:t>
      </w:r>
      <w:r w:rsidR="00283683" w:rsidRPr="00FC6C78">
        <w:rPr>
          <w:color w:val="1F497D" w:themeColor="text2"/>
        </w:rPr>
        <w:t>.</w:t>
      </w:r>
      <w:r w:rsidRPr="00FC6C78">
        <w:rPr>
          <w:i/>
          <w:color w:val="1F497D" w:themeColor="text2"/>
        </w:rPr>
        <w:t xml:space="preserve"> </w:t>
      </w:r>
      <w:r w:rsidR="00935D62" w:rsidRPr="00FC6C78">
        <w:rPr>
          <w:color w:val="1F497D" w:themeColor="text2"/>
        </w:rPr>
        <w:t>Vârsta medie a angajaţilor din cadrul structurilor Agenţiei Naţionale a constituit 4</w:t>
      </w:r>
      <w:r w:rsidR="008054D0" w:rsidRPr="00FC6C78">
        <w:rPr>
          <w:color w:val="1F497D" w:themeColor="text2"/>
        </w:rPr>
        <w:t>1</w:t>
      </w:r>
      <w:r w:rsidR="00B62CB4" w:rsidRPr="00FC6C78">
        <w:rPr>
          <w:color w:val="1F497D" w:themeColor="text2"/>
        </w:rPr>
        <w:t xml:space="preserve"> </w:t>
      </w:r>
      <w:r w:rsidR="00935D62" w:rsidRPr="00FC6C78">
        <w:rPr>
          <w:color w:val="1F497D" w:themeColor="text2"/>
        </w:rPr>
        <w:t>ani</w:t>
      </w:r>
      <w:r w:rsidR="003D14C7" w:rsidRPr="00FC6C78">
        <w:rPr>
          <w:color w:val="1F497D" w:themeColor="text2"/>
        </w:rPr>
        <w:t>.</w:t>
      </w:r>
      <w:r w:rsidR="003A7600" w:rsidRPr="00FC6C78">
        <w:rPr>
          <w:color w:val="1F497D" w:themeColor="text2"/>
        </w:rPr>
        <w:t xml:space="preserve"> </w:t>
      </w:r>
    </w:p>
    <w:p w:rsidR="00935D62" w:rsidRPr="00FC6C78" w:rsidRDefault="00935D62" w:rsidP="00935D62">
      <w:pPr>
        <w:autoSpaceDE w:val="0"/>
        <w:autoSpaceDN w:val="0"/>
        <w:adjustRightInd w:val="0"/>
        <w:jc w:val="both"/>
        <w:rPr>
          <w:color w:val="1F497D" w:themeColor="text2"/>
        </w:rPr>
      </w:pPr>
      <w:r w:rsidRPr="00FC6C78">
        <w:rPr>
          <w:color w:val="1F497D" w:themeColor="text2"/>
        </w:rPr>
        <w:t>Pe parcursul anului 201</w:t>
      </w:r>
      <w:r w:rsidR="002504E9" w:rsidRPr="00FC6C78">
        <w:rPr>
          <w:color w:val="1F497D" w:themeColor="text2"/>
        </w:rPr>
        <w:t>6</w:t>
      </w:r>
      <w:r w:rsidRPr="00FC6C78">
        <w:rPr>
          <w:color w:val="1F497D" w:themeColor="text2"/>
        </w:rPr>
        <w:t xml:space="preserve">, în structura Agenţiei Naţionale au fost ocupate </w:t>
      </w:r>
      <w:r w:rsidR="002504E9" w:rsidRPr="00FC6C78">
        <w:rPr>
          <w:color w:val="1F497D" w:themeColor="text2"/>
        </w:rPr>
        <w:t>56</w:t>
      </w:r>
      <w:r w:rsidR="000869F8" w:rsidRPr="00FC6C78">
        <w:rPr>
          <w:color w:val="1F497D" w:themeColor="text2"/>
        </w:rPr>
        <w:t xml:space="preserve"> </w:t>
      </w:r>
      <w:r w:rsidRPr="00FC6C78">
        <w:rPr>
          <w:color w:val="1F497D" w:themeColor="text2"/>
        </w:rPr>
        <w:t>funcţii publice</w:t>
      </w:r>
      <w:r w:rsidR="000869F8" w:rsidRPr="00FC6C78">
        <w:rPr>
          <w:color w:val="1F497D" w:themeColor="text2"/>
        </w:rPr>
        <w:t xml:space="preserve"> prin concurs</w:t>
      </w:r>
      <w:r w:rsidRPr="00FC6C78">
        <w:rPr>
          <w:color w:val="1F497D" w:themeColor="text2"/>
        </w:rPr>
        <w:t xml:space="preserve">, </w:t>
      </w:r>
      <w:r w:rsidR="002504E9" w:rsidRPr="00FC6C78">
        <w:rPr>
          <w:color w:val="1F497D" w:themeColor="text2"/>
        </w:rPr>
        <w:t>20</w:t>
      </w:r>
      <w:r w:rsidR="000869F8" w:rsidRPr="00FC6C78">
        <w:rPr>
          <w:color w:val="1F497D" w:themeColor="text2"/>
        </w:rPr>
        <w:t xml:space="preserve"> </w:t>
      </w:r>
      <w:r w:rsidRPr="00FC6C78">
        <w:rPr>
          <w:color w:val="1F497D" w:themeColor="text2"/>
        </w:rPr>
        <w:t xml:space="preserve">prin promovare, </w:t>
      </w:r>
      <w:r w:rsidR="002504E9" w:rsidRPr="00FC6C78">
        <w:rPr>
          <w:color w:val="1F497D" w:themeColor="text2"/>
        </w:rPr>
        <w:t>12</w:t>
      </w:r>
      <w:r w:rsidR="000869F8" w:rsidRPr="00FC6C78">
        <w:rPr>
          <w:color w:val="1F497D" w:themeColor="text2"/>
        </w:rPr>
        <w:t xml:space="preserve"> </w:t>
      </w:r>
      <w:r w:rsidRPr="00FC6C78">
        <w:rPr>
          <w:color w:val="1F497D" w:themeColor="text2"/>
        </w:rPr>
        <w:t>prin transfer</w:t>
      </w:r>
      <w:r w:rsidR="000869F8" w:rsidRPr="00FC6C78">
        <w:rPr>
          <w:color w:val="1F497D" w:themeColor="text2"/>
        </w:rPr>
        <w:t>.</w:t>
      </w:r>
      <w:r w:rsidRPr="00FC6C78">
        <w:rPr>
          <w:color w:val="1F497D" w:themeColor="text2"/>
        </w:rPr>
        <w:t xml:space="preserve"> </w:t>
      </w:r>
      <w:r w:rsidR="000869F8" w:rsidRPr="00FC6C78">
        <w:rPr>
          <w:color w:val="1F497D" w:themeColor="text2"/>
        </w:rPr>
        <w:t>A</w:t>
      </w:r>
      <w:r w:rsidRPr="00FC6C78">
        <w:rPr>
          <w:color w:val="1F497D" w:themeColor="text2"/>
        </w:rPr>
        <w:t xml:space="preserve">u fost confirmaţi în funcţie </w:t>
      </w:r>
      <w:r w:rsidR="008054D0" w:rsidRPr="00FC6C78">
        <w:rPr>
          <w:color w:val="1F497D" w:themeColor="text2"/>
        </w:rPr>
        <w:t>3</w:t>
      </w:r>
      <w:r w:rsidR="002504E9" w:rsidRPr="00FC6C78">
        <w:rPr>
          <w:color w:val="1F497D" w:themeColor="text2"/>
        </w:rPr>
        <w:t>9</w:t>
      </w:r>
      <w:r w:rsidRPr="00FC6C78">
        <w:rPr>
          <w:color w:val="1F497D" w:themeColor="text2"/>
        </w:rPr>
        <w:t xml:space="preserve"> de funcţionari publici debutanţi.</w:t>
      </w:r>
    </w:p>
    <w:p w:rsidR="004A56F8" w:rsidRPr="00FC6C78" w:rsidRDefault="006A6AE6" w:rsidP="00935D62">
      <w:pPr>
        <w:autoSpaceDE w:val="0"/>
        <w:autoSpaceDN w:val="0"/>
        <w:adjustRightInd w:val="0"/>
        <w:jc w:val="both"/>
        <w:rPr>
          <w:color w:val="1F497D" w:themeColor="text2"/>
        </w:rPr>
      </w:pPr>
      <w:r w:rsidRPr="00FC6C78">
        <w:rPr>
          <w:color w:val="1F497D" w:themeColor="text2"/>
        </w:rPr>
        <w:lastRenderedPageBreak/>
        <w:t xml:space="preserve">Un element esențial în cadrul politicii de management al resurselor umane este tendința de dezvoltare profesională continuă a angajaților. Anual, în vederea perfecționării abilităților și cunoștințelor angajaților se întreprind </w:t>
      </w:r>
      <w:r w:rsidR="000869F8" w:rsidRPr="00FC6C78">
        <w:rPr>
          <w:color w:val="1F497D" w:themeColor="text2"/>
        </w:rPr>
        <w:t>multiple</w:t>
      </w:r>
      <w:r w:rsidRPr="00FC6C78">
        <w:rPr>
          <w:color w:val="1F497D" w:themeColor="text2"/>
        </w:rPr>
        <w:t xml:space="preserve"> măsuri de instruire atât în cadrul instituției, cât și în exteriorul aceste</w:t>
      </w:r>
      <w:r w:rsidR="002504E9" w:rsidRPr="00FC6C78">
        <w:rPr>
          <w:color w:val="1F497D" w:themeColor="text2"/>
        </w:rPr>
        <w:t>e</w:t>
      </w:r>
      <w:r w:rsidRPr="00FC6C78">
        <w:rPr>
          <w:color w:val="1F497D" w:themeColor="text2"/>
        </w:rPr>
        <w:t xml:space="preserve">a. </w:t>
      </w:r>
      <w:r w:rsidR="004A56F8" w:rsidRPr="00FC6C78">
        <w:rPr>
          <w:color w:val="1F497D" w:themeColor="text2"/>
        </w:rPr>
        <w:t xml:space="preserve">În </w:t>
      </w:r>
      <w:r w:rsidR="000869F8" w:rsidRPr="00FC6C78">
        <w:rPr>
          <w:color w:val="1F497D" w:themeColor="text2"/>
        </w:rPr>
        <w:t>perioada de referință</w:t>
      </w:r>
      <w:r w:rsidR="004A56F8" w:rsidRPr="00FC6C78">
        <w:rPr>
          <w:color w:val="1F497D" w:themeColor="text2"/>
        </w:rPr>
        <w:t xml:space="preserve"> au fost instruite </w:t>
      </w:r>
      <w:r w:rsidR="002504E9" w:rsidRPr="00FC6C78">
        <w:rPr>
          <w:color w:val="1F497D" w:themeColor="text2"/>
        </w:rPr>
        <w:t>291</w:t>
      </w:r>
      <w:r w:rsidR="004A56F8" w:rsidRPr="00FC6C78">
        <w:rPr>
          <w:color w:val="1F497D" w:themeColor="text2"/>
        </w:rPr>
        <w:t xml:space="preserve"> persoane prin prisma diferitor forme de perfecționare: </w:t>
      </w:r>
      <w:r w:rsidR="002504E9" w:rsidRPr="00FC6C78">
        <w:rPr>
          <w:color w:val="1F497D" w:themeColor="text2"/>
        </w:rPr>
        <w:t xml:space="preserve">13 </w:t>
      </w:r>
      <w:r w:rsidR="004A56F8" w:rsidRPr="00FC6C78">
        <w:rPr>
          <w:color w:val="1F497D" w:themeColor="text2"/>
        </w:rPr>
        <w:t xml:space="preserve">seminare, </w:t>
      </w:r>
      <w:r w:rsidR="002504E9" w:rsidRPr="00FC6C78">
        <w:rPr>
          <w:color w:val="1F497D" w:themeColor="text2"/>
        </w:rPr>
        <w:t xml:space="preserve">5 </w:t>
      </w:r>
      <w:r w:rsidR="004A56F8" w:rsidRPr="00FC6C78">
        <w:rPr>
          <w:color w:val="1F497D" w:themeColor="text2"/>
        </w:rPr>
        <w:t xml:space="preserve">cursuri, </w:t>
      </w:r>
      <w:r w:rsidR="002504E9" w:rsidRPr="00FC6C78">
        <w:rPr>
          <w:color w:val="1F497D" w:themeColor="text2"/>
        </w:rPr>
        <w:t xml:space="preserve">12 </w:t>
      </w:r>
      <w:r w:rsidR="004A56F8" w:rsidRPr="00FC6C78">
        <w:rPr>
          <w:color w:val="1F497D" w:themeColor="text2"/>
        </w:rPr>
        <w:t xml:space="preserve">ateliere de lucru, </w:t>
      </w:r>
      <w:r w:rsidR="002504E9" w:rsidRPr="00FC6C78">
        <w:rPr>
          <w:color w:val="1F497D" w:themeColor="text2"/>
        </w:rPr>
        <w:t xml:space="preserve">11 </w:t>
      </w:r>
      <w:r w:rsidR="004A56F8" w:rsidRPr="00FC6C78">
        <w:rPr>
          <w:color w:val="1F497D" w:themeColor="text2"/>
        </w:rPr>
        <w:t>vizite de lucru</w:t>
      </w:r>
      <w:r w:rsidR="002504E9" w:rsidRPr="00FC6C78">
        <w:rPr>
          <w:color w:val="1F497D" w:themeColor="text2"/>
        </w:rPr>
        <w:t xml:space="preserve"> și o videoconferință.</w:t>
      </w:r>
      <w:r w:rsidR="004A56F8" w:rsidRPr="00FC6C78">
        <w:rPr>
          <w:color w:val="1F497D" w:themeColor="text2"/>
        </w:rPr>
        <w:t xml:space="preserve"> Numărul de ore în mediu pe o persoană instruită </w:t>
      </w:r>
      <w:r w:rsidR="000869F8" w:rsidRPr="00FC6C78">
        <w:rPr>
          <w:color w:val="1F497D" w:themeColor="text2"/>
        </w:rPr>
        <w:t xml:space="preserve">a </w:t>
      </w:r>
      <w:r w:rsidR="004A56F8" w:rsidRPr="00FC6C78">
        <w:rPr>
          <w:color w:val="1F497D" w:themeColor="text2"/>
        </w:rPr>
        <w:t>constitui</w:t>
      </w:r>
      <w:r w:rsidR="000869F8" w:rsidRPr="00FC6C78">
        <w:rPr>
          <w:color w:val="1F497D" w:themeColor="text2"/>
        </w:rPr>
        <w:t>t</w:t>
      </w:r>
      <w:r w:rsidR="004A56F8" w:rsidRPr="00FC6C78">
        <w:rPr>
          <w:color w:val="1F497D" w:themeColor="text2"/>
        </w:rPr>
        <w:t xml:space="preserve"> </w:t>
      </w:r>
      <w:r w:rsidR="003D14C7" w:rsidRPr="00FC6C78">
        <w:rPr>
          <w:color w:val="1F497D" w:themeColor="text2"/>
        </w:rPr>
        <w:t>31</w:t>
      </w:r>
      <w:r w:rsidR="004A56F8" w:rsidRPr="00FC6C78">
        <w:rPr>
          <w:color w:val="1F497D" w:themeColor="text2"/>
        </w:rPr>
        <w:t xml:space="preserve"> ore, iar gradul de instruire a întregii autorități având valoarea de </w:t>
      </w:r>
      <w:r w:rsidR="003D14C7" w:rsidRPr="00FC6C78">
        <w:rPr>
          <w:color w:val="1F497D" w:themeColor="text2"/>
        </w:rPr>
        <w:t>79,3</w:t>
      </w:r>
      <w:r w:rsidR="004A56F8" w:rsidRPr="00FC6C78">
        <w:rPr>
          <w:color w:val="1F497D" w:themeColor="text2"/>
        </w:rPr>
        <w:t>%.</w:t>
      </w:r>
    </w:p>
    <w:p w:rsidR="00754A5D" w:rsidRPr="00FC6C78" w:rsidRDefault="00935D62" w:rsidP="00CC15A1">
      <w:pPr>
        <w:autoSpaceDE w:val="0"/>
        <w:autoSpaceDN w:val="0"/>
        <w:adjustRightInd w:val="0"/>
        <w:jc w:val="both"/>
        <w:rPr>
          <w:color w:val="1F497D" w:themeColor="text2"/>
        </w:rPr>
      </w:pPr>
      <w:r w:rsidRPr="00FC6C78">
        <w:rPr>
          <w:color w:val="1F497D" w:themeColor="text2"/>
        </w:rPr>
        <w:t>Tematicile de instruire au fost:</w:t>
      </w:r>
    </w:p>
    <w:p w:rsidR="003D14C7" w:rsidRPr="00FC6C78" w:rsidRDefault="003D14C7"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Elaborarea soluțiilor privind șomajul în  Moldova</w:t>
      </w:r>
      <w:r w:rsidR="00283683" w:rsidRPr="00FC6C78">
        <w:rPr>
          <w:color w:val="1F497D" w:themeColor="text2"/>
        </w:rPr>
        <w:t>.</w:t>
      </w:r>
    </w:p>
    <w:p w:rsidR="003D14C7" w:rsidRPr="00FC6C78" w:rsidRDefault="003D14C7"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Aspecte de integrare (social și de angajare în cîmpul muncii) a străinilor</w:t>
      </w:r>
      <w:r w:rsidR="00283683" w:rsidRPr="00FC6C78">
        <w:rPr>
          <w:color w:val="1F497D" w:themeColor="text2"/>
        </w:rPr>
        <w:t>.</w:t>
      </w:r>
      <w:r w:rsidRPr="00FC6C78">
        <w:rPr>
          <w:color w:val="1F497D" w:themeColor="text2"/>
        </w:rPr>
        <w:t xml:space="preserve"> </w:t>
      </w:r>
    </w:p>
    <w:p w:rsidR="003D14C7" w:rsidRPr="00FC6C78" w:rsidRDefault="003D14C7"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Incluziunea în cîmpul muncii a victimelor și potențialelor victime ale traficului de ființe umane</w:t>
      </w:r>
      <w:r w:rsidR="00283683" w:rsidRPr="00FC6C78">
        <w:rPr>
          <w:color w:val="1F497D" w:themeColor="text2"/>
        </w:rPr>
        <w:t>.</w:t>
      </w:r>
      <w:r w:rsidRPr="00FC6C78">
        <w:rPr>
          <w:color w:val="1F497D" w:themeColor="text2"/>
        </w:rPr>
        <w:t xml:space="preserve"> </w:t>
      </w:r>
    </w:p>
    <w:p w:rsidR="003D14C7" w:rsidRPr="00FC6C78" w:rsidRDefault="00283683"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Managementul resurselor umane.</w:t>
      </w:r>
    </w:p>
    <w:p w:rsidR="003D14C7" w:rsidRPr="00FC6C78" w:rsidRDefault="003D14C7"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Dezvoltarea sistemului de instruire pentru a aborda problemele actuale în serviciul public</w:t>
      </w:r>
      <w:r w:rsidR="00283683" w:rsidRPr="00FC6C78">
        <w:rPr>
          <w:color w:val="1F497D" w:themeColor="text2"/>
        </w:rPr>
        <w:t>.</w:t>
      </w:r>
      <w:r w:rsidRPr="00FC6C78">
        <w:rPr>
          <w:color w:val="1F497D" w:themeColor="text2"/>
        </w:rPr>
        <w:t xml:space="preserve"> </w:t>
      </w:r>
    </w:p>
    <w:p w:rsidR="003D14C7" w:rsidRPr="00FC6C78" w:rsidRDefault="003D14C7"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Identificarea necesităților de dezvoltare instituțională și planificare strategic a procesului de dezvoltare și consolidare organizațională.</w:t>
      </w:r>
    </w:p>
    <w:p w:rsidR="003D14C7" w:rsidRPr="00FC6C78" w:rsidRDefault="00283683" w:rsidP="00FA0436">
      <w:pPr>
        <w:pStyle w:val="ad"/>
        <w:numPr>
          <w:ilvl w:val="0"/>
          <w:numId w:val="8"/>
        </w:numPr>
        <w:autoSpaceDE w:val="0"/>
        <w:autoSpaceDN w:val="0"/>
        <w:adjustRightInd w:val="0"/>
        <w:spacing w:line="276" w:lineRule="auto"/>
        <w:ind w:left="284" w:right="-108" w:hanging="284"/>
        <w:jc w:val="both"/>
        <w:rPr>
          <w:color w:val="1F497D" w:themeColor="text2"/>
        </w:rPr>
      </w:pPr>
      <w:r w:rsidRPr="00FC6C78">
        <w:rPr>
          <w:color w:val="1F497D" w:themeColor="text2"/>
        </w:rPr>
        <w:t>e</w:t>
      </w:r>
      <w:r w:rsidR="003D14C7" w:rsidRPr="00FC6C78">
        <w:rPr>
          <w:color w:val="1F497D" w:themeColor="text2"/>
        </w:rPr>
        <w:t xml:space="preserve">tc. </w:t>
      </w:r>
    </w:p>
    <w:p w:rsidR="004A56F8" w:rsidRPr="00FC6C78" w:rsidRDefault="004A56F8" w:rsidP="00935D62">
      <w:pPr>
        <w:autoSpaceDE w:val="0"/>
        <w:autoSpaceDN w:val="0"/>
        <w:adjustRightInd w:val="0"/>
        <w:jc w:val="both"/>
        <w:rPr>
          <w:color w:val="1F497D" w:themeColor="text2"/>
        </w:rPr>
      </w:pPr>
      <w:r w:rsidRPr="00FC6C78">
        <w:rPr>
          <w:color w:val="1F497D" w:themeColor="text2"/>
        </w:rPr>
        <w:t>Agenția Națională stabilește periodic relații eficiente de colaborare cu diferiți prestatori</w:t>
      </w:r>
      <w:r w:rsidR="005827D4" w:rsidRPr="00FC6C78">
        <w:rPr>
          <w:color w:val="1F497D" w:themeColor="text2"/>
        </w:rPr>
        <w:t xml:space="preserve"> de servicii de instruire. Academia de Administrare Publică fiind centrul elitar de promovare a politicii de stat în domeniul instruirii și dezvoltării profesionale a funcționarilor publici de toate nivelurile, asigură în permanență instruirea personalului ANOFM. Astfel, în perioada de referință, au fost organizate </w:t>
      </w:r>
      <w:r w:rsidR="003D14C7" w:rsidRPr="00FC6C78">
        <w:rPr>
          <w:color w:val="1F497D" w:themeColor="text2"/>
        </w:rPr>
        <w:t>1</w:t>
      </w:r>
      <w:r w:rsidR="005827D4" w:rsidRPr="00FC6C78">
        <w:rPr>
          <w:color w:val="1F497D" w:themeColor="text2"/>
        </w:rPr>
        <w:t>7 cursuri de instruire în cadrul Academiei, fiind acordate 1</w:t>
      </w:r>
      <w:r w:rsidR="003D14C7" w:rsidRPr="00FC6C78">
        <w:rPr>
          <w:color w:val="1F497D" w:themeColor="text2"/>
        </w:rPr>
        <w:t>7</w:t>
      </w:r>
      <w:r w:rsidR="004B5D1C" w:rsidRPr="00FC6C78">
        <w:rPr>
          <w:color w:val="1F497D" w:themeColor="text2"/>
        </w:rPr>
        <w:t xml:space="preserve"> </w:t>
      </w:r>
      <w:r w:rsidR="005827D4" w:rsidRPr="00FC6C78">
        <w:rPr>
          <w:color w:val="1F497D" w:themeColor="text2"/>
        </w:rPr>
        <w:t xml:space="preserve">certificate de instruire. </w:t>
      </w:r>
    </w:p>
    <w:p w:rsidR="00935D62" w:rsidRPr="00FC6C78" w:rsidRDefault="00935D62" w:rsidP="00935D62">
      <w:pPr>
        <w:autoSpaceDE w:val="0"/>
        <w:autoSpaceDN w:val="0"/>
        <w:adjustRightInd w:val="0"/>
        <w:jc w:val="both"/>
        <w:rPr>
          <w:color w:val="1F497D" w:themeColor="text2"/>
        </w:rPr>
      </w:pPr>
      <w:r w:rsidRPr="00FC6C78">
        <w:rPr>
          <w:color w:val="1F497D" w:themeColor="text2"/>
        </w:rPr>
        <w:t>Totodată, secţia resurse umane, în mod sistematic, asigură implementarea sistemului informaţional „Registrul funcţiilor publice şi funcţionarilor publici”, prin evidenţa personalului, introducerea informaţiei cu privire la raporturile de serviciu, instruirea şi dezvoltarea profesională, evaluarea performanţelor profesionale, precum şi înlăturarea erorilor din baza de date computerizată privind funcţiile şi personalul Agenţiei Naţionale.</w:t>
      </w:r>
    </w:p>
    <w:p w:rsidR="006B1391" w:rsidRPr="00A122C4" w:rsidRDefault="006B1391" w:rsidP="00450F35">
      <w:pPr>
        <w:shd w:val="clear" w:color="auto" w:fill="FFFFFF" w:themeFill="background1"/>
        <w:jc w:val="center"/>
        <w:rPr>
          <w:b/>
          <w:color w:val="1F497D" w:themeColor="text2"/>
          <w:u w:val="single"/>
        </w:rPr>
      </w:pPr>
    </w:p>
    <w:p w:rsidR="00623FCE" w:rsidRPr="00A122C4" w:rsidRDefault="00935D62" w:rsidP="00A122C4">
      <w:pPr>
        <w:pStyle w:val="1"/>
        <w:spacing w:before="0" w:after="0"/>
        <w:jc w:val="center"/>
        <w:rPr>
          <w:rFonts w:ascii="Times New Roman" w:hAnsi="Times New Roman"/>
          <w:color w:val="1F497D" w:themeColor="text2"/>
          <w:sz w:val="24"/>
          <w:szCs w:val="24"/>
          <w:u w:val="single"/>
        </w:rPr>
      </w:pPr>
      <w:bookmarkStart w:id="24" w:name="_Toc476647022"/>
      <w:r w:rsidRPr="00A122C4">
        <w:rPr>
          <w:rFonts w:ascii="Times New Roman" w:hAnsi="Times New Roman"/>
          <w:color w:val="1F497D" w:themeColor="text2"/>
          <w:sz w:val="24"/>
          <w:szCs w:val="24"/>
          <w:u w:val="single"/>
        </w:rPr>
        <w:t xml:space="preserve">CAPITOLUL </w:t>
      </w:r>
      <w:r w:rsidR="008B70A2" w:rsidRPr="00A122C4">
        <w:rPr>
          <w:rFonts w:ascii="Times New Roman" w:hAnsi="Times New Roman"/>
          <w:color w:val="1F497D" w:themeColor="text2"/>
          <w:sz w:val="24"/>
          <w:szCs w:val="24"/>
          <w:u w:val="single"/>
        </w:rPr>
        <w:t>V</w:t>
      </w:r>
      <w:r w:rsidR="004953B7" w:rsidRPr="00A122C4">
        <w:rPr>
          <w:rFonts w:ascii="Times New Roman" w:hAnsi="Times New Roman"/>
          <w:color w:val="1F497D" w:themeColor="text2"/>
          <w:sz w:val="24"/>
          <w:szCs w:val="24"/>
          <w:u w:val="single"/>
        </w:rPr>
        <w:t>I</w:t>
      </w:r>
      <w:r w:rsidRPr="00A122C4">
        <w:rPr>
          <w:rFonts w:ascii="Times New Roman" w:hAnsi="Times New Roman"/>
          <w:color w:val="1F497D" w:themeColor="text2"/>
          <w:sz w:val="24"/>
          <w:szCs w:val="24"/>
          <w:u w:val="single"/>
        </w:rPr>
        <w:t>.</w:t>
      </w:r>
      <w:r w:rsidR="00D40843" w:rsidRPr="00A122C4">
        <w:rPr>
          <w:rFonts w:ascii="Times New Roman" w:hAnsi="Times New Roman"/>
          <w:color w:val="1F497D" w:themeColor="text2"/>
          <w:sz w:val="24"/>
          <w:szCs w:val="24"/>
          <w:u w:val="single"/>
        </w:rPr>
        <w:t xml:space="preserve"> </w:t>
      </w:r>
      <w:r w:rsidR="00450F35" w:rsidRPr="00A122C4">
        <w:rPr>
          <w:rFonts w:ascii="Times New Roman" w:hAnsi="Times New Roman"/>
          <w:color w:val="1F497D" w:themeColor="text2"/>
          <w:sz w:val="24"/>
          <w:szCs w:val="24"/>
          <w:u w:val="single"/>
        </w:rPr>
        <w:t>CONCLUZII</w:t>
      </w:r>
      <w:bookmarkEnd w:id="24"/>
    </w:p>
    <w:p w:rsidR="000453FF" w:rsidRPr="00FC6C78" w:rsidRDefault="000453FF" w:rsidP="00450F35">
      <w:pPr>
        <w:shd w:val="clear" w:color="auto" w:fill="FFFFFF" w:themeFill="background1"/>
        <w:jc w:val="center"/>
        <w:rPr>
          <w:b/>
          <w:i/>
          <w:color w:val="1F497D" w:themeColor="text2"/>
          <w:u w:val="single"/>
        </w:rPr>
      </w:pPr>
    </w:p>
    <w:p w:rsidR="00623FCE" w:rsidRPr="00FC6C78" w:rsidRDefault="00623FCE" w:rsidP="00623FCE">
      <w:pPr>
        <w:tabs>
          <w:tab w:val="left" w:pos="142"/>
          <w:tab w:val="left" w:pos="426"/>
        </w:tabs>
        <w:contextualSpacing/>
        <w:jc w:val="both"/>
        <w:rPr>
          <w:color w:val="1F497D" w:themeColor="text2"/>
        </w:rPr>
      </w:pPr>
      <w:r w:rsidRPr="00FC6C78">
        <w:rPr>
          <w:color w:val="1F497D" w:themeColor="text2"/>
          <w:lang w:val="en-US"/>
        </w:rPr>
        <w:t xml:space="preserve">Rezultatele obţinute de către Agenţia Naţională şi structurile sale teritoriale în perioada de referință confirmă </w:t>
      </w:r>
      <w:r w:rsidRPr="00FC6C78">
        <w:rPr>
          <w:color w:val="1F497D" w:themeColor="text2"/>
        </w:rPr>
        <w:t>tendinţe de creştere a majorităţii indicatorilor atât în comparaţie cu anul 201</w:t>
      </w:r>
      <w:r w:rsidR="00F01A4A" w:rsidRPr="00FC6C78">
        <w:rPr>
          <w:color w:val="1F497D" w:themeColor="text2"/>
        </w:rPr>
        <w:t>5</w:t>
      </w:r>
      <w:r w:rsidRPr="00FC6C78">
        <w:rPr>
          <w:color w:val="1F497D" w:themeColor="text2"/>
        </w:rPr>
        <w:t xml:space="preserve"> cât și față de cei planificați,  ceea ce rezultă că în mare parte s-au atins scopurile și sarcinile trasate, conturându-se următoarele </w:t>
      </w:r>
      <w:r w:rsidRPr="00FC6C78">
        <w:rPr>
          <w:b/>
          <w:color w:val="1F497D" w:themeColor="text2"/>
          <w:u w:val="single"/>
        </w:rPr>
        <w:t>concluzii</w:t>
      </w:r>
      <w:r w:rsidRPr="00FC6C78">
        <w:rPr>
          <w:b/>
          <w:color w:val="1F497D" w:themeColor="text2"/>
        </w:rPr>
        <w:t>:</w:t>
      </w:r>
    </w:p>
    <w:p w:rsidR="002D1606" w:rsidRPr="00FC6C78" w:rsidRDefault="002D1606" w:rsidP="00450F35">
      <w:pPr>
        <w:shd w:val="clear" w:color="auto" w:fill="FFFFFF" w:themeFill="background1"/>
        <w:jc w:val="center"/>
        <w:rPr>
          <w:b/>
          <w:i/>
          <w:color w:val="1F497D" w:themeColor="text2"/>
          <w:u w:val="single"/>
          <w:lang w:val="fr-FR"/>
        </w:rPr>
      </w:pPr>
    </w:p>
    <w:p w:rsidR="00DC44A0" w:rsidRPr="00FC6C78"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se menține tendința de creștere a numărului de șomeri plasați în câmpul muncii</w:t>
      </w:r>
      <w:r w:rsidR="00F914F6">
        <w:rPr>
          <w:rFonts w:eastAsiaTheme="minorHAnsi"/>
          <w:color w:val="1F497D" w:themeColor="text2"/>
        </w:rPr>
        <w:t>(17654 persoane)</w:t>
      </w:r>
      <w:r w:rsidRPr="00FC6C78">
        <w:rPr>
          <w:rFonts w:eastAsiaTheme="minorHAnsi"/>
          <w:color w:val="1F497D" w:themeColor="text2"/>
        </w:rPr>
        <w:t xml:space="preserve"> cât și ponderea lor în raport cu cei înregistrați</w:t>
      </w:r>
      <w:r w:rsidR="00F914F6">
        <w:rPr>
          <w:rFonts w:eastAsiaTheme="minorHAnsi"/>
          <w:color w:val="1F497D" w:themeColor="text2"/>
        </w:rPr>
        <w:t xml:space="preserve"> – 50061 persoane</w:t>
      </w:r>
      <w:r w:rsidRPr="00FC6C78">
        <w:rPr>
          <w:rFonts w:eastAsiaTheme="minorHAnsi"/>
          <w:color w:val="1F497D" w:themeColor="text2"/>
        </w:rPr>
        <w:t xml:space="preserve"> (35% comparativ cu anul precedent -33%);</w:t>
      </w:r>
    </w:p>
    <w:p w:rsidR="00DC44A0" w:rsidRPr="00FC6C78"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trendul ascendent al numărului de locuri de muncă vacante înregistrate;</w:t>
      </w:r>
    </w:p>
    <w:p w:rsidR="00DC44A0" w:rsidRPr="00FC6C78"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prevalează ponderea locurilor de muncă vacante pentru muncitori cca 70%</w:t>
      </w:r>
      <w:r w:rsidR="00876C54">
        <w:rPr>
          <w:rFonts w:eastAsiaTheme="minorHAnsi"/>
          <w:color w:val="1F497D" w:themeColor="text2"/>
        </w:rPr>
        <w:t xml:space="preserve"> (31228 locuri</w:t>
      </w:r>
      <w:r w:rsidRPr="00FC6C78">
        <w:rPr>
          <w:rFonts w:eastAsiaTheme="minorHAnsi"/>
          <w:color w:val="1F497D" w:themeColor="text2"/>
        </w:rPr>
        <w:t xml:space="preserve">) și se menține constantă pe parcursul ultimilor ani;  </w:t>
      </w:r>
    </w:p>
    <w:p w:rsidR="00DC44A0" w:rsidRPr="00876C54"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persistă discrepanța între cerere și ofertă în sectorul rural: locurile vacante înregistrate în acest sector constituiau 16%</w:t>
      </w:r>
      <w:r w:rsidR="00876C54">
        <w:rPr>
          <w:color w:val="1F497D" w:themeColor="text2"/>
        </w:rPr>
        <w:t>(7002 locuri)</w:t>
      </w:r>
      <w:r w:rsidR="0048120B">
        <w:rPr>
          <w:color w:val="1F497D" w:themeColor="text2"/>
        </w:rPr>
        <w:t>,</w:t>
      </w:r>
      <w:r w:rsidRPr="00FC6C78">
        <w:rPr>
          <w:rFonts w:eastAsiaTheme="minorHAnsi"/>
          <w:color w:val="1F497D" w:themeColor="text2"/>
        </w:rPr>
        <w:t xml:space="preserve"> iar numărul șomerilor înregistrați 64%</w:t>
      </w:r>
      <w:r w:rsidR="00876C54">
        <w:rPr>
          <w:rFonts w:eastAsiaTheme="minorHAnsi"/>
          <w:color w:val="1F497D" w:themeColor="text2"/>
        </w:rPr>
        <w:t xml:space="preserve"> (</w:t>
      </w:r>
      <w:r w:rsidR="00876C54">
        <w:rPr>
          <w:color w:val="1F497D" w:themeColor="text2"/>
        </w:rPr>
        <w:t>31866 persoane)</w:t>
      </w:r>
      <w:r w:rsidRPr="00FC6C78">
        <w:rPr>
          <w:rFonts w:eastAsiaTheme="minorHAnsi"/>
          <w:color w:val="1F497D" w:themeColor="text2"/>
        </w:rPr>
        <w:t>;</w:t>
      </w:r>
    </w:p>
    <w:p w:rsidR="00DC44A0" w:rsidRPr="00FC6C78"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a scăzut șomajul în rândul tinerilor (16-29 ani) comparativ cu anul precedent, respectiv de la 16,4 mii la 15,4 mii persoane. Se menține ponderea mărită atât a tinerilor înregistrați din localități</w:t>
      </w:r>
      <w:r w:rsidR="005F2CD7">
        <w:rPr>
          <w:rFonts w:eastAsiaTheme="minorHAnsi"/>
          <w:color w:val="1F497D" w:themeColor="text2"/>
        </w:rPr>
        <w:t>l</w:t>
      </w:r>
      <w:r w:rsidRPr="00FC6C78">
        <w:rPr>
          <w:rFonts w:eastAsiaTheme="minorHAnsi"/>
          <w:color w:val="1F497D" w:themeColor="text2"/>
        </w:rPr>
        <w:t>e rurale –  67%</w:t>
      </w:r>
      <w:r w:rsidR="00CD47F1">
        <w:rPr>
          <w:rFonts w:eastAsiaTheme="minorHAnsi"/>
          <w:color w:val="1F497D" w:themeColor="text2"/>
        </w:rPr>
        <w:t>(10299 persoane)</w:t>
      </w:r>
      <w:r w:rsidRPr="00FC6C78">
        <w:rPr>
          <w:rFonts w:eastAsiaTheme="minorHAnsi"/>
          <w:color w:val="1F497D" w:themeColor="text2"/>
        </w:rPr>
        <w:t>, cât și a celor cu studii primare, gimnaziale și liceale – 66%</w:t>
      </w:r>
      <w:r w:rsidR="00CD47F1">
        <w:rPr>
          <w:rFonts w:eastAsiaTheme="minorHAnsi"/>
          <w:color w:val="1F497D" w:themeColor="text2"/>
        </w:rPr>
        <w:t>(10145 persoane)</w:t>
      </w:r>
      <w:r w:rsidRPr="00FC6C78">
        <w:rPr>
          <w:rFonts w:eastAsiaTheme="minorHAnsi"/>
          <w:color w:val="1F497D" w:themeColor="text2"/>
        </w:rPr>
        <w:t>;</w:t>
      </w:r>
    </w:p>
    <w:p w:rsidR="009172D0" w:rsidRPr="00FC6C78"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 xml:space="preserve">persoanele </w:t>
      </w:r>
      <w:r w:rsidR="00A876CD">
        <w:rPr>
          <w:rFonts w:eastAsiaTheme="minorHAnsi"/>
          <w:color w:val="1F497D" w:themeColor="text2"/>
        </w:rPr>
        <w:t>cu studii primare, gimnaziale și liceale</w:t>
      </w:r>
      <w:r w:rsidRPr="00FC6C78">
        <w:rPr>
          <w:rFonts w:eastAsiaTheme="minorHAnsi"/>
          <w:color w:val="1F497D" w:themeColor="text2"/>
        </w:rPr>
        <w:t xml:space="preserve"> înregistrate în baza de date a Agenției Naționale reprezintă o pondere de 64%</w:t>
      </w:r>
      <w:r w:rsidR="00032233">
        <w:rPr>
          <w:rFonts w:eastAsiaTheme="minorHAnsi"/>
          <w:color w:val="1F497D" w:themeColor="text2"/>
        </w:rPr>
        <w:t>(</w:t>
      </w:r>
      <w:r w:rsidR="00CD47F1">
        <w:rPr>
          <w:rFonts w:eastAsiaTheme="minorHAnsi"/>
          <w:color w:val="1F497D" w:themeColor="text2"/>
        </w:rPr>
        <w:t>31866 persoane)</w:t>
      </w:r>
      <w:r w:rsidRPr="00FC6C78">
        <w:rPr>
          <w:rFonts w:eastAsiaTheme="minorHAnsi"/>
          <w:color w:val="1F497D" w:themeColor="text2"/>
        </w:rPr>
        <w:t>;</w:t>
      </w:r>
    </w:p>
    <w:p w:rsidR="00DC44A0" w:rsidRPr="007B427D" w:rsidRDefault="00E42BD5" w:rsidP="009172D0">
      <w:pPr>
        <w:pStyle w:val="ad"/>
        <w:numPr>
          <w:ilvl w:val="0"/>
          <w:numId w:val="7"/>
        </w:numPr>
        <w:autoSpaceDE w:val="0"/>
        <w:autoSpaceDN w:val="0"/>
        <w:adjustRightInd w:val="0"/>
        <w:ind w:left="426" w:hanging="426"/>
        <w:jc w:val="both"/>
        <w:rPr>
          <w:rFonts w:eastAsiaTheme="minorHAnsi"/>
          <w:color w:val="1F497D" w:themeColor="text2"/>
          <w:lang w:val="en-US"/>
        </w:rPr>
      </w:pPr>
      <w:r w:rsidRPr="00FC6C78">
        <w:rPr>
          <w:rFonts w:eastAsiaTheme="minorHAnsi"/>
          <w:color w:val="1F497D" w:themeColor="text2"/>
        </w:rPr>
        <w:t>numărul șomerilor înregistrați pregătiți şi motivați de a se plasa în câmpul muncii constituie 23%</w:t>
      </w:r>
      <w:r w:rsidR="00561B23">
        <w:rPr>
          <w:rFonts w:eastAsiaTheme="minorHAnsi"/>
          <w:color w:val="1F497D" w:themeColor="text2"/>
        </w:rPr>
        <w:t>(</w:t>
      </w:r>
      <w:r w:rsidR="0048120B">
        <w:rPr>
          <w:rFonts w:eastAsiaTheme="minorHAnsi"/>
          <w:color w:val="1F497D" w:themeColor="text2"/>
        </w:rPr>
        <w:t>9627 persoane din total persoane profilate 41092 persoane</w:t>
      </w:r>
      <w:r w:rsidR="00561B23">
        <w:rPr>
          <w:rFonts w:eastAsiaTheme="minorHAnsi"/>
          <w:color w:val="1F497D" w:themeColor="text2"/>
        </w:rPr>
        <w:t>)</w:t>
      </w:r>
      <w:r w:rsidRPr="00FC6C78">
        <w:rPr>
          <w:rFonts w:eastAsiaTheme="minorHAnsi"/>
          <w:color w:val="1F497D" w:themeColor="text2"/>
        </w:rPr>
        <w:t xml:space="preserve">;  </w:t>
      </w:r>
    </w:p>
    <w:p w:rsidR="007B427D" w:rsidRPr="00561B23" w:rsidRDefault="007B427D" w:rsidP="007B427D">
      <w:pPr>
        <w:pStyle w:val="ad"/>
        <w:numPr>
          <w:ilvl w:val="0"/>
          <w:numId w:val="7"/>
        </w:numPr>
        <w:autoSpaceDE w:val="0"/>
        <w:autoSpaceDN w:val="0"/>
        <w:adjustRightInd w:val="0"/>
        <w:ind w:left="426" w:hanging="426"/>
        <w:jc w:val="both"/>
        <w:rPr>
          <w:rFonts w:eastAsiaTheme="minorHAnsi"/>
          <w:color w:val="1F497D" w:themeColor="text2"/>
          <w:lang w:val="en-US"/>
        </w:rPr>
      </w:pPr>
      <w:r w:rsidRPr="00561B23">
        <w:rPr>
          <w:rFonts w:eastAsiaTheme="minorHAnsi"/>
          <w:color w:val="1F497D" w:themeColor="text2"/>
        </w:rPr>
        <w:lastRenderedPageBreak/>
        <w:t>numărul total al angajaților (</w:t>
      </w:r>
      <w:r w:rsidRPr="00561B23">
        <w:rPr>
          <w:color w:val="1F497D" w:themeColor="text2"/>
        </w:rPr>
        <w:t>3379 persoane</w:t>
      </w:r>
      <w:r w:rsidRPr="00561B23">
        <w:rPr>
          <w:b/>
          <w:color w:val="1F497D" w:themeColor="text2"/>
        </w:rPr>
        <w:t>)</w:t>
      </w:r>
      <w:r w:rsidRPr="00561B23">
        <w:rPr>
          <w:rFonts w:eastAsiaTheme="minorHAnsi"/>
          <w:color w:val="1F497D" w:themeColor="text2"/>
        </w:rPr>
        <w:t xml:space="preserve">  peste hotare cu contracte individuale de muncă înregistrate la Agenția Națională (angajați prin intermediul agențiilor private de ocupare și prin intermediul acordurilor bilaterale interguvernamentale) este în creștere față de anul precedent cu cca 60%. Majoritatea emigranților au fost bărbați </w:t>
      </w:r>
      <w:r w:rsidR="00CD47F1" w:rsidRPr="00FC6C78">
        <w:rPr>
          <w:rFonts w:eastAsiaTheme="minorHAnsi"/>
          <w:color w:val="1F497D" w:themeColor="text2"/>
        </w:rPr>
        <w:t xml:space="preserve">– </w:t>
      </w:r>
      <w:r w:rsidRPr="00561B23">
        <w:rPr>
          <w:rFonts w:eastAsiaTheme="minorHAnsi"/>
          <w:color w:val="1F497D" w:themeColor="text2"/>
        </w:rPr>
        <w:t>77% (2601 persoane),  persoanele cu vârsta cuprinsă între 30-39 ani</w:t>
      </w:r>
      <w:r w:rsidR="00CD47F1" w:rsidRPr="00FC6C78">
        <w:rPr>
          <w:rFonts w:eastAsiaTheme="minorHAnsi"/>
          <w:color w:val="1F497D" w:themeColor="text2"/>
        </w:rPr>
        <w:t>–</w:t>
      </w:r>
      <w:r w:rsidRPr="00561B23">
        <w:rPr>
          <w:rFonts w:eastAsiaTheme="minorHAnsi"/>
          <w:color w:val="1F497D" w:themeColor="text2"/>
        </w:rPr>
        <w:t>40%(1351 persoane) și majoritatea au fost din mediul rural</w:t>
      </w:r>
      <w:r w:rsidR="00CD47F1" w:rsidRPr="00FC6C78">
        <w:rPr>
          <w:rFonts w:eastAsiaTheme="minorHAnsi"/>
          <w:color w:val="1F497D" w:themeColor="text2"/>
        </w:rPr>
        <w:t>–</w:t>
      </w:r>
      <w:r w:rsidRPr="00561B23">
        <w:rPr>
          <w:rFonts w:eastAsiaTheme="minorHAnsi"/>
          <w:color w:val="1F497D" w:themeColor="text2"/>
        </w:rPr>
        <w:t xml:space="preserve"> 65%(2196 persoane).</w:t>
      </w:r>
    </w:p>
    <w:p w:rsidR="003231AB" w:rsidRPr="00FC6C78" w:rsidRDefault="003231AB" w:rsidP="00450F35">
      <w:pPr>
        <w:shd w:val="clear" w:color="auto" w:fill="FFFFFF" w:themeFill="background1"/>
        <w:jc w:val="center"/>
        <w:rPr>
          <w:color w:val="1F497D" w:themeColor="text2"/>
          <w:lang w:val="en-US"/>
        </w:rPr>
      </w:pPr>
    </w:p>
    <w:p w:rsidR="00173394" w:rsidRPr="00FC6C78" w:rsidRDefault="00173394" w:rsidP="00BF6FDC">
      <w:pPr>
        <w:shd w:val="clear" w:color="auto" w:fill="FFFFFF" w:themeFill="background1"/>
        <w:jc w:val="both"/>
        <w:rPr>
          <w:color w:val="1F497D" w:themeColor="text2"/>
        </w:rPr>
      </w:pPr>
      <w:r w:rsidRPr="00FC6C78">
        <w:rPr>
          <w:color w:val="1F497D" w:themeColor="text2"/>
        </w:rPr>
        <w:t xml:space="preserve">Agenţia Naţională  în comun cu structurile sale teritoriale se confruntă cu un şir de </w:t>
      </w:r>
      <w:r w:rsidRPr="00FC6C78">
        <w:rPr>
          <w:b/>
          <w:color w:val="1F497D" w:themeColor="text2"/>
          <w:u w:val="single"/>
        </w:rPr>
        <w:t>probleme</w:t>
      </w:r>
      <w:r w:rsidRPr="00FC6C78">
        <w:rPr>
          <w:color w:val="1F497D" w:themeColor="text2"/>
        </w:rPr>
        <w:t xml:space="preserve"> </w:t>
      </w:r>
      <w:r w:rsidR="00E50D65" w:rsidRPr="00FC6C78">
        <w:rPr>
          <w:color w:val="1F497D" w:themeColor="text2"/>
        </w:rPr>
        <w:t>pe piața muncii</w:t>
      </w:r>
      <w:r w:rsidR="00960AD7" w:rsidRPr="00FC6C78">
        <w:rPr>
          <w:color w:val="1F497D" w:themeColor="text2"/>
        </w:rPr>
        <w:t>, atât de ordin obiectiv, cât și subiectiv</w:t>
      </w:r>
      <w:r w:rsidR="00E50D65" w:rsidRPr="00FC6C78">
        <w:rPr>
          <w:color w:val="1F497D" w:themeColor="text2"/>
        </w:rPr>
        <w:t xml:space="preserve">: </w:t>
      </w:r>
    </w:p>
    <w:p w:rsidR="00421975" w:rsidRPr="00FC6C78" w:rsidRDefault="00421975" w:rsidP="00173394">
      <w:pPr>
        <w:pStyle w:val="ad"/>
        <w:tabs>
          <w:tab w:val="left" w:pos="142"/>
        </w:tabs>
        <w:ind w:left="0"/>
        <w:jc w:val="both"/>
        <w:rPr>
          <w:color w:val="1F497D" w:themeColor="text2"/>
        </w:rPr>
      </w:pPr>
    </w:p>
    <w:p w:rsidR="000913F1" w:rsidRPr="00FC6C78" w:rsidRDefault="000913F1" w:rsidP="004A33CF">
      <w:pPr>
        <w:pStyle w:val="ad"/>
        <w:numPr>
          <w:ilvl w:val="0"/>
          <w:numId w:val="28"/>
        </w:numPr>
        <w:shd w:val="clear" w:color="auto" w:fill="FFFFFF" w:themeFill="background1"/>
        <w:ind w:left="426" w:hanging="426"/>
        <w:rPr>
          <w:color w:val="1F497D" w:themeColor="text2"/>
        </w:rPr>
      </w:pPr>
      <w:r w:rsidRPr="00FC6C78">
        <w:rPr>
          <w:color w:val="1F497D" w:themeColor="text2"/>
        </w:rPr>
        <w:t>p</w:t>
      </w:r>
      <w:r w:rsidR="00D30576" w:rsidRPr="00FC6C78">
        <w:rPr>
          <w:color w:val="1F497D" w:themeColor="text2"/>
        </w:rPr>
        <w:t xml:space="preserve">iaţa forţei de muncă se caracterizează printr-o prevalenţă de locuri de muncă de proastă calitate şi </w:t>
      </w:r>
      <w:r w:rsidR="00B876C3" w:rsidRPr="00FC6C78">
        <w:rPr>
          <w:color w:val="1F497D" w:themeColor="text2"/>
        </w:rPr>
        <w:t>slab</w:t>
      </w:r>
      <w:r w:rsidR="00D30576" w:rsidRPr="00FC6C78">
        <w:rPr>
          <w:color w:val="1F497D" w:themeColor="text2"/>
        </w:rPr>
        <w:t xml:space="preserve"> plătite</w:t>
      </w:r>
      <w:r w:rsidRPr="00FC6C78">
        <w:rPr>
          <w:color w:val="1F497D" w:themeColor="text2"/>
        </w:rPr>
        <w:t>;</w:t>
      </w:r>
    </w:p>
    <w:p w:rsidR="00D30576" w:rsidRPr="00FC6C78" w:rsidRDefault="00D30576" w:rsidP="004A33CF">
      <w:pPr>
        <w:pStyle w:val="ad"/>
        <w:numPr>
          <w:ilvl w:val="0"/>
          <w:numId w:val="28"/>
        </w:numPr>
        <w:shd w:val="clear" w:color="auto" w:fill="FFFFFF" w:themeFill="background1"/>
        <w:ind w:left="426" w:hanging="426"/>
        <w:rPr>
          <w:color w:val="1F497D" w:themeColor="text2"/>
        </w:rPr>
      </w:pPr>
      <w:r w:rsidRPr="00FC6C78">
        <w:rPr>
          <w:color w:val="1F497D" w:themeColor="text2"/>
        </w:rPr>
        <w:t>migraţi</w:t>
      </w:r>
      <w:r w:rsidR="000913F1" w:rsidRPr="00FC6C78">
        <w:rPr>
          <w:color w:val="1F497D" w:themeColor="text2"/>
        </w:rPr>
        <w:t>a</w:t>
      </w:r>
      <w:r w:rsidRPr="00FC6C78">
        <w:rPr>
          <w:color w:val="1F497D" w:themeColor="text2"/>
        </w:rPr>
        <w:t xml:space="preserve"> forţei de muncă</w:t>
      </w:r>
      <w:r w:rsidR="000913F1" w:rsidRPr="00FC6C78">
        <w:rPr>
          <w:color w:val="1F497D" w:themeColor="text2"/>
        </w:rPr>
        <w:t>;</w:t>
      </w:r>
    </w:p>
    <w:p w:rsidR="00C35F25" w:rsidRPr="00FC6C78" w:rsidRDefault="00401C35" w:rsidP="00FA0436">
      <w:pPr>
        <w:pStyle w:val="ad"/>
        <w:numPr>
          <w:ilvl w:val="0"/>
          <w:numId w:val="13"/>
        </w:numPr>
        <w:tabs>
          <w:tab w:val="left" w:pos="426"/>
        </w:tabs>
        <w:ind w:left="426" w:right="-2" w:hanging="426"/>
        <w:contextualSpacing/>
        <w:jc w:val="both"/>
        <w:rPr>
          <w:color w:val="1F497D" w:themeColor="text2"/>
        </w:rPr>
      </w:pPr>
      <w:r w:rsidRPr="00FC6C78">
        <w:rPr>
          <w:color w:val="1F497D" w:themeColor="text2"/>
        </w:rPr>
        <w:t>d</w:t>
      </w:r>
      <w:r w:rsidR="00C35F25" w:rsidRPr="00FC6C78">
        <w:rPr>
          <w:color w:val="1F497D" w:themeColor="text2"/>
        </w:rPr>
        <w:t>ezechilibru pe piaţa muncii în aspect de medi</w:t>
      </w:r>
      <w:r w:rsidR="009877EA" w:rsidRPr="00FC6C78">
        <w:rPr>
          <w:color w:val="1F497D" w:themeColor="text2"/>
        </w:rPr>
        <w:t>i</w:t>
      </w:r>
      <w:r w:rsidR="00C35F25" w:rsidRPr="00FC6C78">
        <w:rPr>
          <w:color w:val="1F497D" w:themeColor="text2"/>
        </w:rPr>
        <w:t xml:space="preserve"> rural şi urban: </w:t>
      </w:r>
      <w:r w:rsidR="009877EA" w:rsidRPr="00FC6C78">
        <w:rPr>
          <w:color w:val="1F497D" w:themeColor="text2"/>
        </w:rPr>
        <w:t>64</w:t>
      </w:r>
      <w:r w:rsidR="00C35F25" w:rsidRPr="00FC6C78">
        <w:rPr>
          <w:color w:val="1F497D" w:themeColor="text2"/>
        </w:rPr>
        <w:t>%</w:t>
      </w:r>
      <w:r w:rsidR="00080E83">
        <w:rPr>
          <w:color w:val="1F497D" w:themeColor="text2"/>
        </w:rPr>
        <w:t>(31866 persoane)</w:t>
      </w:r>
      <w:r w:rsidR="00C35F25" w:rsidRPr="00FC6C78">
        <w:rPr>
          <w:color w:val="1F497D" w:themeColor="text2"/>
        </w:rPr>
        <w:t xml:space="preserve"> din </w:t>
      </w:r>
      <w:r w:rsidR="000C4E96">
        <w:rPr>
          <w:color w:val="1F497D" w:themeColor="text2"/>
        </w:rPr>
        <w:t xml:space="preserve">total </w:t>
      </w:r>
      <w:r w:rsidR="00C35F25" w:rsidRPr="00FC6C78">
        <w:rPr>
          <w:color w:val="1F497D" w:themeColor="text2"/>
        </w:rPr>
        <w:t xml:space="preserve">şomeri </w:t>
      </w:r>
      <w:r w:rsidR="009877EA" w:rsidRPr="00FC6C78">
        <w:rPr>
          <w:color w:val="1F497D" w:themeColor="text2"/>
        </w:rPr>
        <w:t>înregistrați</w:t>
      </w:r>
      <w:r w:rsidR="00080E83">
        <w:rPr>
          <w:color w:val="1F497D" w:themeColor="text2"/>
        </w:rPr>
        <w:t xml:space="preserve"> (50061 persoane)</w:t>
      </w:r>
      <w:r w:rsidR="009877EA" w:rsidRPr="00FC6C78">
        <w:rPr>
          <w:color w:val="1F497D" w:themeColor="text2"/>
        </w:rPr>
        <w:t xml:space="preserve"> pe parcursul </w:t>
      </w:r>
      <w:r w:rsidR="00C35F25" w:rsidRPr="00FC6C78">
        <w:rPr>
          <w:color w:val="1F497D" w:themeColor="text2"/>
        </w:rPr>
        <w:t>anului 201</w:t>
      </w:r>
      <w:r w:rsidR="009877EA" w:rsidRPr="00FC6C78">
        <w:rPr>
          <w:color w:val="1F497D" w:themeColor="text2"/>
        </w:rPr>
        <w:t>6</w:t>
      </w:r>
      <w:r w:rsidR="00C35F25" w:rsidRPr="00FC6C78">
        <w:rPr>
          <w:color w:val="1F497D" w:themeColor="text2"/>
        </w:rPr>
        <w:t xml:space="preserve"> erau din sectorul rural, iar locurile vacante </w:t>
      </w:r>
      <w:r w:rsidR="009877EA" w:rsidRPr="00FC6C78">
        <w:rPr>
          <w:color w:val="1F497D" w:themeColor="text2"/>
        </w:rPr>
        <w:t>înregistra</w:t>
      </w:r>
      <w:r w:rsidR="00D60794" w:rsidRPr="00FC6C78">
        <w:rPr>
          <w:color w:val="1F497D" w:themeColor="text2"/>
        </w:rPr>
        <w:t>t</w:t>
      </w:r>
      <w:r w:rsidR="009877EA" w:rsidRPr="00FC6C78">
        <w:rPr>
          <w:color w:val="1F497D" w:themeColor="text2"/>
        </w:rPr>
        <w:t xml:space="preserve">e </w:t>
      </w:r>
      <w:r w:rsidR="00C35F25" w:rsidRPr="00FC6C78">
        <w:rPr>
          <w:color w:val="1F497D" w:themeColor="text2"/>
        </w:rPr>
        <w:t>în acest sector constituiau 1</w:t>
      </w:r>
      <w:r w:rsidR="009877EA" w:rsidRPr="00FC6C78">
        <w:rPr>
          <w:color w:val="1F497D" w:themeColor="text2"/>
        </w:rPr>
        <w:t>6</w:t>
      </w:r>
      <w:r w:rsidR="00C35F25" w:rsidRPr="00FC6C78">
        <w:rPr>
          <w:color w:val="1F497D" w:themeColor="text2"/>
        </w:rPr>
        <w:t>%</w:t>
      </w:r>
      <w:r w:rsidR="00080E83">
        <w:rPr>
          <w:color w:val="1F497D" w:themeColor="text2"/>
        </w:rPr>
        <w:t>(7002 locuri) din total locuri vacante (44612 locuri)</w:t>
      </w:r>
      <w:r w:rsidR="00C35F25" w:rsidRPr="00FC6C78">
        <w:rPr>
          <w:color w:val="1F497D" w:themeColor="text2"/>
        </w:rPr>
        <w:t>;</w:t>
      </w:r>
    </w:p>
    <w:p w:rsidR="00415A80" w:rsidRPr="00FC6C78" w:rsidRDefault="00C166D0" w:rsidP="00B876C3">
      <w:pPr>
        <w:pStyle w:val="ad"/>
        <w:numPr>
          <w:ilvl w:val="0"/>
          <w:numId w:val="13"/>
        </w:numPr>
        <w:shd w:val="clear" w:color="auto" w:fill="FFFFFF" w:themeFill="background1"/>
        <w:tabs>
          <w:tab w:val="left" w:pos="142"/>
          <w:tab w:val="left" w:pos="284"/>
          <w:tab w:val="left" w:pos="426"/>
        </w:tabs>
        <w:autoSpaceDE w:val="0"/>
        <w:autoSpaceDN w:val="0"/>
        <w:adjustRightInd w:val="0"/>
        <w:ind w:left="426" w:hanging="426"/>
        <w:contextualSpacing/>
        <w:jc w:val="both"/>
        <w:rPr>
          <w:i/>
          <w:color w:val="1F497D" w:themeColor="text2"/>
        </w:rPr>
      </w:pPr>
      <w:r w:rsidRPr="00FC6C78">
        <w:rPr>
          <w:i/>
          <w:color w:val="1F497D" w:themeColor="text2"/>
        </w:rPr>
        <w:t xml:space="preserve"> </w:t>
      </w:r>
      <w:r w:rsidR="00B876C3" w:rsidRPr="00FC6C78">
        <w:rPr>
          <w:i/>
          <w:color w:val="1F497D" w:themeColor="text2"/>
        </w:rPr>
        <w:t xml:space="preserve">  </w:t>
      </w:r>
      <w:r w:rsidR="00585F17" w:rsidRPr="00FC6C78">
        <w:rPr>
          <w:i/>
          <w:color w:val="1F497D" w:themeColor="text2"/>
        </w:rPr>
        <w:t xml:space="preserve"> </w:t>
      </w:r>
      <w:r w:rsidR="00585F17" w:rsidRPr="00FC6C78">
        <w:rPr>
          <w:color w:val="1F497D" w:themeColor="text2"/>
        </w:rPr>
        <w:t xml:space="preserve"> </w:t>
      </w:r>
      <w:r w:rsidR="00B876C3" w:rsidRPr="00FC6C78">
        <w:rPr>
          <w:color w:val="1F497D" w:themeColor="text2"/>
        </w:rPr>
        <w:t>lipsa resurselor financiare, care afectează atât gama cât şi acoperirea programelor active pe piaţa forţei de muncă, portofoliul programelor active ale pieţei muncii a conţinut doar formarea profesionala și antrenarea la lucrări publice</w:t>
      </w:r>
      <w:r w:rsidR="00415A80" w:rsidRPr="00FC6C78">
        <w:rPr>
          <w:color w:val="1F497D" w:themeColor="text2"/>
        </w:rPr>
        <w:t>;</w:t>
      </w:r>
    </w:p>
    <w:p w:rsidR="00B876C3" w:rsidRPr="00FC6C78" w:rsidRDefault="00415A80" w:rsidP="00B876C3">
      <w:pPr>
        <w:pStyle w:val="ad"/>
        <w:numPr>
          <w:ilvl w:val="0"/>
          <w:numId w:val="13"/>
        </w:numPr>
        <w:shd w:val="clear" w:color="auto" w:fill="FFFFFF" w:themeFill="background1"/>
        <w:tabs>
          <w:tab w:val="left" w:pos="142"/>
          <w:tab w:val="left" w:pos="284"/>
          <w:tab w:val="left" w:pos="426"/>
        </w:tabs>
        <w:autoSpaceDE w:val="0"/>
        <w:autoSpaceDN w:val="0"/>
        <w:adjustRightInd w:val="0"/>
        <w:ind w:left="426" w:hanging="426"/>
        <w:contextualSpacing/>
        <w:jc w:val="both"/>
        <w:rPr>
          <w:i/>
          <w:color w:val="1F497D" w:themeColor="text2"/>
        </w:rPr>
      </w:pPr>
      <w:r w:rsidRPr="00FC6C78">
        <w:rPr>
          <w:color w:val="1F497D" w:themeColor="text2"/>
        </w:rPr>
        <w:t xml:space="preserve">     </w:t>
      </w:r>
      <w:r w:rsidR="00725716" w:rsidRPr="00FC6C78">
        <w:rPr>
          <w:color w:val="1F497D" w:themeColor="text2"/>
        </w:rPr>
        <w:t>lipsa programelor de stimulare a angajatorilor pentru angajarea grupurilor vulnerabile pe piata muncii</w:t>
      </w:r>
      <w:r w:rsidRPr="00FC6C78">
        <w:rPr>
          <w:color w:val="1F497D" w:themeColor="text2"/>
        </w:rPr>
        <w:t>.</w:t>
      </w:r>
      <w:r w:rsidR="00725716" w:rsidRPr="00FC6C78">
        <w:rPr>
          <w:color w:val="1F497D" w:themeColor="text2"/>
        </w:rPr>
        <w:t xml:space="preserve">  </w:t>
      </w:r>
    </w:p>
    <w:p w:rsidR="00585F17" w:rsidRPr="00FC6C78" w:rsidRDefault="00585F17" w:rsidP="00585F17">
      <w:pPr>
        <w:shd w:val="clear" w:color="auto" w:fill="FFFFFF" w:themeFill="background1"/>
        <w:tabs>
          <w:tab w:val="left" w:pos="142"/>
          <w:tab w:val="left" w:pos="284"/>
          <w:tab w:val="left" w:pos="426"/>
        </w:tabs>
        <w:autoSpaceDE w:val="0"/>
        <w:autoSpaceDN w:val="0"/>
        <w:adjustRightInd w:val="0"/>
        <w:contextualSpacing/>
        <w:jc w:val="both"/>
        <w:rPr>
          <w:color w:val="1F497D" w:themeColor="text2"/>
        </w:rPr>
      </w:pPr>
    </w:p>
    <w:p w:rsidR="00585F17" w:rsidRPr="00FC6C78" w:rsidRDefault="00585F17" w:rsidP="00585F17">
      <w:pPr>
        <w:shd w:val="clear" w:color="auto" w:fill="FFFFFF" w:themeFill="background1"/>
        <w:tabs>
          <w:tab w:val="left" w:pos="142"/>
          <w:tab w:val="left" w:pos="284"/>
          <w:tab w:val="left" w:pos="426"/>
        </w:tabs>
        <w:autoSpaceDE w:val="0"/>
        <w:autoSpaceDN w:val="0"/>
        <w:adjustRightInd w:val="0"/>
        <w:contextualSpacing/>
        <w:jc w:val="both"/>
        <w:rPr>
          <w:color w:val="1F497D" w:themeColor="text2"/>
        </w:rPr>
      </w:pPr>
    </w:p>
    <w:p w:rsidR="00585F17" w:rsidRPr="00FC6C78" w:rsidRDefault="00585F17" w:rsidP="00585F17">
      <w:pPr>
        <w:shd w:val="clear" w:color="auto" w:fill="FFFFFF" w:themeFill="background1"/>
        <w:tabs>
          <w:tab w:val="left" w:pos="142"/>
          <w:tab w:val="left" w:pos="284"/>
          <w:tab w:val="left" w:pos="426"/>
        </w:tabs>
        <w:autoSpaceDE w:val="0"/>
        <w:autoSpaceDN w:val="0"/>
        <w:adjustRightInd w:val="0"/>
        <w:contextualSpacing/>
        <w:jc w:val="both"/>
        <w:rPr>
          <w:color w:val="1F497D" w:themeColor="text2"/>
        </w:rPr>
      </w:pPr>
    </w:p>
    <w:p w:rsidR="00585F17" w:rsidRPr="00FC6C78" w:rsidRDefault="00585F17" w:rsidP="00585F17">
      <w:pPr>
        <w:shd w:val="clear" w:color="auto" w:fill="FFFFFF" w:themeFill="background1"/>
        <w:tabs>
          <w:tab w:val="left" w:pos="142"/>
          <w:tab w:val="left" w:pos="284"/>
          <w:tab w:val="left" w:pos="426"/>
        </w:tabs>
        <w:autoSpaceDE w:val="0"/>
        <w:autoSpaceDN w:val="0"/>
        <w:adjustRightInd w:val="0"/>
        <w:contextualSpacing/>
        <w:jc w:val="both"/>
        <w:rPr>
          <w:color w:val="1F497D" w:themeColor="text2"/>
        </w:rPr>
      </w:pPr>
    </w:p>
    <w:sectPr w:rsidR="00585F17" w:rsidRPr="00FC6C78" w:rsidSect="000877D7">
      <w:footerReference w:type="default" r:id="rId91"/>
      <w:pgSz w:w="11906" w:h="16838"/>
      <w:pgMar w:top="567" w:right="737" w:bottom="1134" w:left="1418" w:header="709" w:footer="709" w:gutter="0"/>
      <w:pgBorders w:offsetFrom="page">
        <w:top w:val="thickThinLargeGap" w:sz="24" w:space="24" w:color="FFFFFF"/>
        <w:left w:val="thickThinLargeGap" w:sz="24" w:space="24" w:color="FFFFFF"/>
        <w:bottom w:val="thinThickLargeGap" w:sz="24" w:space="24" w:color="FFFFFF"/>
        <w:right w:val="thinThickLargeGap" w:sz="24" w:space="24" w:color="FFFFFF"/>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A30" w:rsidRDefault="000B3A30" w:rsidP="00935D62">
      <w:r>
        <w:separator/>
      </w:r>
    </w:p>
  </w:endnote>
  <w:endnote w:type="continuationSeparator" w:id="0">
    <w:p w:rsidR="000B3A30" w:rsidRDefault="000B3A30" w:rsidP="00935D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dobe Garamond Pro">
    <w:altName w:val="Times New Roman"/>
    <w:panose1 w:val="00000000000000000000"/>
    <w:charset w:val="EE"/>
    <w:family w:val="roman"/>
    <w:notTrueType/>
    <w:pitch w:val="default"/>
    <w:sig w:usb0="00000007" w:usb1="00000000" w:usb2="00000000" w:usb3="00000000" w:csb0="00000003"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8143"/>
      <w:showingPlcHdr/>
    </w:sdtPr>
    <w:sdtContent>
      <w:p w:rsidR="000C4E96" w:rsidRDefault="000C4E96" w:rsidP="00A17B8C">
        <w:pPr>
          <w:pStyle w:val="a8"/>
        </w:pPr>
        <w:r>
          <w:t xml:space="preserve">     </w:t>
        </w:r>
      </w:p>
    </w:sdtContent>
  </w:sdt>
  <w:p w:rsidR="000C4E96" w:rsidRDefault="000C4E96" w:rsidP="00A17B8C">
    <w:pPr>
      <w:pStyle w:val="a8"/>
    </w:pPr>
    <w:r w:rsidRPr="00DB04B0">
      <w:rPr>
        <w:noProof/>
        <w:lang w:val="ru-RU" w:eastAsia="ru-RU"/>
      </w:rPr>
      <w:drawing>
        <wp:inline distT="0" distB="0" distL="0" distR="0">
          <wp:extent cx="5939790" cy="327192"/>
          <wp:effectExtent l="19050" t="0" r="381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7192"/>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96" w:rsidRPr="00935D62" w:rsidRDefault="000C4E96">
    <w:pPr>
      <w:pStyle w:val="a8"/>
      <w:rPr>
        <w:lang w:val="en-US"/>
      </w:rPr>
    </w:pPr>
    <w:r w:rsidRPr="00900B45">
      <w:rPr>
        <w:noProof/>
        <w:lang w:val="ru-RU" w:eastAsia="ru-RU"/>
      </w:rPr>
      <w:drawing>
        <wp:inline distT="0" distB="0" distL="0" distR="0">
          <wp:extent cx="5939790" cy="32385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E96" w:rsidRDefault="000C4E96">
    <w:pPr>
      <w:pStyle w:val="a8"/>
    </w:pPr>
  </w:p>
  <w:p w:rsidR="000C4E96" w:rsidRDefault="000C4E96" w:rsidP="00A17B8C">
    <w:pPr>
      <w:pStyle w:val="a8"/>
    </w:pPr>
    <w:r w:rsidRPr="007B1B48">
      <w:rPr>
        <w:noProof/>
        <w:lang w:val="ru-RU" w:eastAsia="ru-RU"/>
      </w:rPr>
      <w:drawing>
        <wp:inline distT="0" distB="0" distL="0" distR="0">
          <wp:extent cx="5939790" cy="323850"/>
          <wp:effectExtent l="19050" t="0" r="381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0793"/>
    </w:sdtPr>
    <w:sdtContent>
      <w:p w:rsidR="000C4E96" w:rsidRDefault="000C4E96">
        <w:pPr>
          <w:pStyle w:val="a8"/>
          <w:jc w:val="center"/>
        </w:pPr>
        <w:r w:rsidRPr="00750BA1">
          <w:rPr>
            <w:noProof/>
            <w:lang w:val="ru-RU" w:eastAsia="ru-RU"/>
          </w:rPr>
          <w:drawing>
            <wp:inline distT="0" distB="0" distL="0" distR="0">
              <wp:extent cx="5939790" cy="32385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5939790" cy="323850"/>
                      </a:xfrm>
                      <a:prstGeom prst="rect">
                        <a:avLst/>
                      </a:prstGeom>
                      <a:noFill/>
                      <a:ln w="9525">
                        <a:noFill/>
                        <a:miter lim="800000"/>
                        <a:headEnd/>
                        <a:tailEnd/>
                      </a:ln>
                    </pic:spPr>
                  </pic:pic>
                </a:graphicData>
              </a:graphic>
            </wp:inline>
          </w:drawing>
        </w:r>
        <w:fldSimple w:instr=" PAGE   \* MERGEFORMAT ">
          <w:r w:rsidR="00A876CD">
            <w:rPr>
              <w:noProof/>
            </w:rPr>
            <w:t>31</w:t>
          </w:r>
        </w:fldSimple>
      </w:p>
    </w:sdtContent>
  </w:sdt>
  <w:p w:rsidR="000C4E96" w:rsidRDefault="000C4E96" w:rsidP="00A17B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A30" w:rsidRDefault="000B3A30" w:rsidP="00935D62">
      <w:r>
        <w:separator/>
      </w:r>
    </w:p>
  </w:footnote>
  <w:footnote w:type="continuationSeparator" w:id="0">
    <w:p w:rsidR="000B3A30" w:rsidRDefault="000B3A30" w:rsidP="00935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577"/>
    <w:multiLevelType w:val="hybridMultilevel"/>
    <w:tmpl w:val="5AA83C60"/>
    <w:lvl w:ilvl="0" w:tplc="7F0C53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64D32"/>
    <w:multiLevelType w:val="hybridMultilevel"/>
    <w:tmpl w:val="6BF4FE84"/>
    <w:lvl w:ilvl="0" w:tplc="04190001">
      <w:start w:val="1"/>
      <w:numFmt w:val="bullet"/>
      <w:lvlText w:val=""/>
      <w:lvlJc w:val="left"/>
      <w:pPr>
        <w:ind w:left="3981" w:hanging="360"/>
      </w:pPr>
      <w:rPr>
        <w:rFonts w:ascii="Symbol" w:hAnsi="Symbol" w:hint="default"/>
      </w:rPr>
    </w:lvl>
    <w:lvl w:ilvl="1" w:tplc="04190003" w:tentative="1">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tentative="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2">
    <w:nsid w:val="10FF4089"/>
    <w:multiLevelType w:val="hybridMultilevel"/>
    <w:tmpl w:val="A48655B4"/>
    <w:lvl w:ilvl="0" w:tplc="04190001">
      <w:start w:val="1"/>
      <w:numFmt w:val="bullet"/>
      <w:lvlText w:val=""/>
      <w:lvlJc w:val="left"/>
      <w:pPr>
        <w:ind w:left="720" w:hanging="360"/>
      </w:pPr>
      <w:rPr>
        <w:rFonts w:ascii="Symbol" w:hAnsi="Symbol" w:hint="default"/>
        <w:color w:val="1F497D" w:themeColor="text2"/>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D71F4"/>
    <w:multiLevelType w:val="hybridMultilevel"/>
    <w:tmpl w:val="E152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3631E"/>
    <w:multiLevelType w:val="hybridMultilevel"/>
    <w:tmpl w:val="9EFE07A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1E091F"/>
    <w:multiLevelType w:val="hybridMultilevel"/>
    <w:tmpl w:val="8D0C98B2"/>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6">
    <w:nsid w:val="1E60028F"/>
    <w:multiLevelType w:val="hybridMultilevel"/>
    <w:tmpl w:val="0F5EDEC0"/>
    <w:lvl w:ilvl="0" w:tplc="04190003">
      <w:start w:val="1"/>
      <w:numFmt w:val="bullet"/>
      <w:lvlText w:val="o"/>
      <w:lvlJc w:val="left"/>
      <w:pPr>
        <w:ind w:left="1146" w:hanging="360"/>
      </w:pPr>
      <w:rPr>
        <w:rFonts w:ascii="Courier New" w:hAnsi="Courier New" w:cs="Courier New" w:hint="default"/>
      </w:rPr>
    </w:lvl>
    <w:lvl w:ilvl="1" w:tplc="09EAB6F8">
      <w:numFmt w:val="bullet"/>
      <w:lvlText w:val="-"/>
      <w:lvlJc w:val="left"/>
      <w:pPr>
        <w:ind w:left="1866" w:hanging="360"/>
      </w:pPr>
      <w:rPr>
        <w:rFonts w:ascii="Times New Roman" w:eastAsia="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23C5445"/>
    <w:multiLevelType w:val="hybridMultilevel"/>
    <w:tmpl w:val="594E7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9C25F7"/>
    <w:multiLevelType w:val="hybridMultilevel"/>
    <w:tmpl w:val="1A4C1A38"/>
    <w:lvl w:ilvl="0" w:tplc="52DC39A8">
      <w:start w:val="1"/>
      <w:numFmt w:val="bullet"/>
      <w:lvlText w:val=""/>
      <w:lvlJc w:val="left"/>
      <w:pPr>
        <w:ind w:left="928"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144C06"/>
    <w:multiLevelType w:val="hybridMultilevel"/>
    <w:tmpl w:val="B06CBBD0"/>
    <w:lvl w:ilvl="0" w:tplc="C98463FE">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44A7048E"/>
    <w:multiLevelType w:val="hybridMultilevel"/>
    <w:tmpl w:val="B1BE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F10D6"/>
    <w:multiLevelType w:val="hybridMultilevel"/>
    <w:tmpl w:val="4B90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CB2688"/>
    <w:multiLevelType w:val="hybridMultilevel"/>
    <w:tmpl w:val="E4F669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22327A"/>
    <w:multiLevelType w:val="hybridMultilevel"/>
    <w:tmpl w:val="22A216D0"/>
    <w:lvl w:ilvl="0" w:tplc="A5EA6EB4">
      <w:start w:val="1"/>
      <w:numFmt w:val="bullet"/>
      <w:lvlText w:val=""/>
      <w:lvlJc w:val="left"/>
      <w:pPr>
        <w:ind w:left="720" w:hanging="360"/>
      </w:pPr>
      <w:rPr>
        <w:rFonts w:ascii="Symbol" w:hAnsi="Symbol" w:hint="default"/>
        <w:color w:val="1F497D" w:themeColor="tex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D210F7"/>
    <w:multiLevelType w:val="hybridMultilevel"/>
    <w:tmpl w:val="1E2AADFC"/>
    <w:lvl w:ilvl="0" w:tplc="04190003">
      <w:start w:val="1"/>
      <w:numFmt w:val="bullet"/>
      <w:lvlText w:val="o"/>
      <w:lvlJc w:val="left"/>
      <w:pPr>
        <w:ind w:left="1206" w:hanging="360"/>
      </w:pPr>
      <w:rPr>
        <w:rFonts w:ascii="Courier New" w:hAnsi="Courier New" w:cs="Courier New"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15">
    <w:nsid w:val="4B7A507B"/>
    <w:multiLevelType w:val="hybridMultilevel"/>
    <w:tmpl w:val="A1248B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45653"/>
    <w:multiLevelType w:val="hybridMultilevel"/>
    <w:tmpl w:val="0208298E"/>
    <w:lvl w:ilvl="0" w:tplc="B4BAD09A">
      <w:start w:val="1"/>
      <w:numFmt w:val="bullet"/>
      <w:lvlText w:val=""/>
      <w:lvlJc w:val="left"/>
      <w:pPr>
        <w:tabs>
          <w:tab w:val="num" w:pos="720"/>
        </w:tabs>
        <w:ind w:left="720" w:hanging="360"/>
      </w:pPr>
      <w:rPr>
        <w:rFonts w:ascii="Wingdings" w:hAnsi="Wingdings" w:hint="default"/>
      </w:rPr>
    </w:lvl>
    <w:lvl w:ilvl="1" w:tplc="457AD14E" w:tentative="1">
      <w:start w:val="1"/>
      <w:numFmt w:val="bullet"/>
      <w:lvlText w:val=""/>
      <w:lvlJc w:val="left"/>
      <w:pPr>
        <w:tabs>
          <w:tab w:val="num" w:pos="1440"/>
        </w:tabs>
        <w:ind w:left="1440" w:hanging="360"/>
      </w:pPr>
      <w:rPr>
        <w:rFonts w:ascii="Wingdings" w:hAnsi="Wingdings" w:hint="default"/>
      </w:rPr>
    </w:lvl>
    <w:lvl w:ilvl="2" w:tplc="4DBA71E4" w:tentative="1">
      <w:start w:val="1"/>
      <w:numFmt w:val="bullet"/>
      <w:lvlText w:val=""/>
      <w:lvlJc w:val="left"/>
      <w:pPr>
        <w:tabs>
          <w:tab w:val="num" w:pos="2160"/>
        </w:tabs>
        <w:ind w:left="2160" w:hanging="360"/>
      </w:pPr>
      <w:rPr>
        <w:rFonts w:ascii="Wingdings" w:hAnsi="Wingdings" w:hint="default"/>
      </w:rPr>
    </w:lvl>
    <w:lvl w:ilvl="3" w:tplc="A78E5C8C" w:tentative="1">
      <w:start w:val="1"/>
      <w:numFmt w:val="bullet"/>
      <w:lvlText w:val=""/>
      <w:lvlJc w:val="left"/>
      <w:pPr>
        <w:tabs>
          <w:tab w:val="num" w:pos="2880"/>
        </w:tabs>
        <w:ind w:left="2880" w:hanging="360"/>
      </w:pPr>
      <w:rPr>
        <w:rFonts w:ascii="Wingdings" w:hAnsi="Wingdings" w:hint="default"/>
      </w:rPr>
    </w:lvl>
    <w:lvl w:ilvl="4" w:tplc="CD445C06" w:tentative="1">
      <w:start w:val="1"/>
      <w:numFmt w:val="bullet"/>
      <w:lvlText w:val=""/>
      <w:lvlJc w:val="left"/>
      <w:pPr>
        <w:tabs>
          <w:tab w:val="num" w:pos="3600"/>
        </w:tabs>
        <w:ind w:left="3600" w:hanging="360"/>
      </w:pPr>
      <w:rPr>
        <w:rFonts w:ascii="Wingdings" w:hAnsi="Wingdings" w:hint="default"/>
      </w:rPr>
    </w:lvl>
    <w:lvl w:ilvl="5" w:tplc="CA989C5A" w:tentative="1">
      <w:start w:val="1"/>
      <w:numFmt w:val="bullet"/>
      <w:lvlText w:val=""/>
      <w:lvlJc w:val="left"/>
      <w:pPr>
        <w:tabs>
          <w:tab w:val="num" w:pos="4320"/>
        </w:tabs>
        <w:ind w:left="4320" w:hanging="360"/>
      </w:pPr>
      <w:rPr>
        <w:rFonts w:ascii="Wingdings" w:hAnsi="Wingdings" w:hint="default"/>
      </w:rPr>
    </w:lvl>
    <w:lvl w:ilvl="6" w:tplc="8E1AF0B2" w:tentative="1">
      <w:start w:val="1"/>
      <w:numFmt w:val="bullet"/>
      <w:lvlText w:val=""/>
      <w:lvlJc w:val="left"/>
      <w:pPr>
        <w:tabs>
          <w:tab w:val="num" w:pos="5040"/>
        </w:tabs>
        <w:ind w:left="5040" w:hanging="360"/>
      </w:pPr>
      <w:rPr>
        <w:rFonts w:ascii="Wingdings" w:hAnsi="Wingdings" w:hint="default"/>
      </w:rPr>
    </w:lvl>
    <w:lvl w:ilvl="7" w:tplc="928A3C5C" w:tentative="1">
      <w:start w:val="1"/>
      <w:numFmt w:val="bullet"/>
      <w:lvlText w:val=""/>
      <w:lvlJc w:val="left"/>
      <w:pPr>
        <w:tabs>
          <w:tab w:val="num" w:pos="5760"/>
        </w:tabs>
        <w:ind w:left="5760" w:hanging="360"/>
      </w:pPr>
      <w:rPr>
        <w:rFonts w:ascii="Wingdings" w:hAnsi="Wingdings" w:hint="default"/>
      </w:rPr>
    </w:lvl>
    <w:lvl w:ilvl="8" w:tplc="E4A63E5E" w:tentative="1">
      <w:start w:val="1"/>
      <w:numFmt w:val="bullet"/>
      <w:lvlText w:val=""/>
      <w:lvlJc w:val="left"/>
      <w:pPr>
        <w:tabs>
          <w:tab w:val="num" w:pos="6480"/>
        </w:tabs>
        <w:ind w:left="6480" w:hanging="360"/>
      </w:pPr>
      <w:rPr>
        <w:rFonts w:ascii="Wingdings" w:hAnsi="Wingdings" w:hint="default"/>
      </w:rPr>
    </w:lvl>
  </w:abstractNum>
  <w:abstractNum w:abstractNumId="17">
    <w:nsid w:val="5152010A"/>
    <w:multiLevelType w:val="hybridMultilevel"/>
    <w:tmpl w:val="D1564904"/>
    <w:lvl w:ilvl="0" w:tplc="04190001">
      <w:start w:val="1"/>
      <w:numFmt w:val="bullet"/>
      <w:lvlText w:val=""/>
      <w:lvlJc w:val="left"/>
      <w:pPr>
        <w:ind w:left="4897"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875D75"/>
    <w:multiLevelType w:val="hybridMultilevel"/>
    <w:tmpl w:val="2012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6A52D3"/>
    <w:multiLevelType w:val="hybridMultilevel"/>
    <w:tmpl w:val="598CEBB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545A496D"/>
    <w:multiLevelType w:val="hybridMultilevel"/>
    <w:tmpl w:val="6C42A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EC1FCE"/>
    <w:multiLevelType w:val="multilevel"/>
    <w:tmpl w:val="BF36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583133"/>
    <w:multiLevelType w:val="hybridMultilevel"/>
    <w:tmpl w:val="ADD8AA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E2462E7"/>
    <w:multiLevelType w:val="hybridMultilevel"/>
    <w:tmpl w:val="7C16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0612C5"/>
    <w:multiLevelType w:val="hybridMultilevel"/>
    <w:tmpl w:val="E0A0EB40"/>
    <w:lvl w:ilvl="0" w:tplc="04190001">
      <w:start w:val="1"/>
      <w:numFmt w:val="bullet"/>
      <w:lvlText w:val=""/>
      <w:lvlJc w:val="left"/>
      <w:pPr>
        <w:ind w:left="1068" w:hanging="360"/>
      </w:pPr>
      <w:rPr>
        <w:rFonts w:ascii="Symbol" w:hAnsi="Symbol" w:hint="default"/>
        <w:sz w:val="2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3EF1CCB"/>
    <w:multiLevelType w:val="hybridMultilevel"/>
    <w:tmpl w:val="F9CC9966"/>
    <w:lvl w:ilvl="0" w:tplc="04090001">
      <w:start w:val="1"/>
      <w:numFmt w:val="bullet"/>
      <w:lvlText w:val=""/>
      <w:lvlJc w:val="left"/>
      <w:pPr>
        <w:ind w:left="720" w:hanging="360"/>
      </w:pPr>
      <w:rPr>
        <w:rFonts w:ascii="Symbol" w:hAnsi="Symbol" w:hint="default"/>
      </w:rPr>
    </w:lvl>
    <w:lvl w:ilvl="1" w:tplc="69FEB34A">
      <w:start w:val="1"/>
      <w:numFmt w:val="bullet"/>
      <w:lvlText w:val=""/>
      <w:lvlJc w:val="left"/>
      <w:pPr>
        <w:ind w:left="1440" w:hanging="360"/>
      </w:pPr>
      <w:rPr>
        <w:rFonts w:ascii="Symbol" w:hAnsi="Symbol"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C03D68"/>
    <w:multiLevelType w:val="hybridMultilevel"/>
    <w:tmpl w:val="033A1436"/>
    <w:lvl w:ilvl="0" w:tplc="DB0865C6">
      <w:start w:val="1"/>
      <w:numFmt w:val="bullet"/>
      <w:lvlText w:val=""/>
      <w:lvlJc w:val="left"/>
      <w:pPr>
        <w:tabs>
          <w:tab w:val="num" w:pos="720"/>
        </w:tabs>
        <w:ind w:left="720" w:hanging="360"/>
      </w:pPr>
      <w:rPr>
        <w:rFonts w:ascii="Wingdings 3" w:hAnsi="Wingdings 3" w:hint="default"/>
      </w:rPr>
    </w:lvl>
    <w:lvl w:ilvl="1" w:tplc="BF06C84E" w:tentative="1">
      <w:start w:val="1"/>
      <w:numFmt w:val="bullet"/>
      <w:lvlText w:val=""/>
      <w:lvlJc w:val="left"/>
      <w:pPr>
        <w:tabs>
          <w:tab w:val="num" w:pos="1440"/>
        </w:tabs>
        <w:ind w:left="1440" w:hanging="360"/>
      </w:pPr>
      <w:rPr>
        <w:rFonts w:ascii="Wingdings 3" w:hAnsi="Wingdings 3" w:hint="default"/>
      </w:rPr>
    </w:lvl>
    <w:lvl w:ilvl="2" w:tplc="E5EC42C4" w:tentative="1">
      <w:start w:val="1"/>
      <w:numFmt w:val="bullet"/>
      <w:lvlText w:val=""/>
      <w:lvlJc w:val="left"/>
      <w:pPr>
        <w:tabs>
          <w:tab w:val="num" w:pos="2160"/>
        </w:tabs>
        <w:ind w:left="2160" w:hanging="360"/>
      </w:pPr>
      <w:rPr>
        <w:rFonts w:ascii="Wingdings 3" w:hAnsi="Wingdings 3" w:hint="default"/>
      </w:rPr>
    </w:lvl>
    <w:lvl w:ilvl="3" w:tplc="E27E8250" w:tentative="1">
      <w:start w:val="1"/>
      <w:numFmt w:val="bullet"/>
      <w:lvlText w:val=""/>
      <w:lvlJc w:val="left"/>
      <w:pPr>
        <w:tabs>
          <w:tab w:val="num" w:pos="2880"/>
        </w:tabs>
        <w:ind w:left="2880" w:hanging="360"/>
      </w:pPr>
      <w:rPr>
        <w:rFonts w:ascii="Wingdings 3" w:hAnsi="Wingdings 3" w:hint="default"/>
      </w:rPr>
    </w:lvl>
    <w:lvl w:ilvl="4" w:tplc="B29A59F8" w:tentative="1">
      <w:start w:val="1"/>
      <w:numFmt w:val="bullet"/>
      <w:lvlText w:val=""/>
      <w:lvlJc w:val="left"/>
      <w:pPr>
        <w:tabs>
          <w:tab w:val="num" w:pos="3600"/>
        </w:tabs>
        <w:ind w:left="3600" w:hanging="360"/>
      </w:pPr>
      <w:rPr>
        <w:rFonts w:ascii="Wingdings 3" w:hAnsi="Wingdings 3" w:hint="default"/>
      </w:rPr>
    </w:lvl>
    <w:lvl w:ilvl="5" w:tplc="E8DE4846" w:tentative="1">
      <w:start w:val="1"/>
      <w:numFmt w:val="bullet"/>
      <w:lvlText w:val=""/>
      <w:lvlJc w:val="left"/>
      <w:pPr>
        <w:tabs>
          <w:tab w:val="num" w:pos="4320"/>
        </w:tabs>
        <w:ind w:left="4320" w:hanging="360"/>
      </w:pPr>
      <w:rPr>
        <w:rFonts w:ascii="Wingdings 3" w:hAnsi="Wingdings 3" w:hint="default"/>
      </w:rPr>
    </w:lvl>
    <w:lvl w:ilvl="6" w:tplc="0B90101A" w:tentative="1">
      <w:start w:val="1"/>
      <w:numFmt w:val="bullet"/>
      <w:lvlText w:val=""/>
      <w:lvlJc w:val="left"/>
      <w:pPr>
        <w:tabs>
          <w:tab w:val="num" w:pos="5040"/>
        </w:tabs>
        <w:ind w:left="5040" w:hanging="360"/>
      </w:pPr>
      <w:rPr>
        <w:rFonts w:ascii="Wingdings 3" w:hAnsi="Wingdings 3" w:hint="default"/>
      </w:rPr>
    </w:lvl>
    <w:lvl w:ilvl="7" w:tplc="F37A4BF6" w:tentative="1">
      <w:start w:val="1"/>
      <w:numFmt w:val="bullet"/>
      <w:lvlText w:val=""/>
      <w:lvlJc w:val="left"/>
      <w:pPr>
        <w:tabs>
          <w:tab w:val="num" w:pos="5760"/>
        </w:tabs>
        <w:ind w:left="5760" w:hanging="360"/>
      </w:pPr>
      <w:rPr>
        <w:rFonts w:ascii="Wingdings 3" w:hAnsi="Wingdings 3" w:hint="default"/>
      </w:rPr>
    </w:lvl>
    <w:lvl w:ilvl="8" w:tplc="9B6C25FA" w:tentative="1">
      <w:start w:val="1"/>
      <w:numFmt w:val="bullet"/>
      <w:lvlText w:val=""/>
      <w:lvlJc w:val="left"/>
      <w:pPr>
        <w:tabs>
          <w:tab w:val="num" w:pos="6480"/>
        </w:tabs>
        <w:ind w:left="6480" w:hanging="360"/>
      </w:pPr>
      <w:rPr>
        <w:rFonts w:ascii="Wingdings 3" w:hAnsi="Wingdings 3" w:hint="default"/>
      </w:rPr>
    </w:lvl>
  </w:abstractNum>
  <w:abstractNum w:abstractNumId="27">
    <w:nsid w:val="67114486"/>
    <w:multiLevelType w:val="multilevel"/>
    <w:tmpl w:val="2F8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E55ACB"/>
    <w:multiLevelType w:val="hybridMultilevel"/>
    <w:tmpl w:val="E6E20AA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3294711"/>
    <w:multiLevelType w:val="hybridMultilevel"/>
    <w:tmpl w:val="777668F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C57DB0"/>
    <w:multiLevelType w:val="hybridMultilevel"/>
    <w:tmpl w:val="28B40F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017B92"/>
    <w:multiLevelType w:val="hybridMultilevel"/>
    <w:tmpl w:val="D8CEEF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E9A27EF"/>
    <w:multiLevelType w:val="hybridMultilevel"/>
    <w:tmpl w:val="8A8A435E"/>
    <w:lvl w:ilvl="0" w:tplc="04190003">
      <w:start w:val="1"/>
      <w:numFmt w:val="bullet"/>
      <w:lvlText w:val="o"/>
      <w:lvlJc w:val="left"/>
      <w:pPr>
        <w:ind w:left="1142" w:hanging="360"/>
      </w:pPr>
      <w:rPr>
        <w:rFonts w:ascii="Courier New" w:hAnsi="Courier New" w:cs="Courier New"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num w:numId="1">
    <w:abstractNumId w:val="8"/>
  </w:num>
  <w:num w:numId="2">
    <w:abstractNumId w:val="15"/>
  </w:num>
  <w:num w:numId="3">
    <w:abstractNumId w:val="25"/>
  </w:num>
  <w:num w:numId="4">
    <w:abstractNumId w:val="5"/>
  </w:num>
  <w:num w:numId="5">
    <w:abstractNumId w:val="3"/>
  </w:num>
  <w:num w:numId="6">
    <w:abstractNumId w:val="10"/>
  </w:num>
  <w:num w:numId="7">
    <w:abstractNumId w:val="17"/>
  </w:num>
  <w:num w:numId="8">
    <w:abstractNumId w:val="24"/>
  </w:num>
  <w:num w:numId="9">
    <w:abstractNumId w:val="31"/>
  </w:num>
  <w:num w:numId="10">
    <w:abstractNumId w:val="9"/>
  </w:num>
  <w:num w:numId="11">
    <w:abstractNumId w:val="6"/>
  </w:num>
  <w:num w:numId="12">
    <w:abstractNumId w:val="19"/>
  </w:num>
  <w:num w:numId="13">
    <w:abstractNumId w:val="23"/>
  </w:num>
  <w:num w:numId="14">
    <w:abstractNumId w:val="20"/>
  </w:num>
  <w:num w:numId="15">
    <w:abstractNumId w:val="7"/>
  </w:num>
  <w:num w:numId="16">
    <w:abstractNumId w:val="29"/>
  </w:num>
  <w:num w:numId="17">
    <w:abstractNumId w:val="13"/>
  </w:num>
  <w:num w:numId="18">
    <w:abstractNumId w:val="14"/>
  </w:num>
  <w:num w:numId="19">
    <w:abstractNumId w:val="2"/>
  </w:num>
  <w:num w:numId="20">
    <w:abstractNumId w:val="0"/>
  </w:num>
  <w:num w:numId="21">
    <w:abstractNumId w:val="22"/>
  </w:num>
  <w:num w:numId="22">
    <w:abstractNumId w:val="28"/>
  </w:num>
  <w:num w:numId="23">
    <w:abstractNumId w:val="32"/>
  </w:num>
  <w:num w:numId="24">
    <w:abstractNumId w:val="30"/>
  </w:num>
  <w:num w:numId="25">
    <w:abstractNumId w:val="1"/>
  </w:num>
  <w:num w:numId="26">
    <w:abstractNumId w:val="27"/>
  </w:num>
  <w:num w:numId="27">
    <w:abstractNumId w:val="21"/>
  </w:num>
  <w:num w:numId="28">
    <w:abstractNumId w:val="18"/>
  </w:num>
  <w:num w:numId="29">
    <w:abstractNumId w:val="26"/>
  </w:num>
  <w:num w:numId="30">
    <w:abstractNumId w:val="16"/>
  </w:num>
  <w:num w:numId="31">
    <w:abstractNumId w:val="11"/>
  </w:num>
  <w:num w:numId="32">
    <w:abstractNumId w:val="12"/>
  </w:num>
  <w:num w:numId="33">
    <w:abstractNumId w:val="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hideSpellingErrors/>
  <w:hideGrammaticalErrors/>
  <w:proofState w:grammar="clean"/>
  <w:defaultTabStop w:val="708"/>
  <w:hyphenationZone w:val="425"/>
  <w:characterSpacingControl w:val="doNotCompress"/>
  <w:hdrShapeDefaults>
    <o:shapedefaults v:ext="edit" spidmax="41986"/>
  </w:hdrShapeDefaults>
  <w:footnotePr>
    <w:footnote w:id="-1"/>
    <w:footnote w:id="0"/>
  </w:footnotePr>
  <w:endnotePr>
    <w:endnote w:id="-1"/>
    <w:endnote w:id="0"/>
  </w:endnotePr>
  <w:compat/>
  <w:rsids>
    <w:rsidRoot w:val="00935D62"/>
    <w:rsid w:val="00000365"/>
    <w:rsid w:val="00000CC7"/>
    <w:rsid w:val="00002858"/>
    <w:rsid w:val="00003973"/>
    <w:rsid w:val="00003C65"/>
    <w:rsid w:val="0000422D"/>
    <w:rsid w:val="00004B6E"/>
    <w:rsid w:val="000051F8"/>
    <w:rsid w:val="000056A8"/>
    <w:rsid w:val="00005D62"/>
    <w:rsid w:val="0000630E"/>
    <w:rsid w:val="00006BAB"/>
    <w:rsid w:val="000070A9"/>
    <w:rsid w:val="000078E5"/>
    <w:rsid w:val="0001173E"/>
    <w:rsid w:val="00011BE4"/>
    <w:rsid w:val="0001323C"/>
    <w:rsid w:val="00013694"/>
    <w:rsid w:val="00015114"/>
    <w:rsid w:val="0002349D"/>
    <w:rsid w:val="00024F02"/>
    <w:rsid w:val="000257C9"/>
    <w:rsid w:val="00025902"/>
    <w:rsid w:val="000273DE"/>
    <w:rsid w:val="00027C7C"/>
    <w:rsid w:val="0003170D"/>
    <w:rsid w:val="000318FC"/>
    <w:rsid w:val="00032233"/>
    <w:rsid w:val="00033365"/>
    <w:rsid w:val="0003569D"/>
    <w:rsid w:val="000378F1"/>
    <w:rsid w:val="0004041B"/>
    <w:rsid w:val="00040E80"/>
    <w:rsid w:val="00041E79"/>
    <w:rsid w:val="0004277C"/>
    <w:rsid w:val="00042781"/>
    <w:rsid w:val="00042EA5"/>
    <w:rsid w:val="00042FA0"/>
    <w:rsid w:val="00043202"/>
    <w:rsid w:val="0004321F"/>
    <w:rsid w:val="00044F30"/>
    <w:rsid w:val="000453FF"/>
    <w:rsid w:val="00046782"/>
    <w:rsid w:val="000506E3"/>
    <w:rsid w:val="00050C17"/>
    <w:rsid w:val="00051AD5"/>
    <w:rsid w:val="00052A32"/>
    <w:rsid w:val="00055530"/>
    <w:rsid w:val="000557DF"/>
    <w:rsid w:val="00056353"/>
    <w:rsid w:val="00056E60"/>
    <w:rsid w:val="00057C03"/>
    <w:rsid w:val="00057E4C"/>
    <w:rsid w:val="00057FED"/>
    <w:rsid w:val="00060D23"/>
    <w:rsid w:val="00060F4D"/>
    <w:rsid w:val="00061A26"/>
    <w:rsid w:val="00061D3A"/>
    <w:rsid w:val="000636B4"/>
    <w:rsid w:val="0006431D"/>
    <w:rsid w:val="00064425"/>
    <w:rsid w:val="00064BA5"/>
    <w:rsid w:val="000650A0"/>
    <w:rsid w:val="0006587D"/>
    <w:rsid w:val="00065BF5"/>
    <w:rsid w:val="000661D5"/>
    <w:rsid w:val="00066408"/>
    <w:rsid w:val="000664B8"/>
    <w:rsid w:val="00066BD2"/>
    <w:rsid w:val="000674D6"/>
    <w:rsid w:val="0006788B"/>
    <w:rsid w:val="00067993"/>
    <w:rsid w:val="00070915"/>
    <w:rsid w:val="00070E06"/>
    <w:rsid w:val="00072FE0"/>
    <w:rsid w:val="00073851"/>
    <w:rsid w:val="00074589"/>
    <w:rsid w:val="00074A2F"/>
    <w:rsid w:val="00074FE1"/>
    <w:rsid w:val="000768F8"/>
    <w:rsid w:val="00076B4C"/>
    <w:rsid w:val="00080722"/>
    <w:rsid w:val="00080E83"/>
    <w:rsid w:val="0008138A"/>
    <w:rsid w:val="000830E6"/>
    <w:rsid w:val="00083491"/>
    <w:rsid w:val="0008474A"/>
    <w:rsid w:val="00084E9B"/>
    <w:rsid w:val="00085E1B"/>
    <w:rsid w:val="00086672"/>
    <w:rsid w:val="000869F8"/>
    <w:rsid w:val="000877D7"/>
    <w:rsid w:val="00090280"/>
    <w:rsid w:val="000909C3"/>
    <w:rsid w:val="00090F80"/>
    <w:rsid w:val="000913F1"/>
    <w:rsid w:val="00092835"/>
    <w:rsid w:val="00092888"/>
    <w:rsid w:val="00095998"/>
    <w:rsid w:val="000965DD"/>
    <w:rsid w:val="00097567"/>
    <w:rsid w:val="00097A32"/>
    <w:rsid w:val="00097ADD"/>
    <w:rsid w:val="000A0B8D"/>
    <w:rsid w:val="000A2E5A"/>
    <w:rsid w:val="000A3984"/>
    <w:rsid w:val="000A430D"/>
    <w:rsid w:val="000A43EE"/>
    <w:rsid w:val="000A48A0"/>
    <w:rsid w:val="000A4E8F"/>
    <w:rsid w:val="000A558D"/>
    <w:rsid w:val="000A5C15"/>
    <w:rsid w:val="000A69DF"/>
    <w:rsid w:val="000A6D51"/>
    <w:rsid w:val="000B0376"/>
    <w:rsid w:val="000B0A37"/>
    <w:rsid w:val="000B0B39"/>
    <w:rsid w:val="000B1356"/>
    <w:rsid w:val="000B2888"/>
    <w:rsid w:val="000B381B"/>
    <w:rsid w:val="000B3A30"/>
    <w:rsid w:val="000B3DA9"/>
    <w:rsid w:val="000B4AAB"/>
    <w:rsid w:val="000B60BD"/>
    <w:rsid w:val="000B6110"/>
    <w:rsid w:val="000B7155"/>
    <w:rsid w:val="000B7187"/>
    <w:rsid w:val="000B7BB5"/>
    <w:rsid w:val="000C0ED7"/>
    <w:rsid w:val="000C3583"/>
    <w:rsid w:val="000C39F2"/>
    <w:rsid w:val="000C3BFC"/>
    <w:rsid w:val="000C4E96"/>
    <w:rsid w:val="000C565B"/>
    <w:rsid w:val="000D0F2D"/>
    <w:rsid w:val="000D203E"/>
    <w:rsid w:val="000D4D34"/>
    <w:rsid w:val="000D685C"/>
    <w:rsid w:val="000E0511"/>
    <w:rsid w:val="000E1D3A"/>
    <w:rsid w:val="000E329C"/>
    <w:rsid w:val="000E3BEB"/>
    <w:rsid w:val="000E4830"/>
    <w:rsid w:val="000E5056"/>
    <w:rsid w:val="000E569E"/>
    <w:rsid w:val="000E65A4"/>
    <w:rsid w:val="000E7058"/>
    <w:rsid w:val="000E7078"/>
    <w:rsid w:val="000E7929"/>
    <w:rsid w:val="000E7CDB"/>
    <w:rsid w:val="000F1AA2"/>
    <w:rsid w:val="000F27A2"/>
    <w:rsid w:val="000F3BF8"/>
    <w:rsid w:val="000F3F10"/>
    <w:rsid w:val="000F4028"/>
    <w:rsid w:val="000F57A6"/>
    <w:rsid w:val="000F5DC1"/>
    <w:rsid w:val="000F65A5"/>
    <w:rsid w:val="000F6738"/>
    <w:rsid w:val="000F784C"/>
    <w:rsid w:val="001002B2"/>
    <w:rsid w:val="001006C5"/>
    <w:rsid w:val="00101C51"/>
    <w:rsid w:val="00103E8F"/>
    <w:rsid w:val="0010462E"/>
    <w:rsid w:val="00104F6D"/>
    <w:rsid w:val="001065FA"/>
    <w:rsid w:val="001104BD"/>
    <w:rsid w:val="001116C3"/>
    <w:rsid w:val="001121BE"/>
    <w:rsid w:val="00112234"/>
    <w:rsid w:val="00113881"/>
    <w:rsid w:val="00113C27"/>
    <w:rsid w:val="001146A3"/>
    <w:rsid w:val="0011512F"/>
    <w:rsid w:val="00115FBC"/>
    <w:rsid w:val="001164F2"/>
    <w:rsid w:val="001174F4"/>
    <w:rsid w:val="00117823"/>
    <w:rsid w:val="00117FE8"/>
    <w:rsid w:val="00122885"/>
    <w:rsid w:val="00122C2C"/>
    <w:rsid w:val="00123014"/>
    <w:rsid w:val="00123D6F"/>
    <w:rsid w:val="00125FDE"/>
    <w:rsid w:val="001267CB"/>
    <w:rsid w:val="001268F5"/>
    <w:rsid w:val="001270FE"/>
    <w:rsid w:val="00132B58"/>
    <w:rsid w:val="00133329"/>
    <w:rsid w:val="00134183"/>
    <w:rsid w:val="00134B9E"/>
    <w:rsid w:val="00136059"/>
    <w:rsid w:val="00136EE5"/>
    <w:rsid w:val="001372E6"/>
    <w:rsid w:val="001379C6"/>
    <w:rsid w:val="00140E1E"/>
    <w:rsid w:val="001417A7"/>
    <w:rsid w:val="00141C83"/>
    <w:rsid w:val="00142260"/>
    <w:rsid w:val="00142F66"/>
    <w:rsid w:val="00143E1D"/>
    <w:rsid w:val="0014446E"/>
    <w:rsid w:val="001455FD"/>
    <w:rsid w:val="00150702"/>
    <w:rsid w:val="00151259"/>
    <w:rsid w:val="001515A4"/>
    <w:rsid w:val="001519F1"/>
    <w:rsid w:val="00154431"/>
    <w:rsid w:val="00154653"/>
    <w:rsid w:val="001552A4"/>
    <w:rsid w:val="001558AE"/>
    <w:rsid w:val="00155A9B"/>
    <w:rsid w:val="00155B72"/>
    <w:rsid w:val="00155CFA"/>
    <w:rsid w:val="00156399"/>
    <w:rsid w:val="001565FE"/>
    <w:rsid w:val="00156E9A"/>
    <w:rsid w:val="0015712B"/>
    <w:rsid w:val="00157834"/>
    <w:rsid w:val="00157EA1"/>
    <w:rsid w:val="00160A4E"/>
    <w:rsid w:val="00160D0A"/>
    <w:rsid w:val="0016102C"/>
    <w:rsid w:val="001610B2"/>
    <w:rsid w:val="001616D0"/>
    <w:rsid w:val="00162857"/>
    <w:rsid w:val="00162B90"/>
    <w:rsid w:val="0016332F"/>
    <w:rsid w:val="0016366D"/>
    <w:rsid w:val="00164A13"/>
    <w:rsid w:val="00164B21"/>
    <w:rsid w:val="00164D20"/>
    <w:rsid w:val="00164F90"/>
    <w:rsid w:val="001661FF"/>
    <w:rsid w:val="0017078C"/>
    <w:rsid w:val="00170BEA"/>
    <w:rsid w:val="001710AF"/>
    <w:rsid w:val="001722E5"/>
    <w:rsid w:val="0017260E"/>
    <w:rsid w:val="001730F3"/>
    <w:rsid w:val="00173394"/>
    <w:rsid w:val="0017439D"/>
    <w:rsid w:val="001763C2"/>
    <w:rsid w:val="001765D6"/>
    <w:rsid w:val="0017662A"/>
    <w:rsid w:val="0018037F"/>
    <w:rsid w:val="00181217"/>
    <w:rsid w:val="00181E9C"/>
    <w:rsid w:val="001829B4"/>
    <w:rsid w:val="001837CC"/>
    <w:rsid w:val="00183ADC"/>
    <w:rsid w:val="00183D47"/>
    <w:rsid w:val="00183D65"/>
    <w:rsid w:val="00184289"/>
    <w:rsid w:val="00184672"/>
    <w:rsid w:val="00186631"/>
    <w:rsid w:val="001868F0"/>
    <w:rsid w:val="00186B1D"/>
    <w:rsid w:val="00187CB6"/>
    <w:rsid w:val="00187F04"/>
    <w:rsid w:val="00190006"/>
    <w:rsid w:val="00190F41"/>
    <w:rsid w:val="001910AC"/>
    <w:rsid w:val="00192E7F"/>
    <w:rsid w:val="001931EF"/>
    <w:rsid w:val="001957AC"/>
    <w:rsid w:val="00196041"/>
    <w:rsid w:val="0019722D"/>
    <w:rsid w:val="001A0605"/>
    <w:rsid w:val="001A11B7"/>
    <w:rsid w:val="001A11CE"/>
    <w:rsid w:val="001A1AED"/>
    <w:rsid w:val="001A1EE1"/>
    <w:rsid w:val="001A2D60"/>
    <w:rsid w:val="001A3847"/>
    <w:rsid w:val="001A3BCE"/>
    <w:rsid w:val="001A47FE"/>
    <w:rsid w:val="001A69F6"/>
    <w:rsid w:val="001A790D"/>
    <w:rsid w:val="001A79F5"/>
    <w:rsid w:val="001B0356"/>
    <w:rsid w:val="001B2BEA"/>
    <w:rsid w:val="001B3581"/>
    <w:rsid w:val="001B3690"/>
    <w:rsid w:val="001B3CE6"/>
    <w:rsid w:val="001B4087"/>
    <w:rsid w:val="001B4E53"/>
    <w:rsid w:val="001B541F"/>
    <w:rsid w:val="001B5CEF"/>
    <w:rsid w:val="001B6E26"/>
    <w:rsid w:val="001C062F"/>
    <w:rsid w:val="001C10C0"/>
    <w:rsid w:val="001C11A3"/>
    <w:rsid w:val="001C177C"/>
    <w:rsid w:val="001C4CE4"/>
    <w:rsid w:val="001C4F7A"/>
    <w:rsid w:val="001C53A8"/>
    <w:rsid w:val="001C7831"/>
    <w:rsid w:val="001D00F1"/>
    <w:rsid w:val="001D01B8"/>
    <w:rsid w:val="001D0649"/>
    <w:rsid w:val="001D0997"/>
    <w:rsid w:val="001D1631"/>
    <w:rsid w:val="001D17DF"/>
    <w:rsid w:val="001D1CC1"/>
    <w:rsid w:val="001D1D70"/>
    <w:rsid w:val="001D2CBF"/>
    <w:rsid w:val="001D4B3B"/>
    <w:rsid w:val="001D59AF"/>
    <w:rsid w:val="001D5D61"/>
    <w:rsid w:val="001D62E1"/>
    <w:rsid w:val="001D73F1"/>
    <w:rsid w:val="001E0083"/>
    <w:rsid w:val="001E013C"/>
    <w:rsid w:val="001E0B94"/>
    <w:rsid w:val="001E0F8B"/>
    <w:rsid w:val="001E14B4"/>
    <w:rsid w:val="001E1DB0"/>
    <w:rsid w:val="001E220F"/>
    <w:rsid w:val="001E36D5"/>
    <w:rsid w:val="001E3863"/>
    <w:rsid w:val="001E390B"/>
    <w:rsid w:val="001E3932"/>
    <w:rsid w:val="001E3CB5"/>
    <w:rsid w:val="001E569F"/>
    <w:rsid w:val="001E5967"/>
    <w:rsid w:val="001E60F4"/>
    <w:rsid w:val="001E707A"/>
    <w:rsid w:val="001E7A89"/>
    <w:rsid w:val="001E7BA9"/>
    <w:rsid w:val="001F1162"/>
    <w:rsid w:val="001F19C9"/>
    <w:rsid w:val="001F1A48"/>
    <w:rsid w:val="001F3529"/>
    <w:rsid w:val="001F4B25"/>
    <w:rsid w:val="001F54A1"/>
    <w:rsid w:val="001F551A"/>
    <w:rsid w:val="001F5D7E"/>
    <w:rsid w:val="001F5EF6"/>
    <w:rsid w:val="001F6524"/>
    <w:rsid w:val="00200879"/>
    <w:rsid w:val="00200DA8"/>
    <w:rsid w:val="00202311"/>
    <w:rsid w:val="00202BCF"/>
    <w:rsid w:val="00203379"/>
    <w:rsid w:val="00203A61"/>
    <w:rsid w:val="00204966"/>
    <w:rsid w:val="00204BA3"/>
    <w:rsid w:val="00204C24"/>
    <w:rsid w:val="00204D4B"/>
    <w:rsid w:val="0020590C"/>
    <w:rsid w:val="00206F33"/>
    <w:rsid w:val="0020778E"/>
    <w:rsid w:val="00207AFB"/>
    <w:rsid w:val="00210440"/>
    <w:rsid w:val="0021175D"/>
    <w:rsid w:val="00212219"/>
    <w:rsid w:val="002134A2"/>
    <w:rsid w:val="00214416"/>
    <w:rsid w:val="00214CF4"/>
    <w:rsid w:val="00215CF4"/>
    <w:rsid w:val="00217270"/>
    <w:rsid w:val="0021749B"/>
    <w:rsid w:val="002174A7"/>
    <w:rsid w:val="00217706"/>
    <w:rsid w:val="00220057"/>
    <w:rsid w:val="002211CC"/>
    <w:rsid w:val="00221EEC"/>
    <w:rsid w:val="002230F1"/>
    <w:rsid w:val="0022339C"/>
    <w:rsid w:val="00223856"/>
    <w:rsid w:val="0022537E"/>
    <w:rsid w:val="0022559A"/>
    <w:rsid w:val="00225EE7"/>
    <w:rsid w:val="00226B98"/>
    <w:rsid w:val="0022791A"/>
    <w:rsid w:val="002307A1"/>
    <w:rsid w:val="002308C5"/>
    <w:rsid w:val="00230D2C"/>
    <w:rsid w:val="002322E7"/>
    <w:rsid w:val="00232C85"/>
    <w:rsid w:val="00233703"/>
    <w:rsid w:val="002337AE"/>
    <w:rsid w:val="0023453D"/>
    <w:rsid w:val="002362CB"/>
    <w:rsid w:val="00240180"/>
    <w:rsid w:val="002437A9"/>
    <w:rsid w:val="002440C7"/>
    <w:rsid w:val="002457CF"/>
    <w:rsid w:val="00246293"/>
    <w:rsid w:val="0025031F"/>
    <w:rsid w:val="002504E9"/>
    <w:rsid w:val="00250533"/>
    <w:rsid w:val="00251C92"/>
    <w:rsid w:val="00252661"/>
    <w:rsid w:val="00253C33"/>
    <w:rsid w:val="0025432C"/>
    <w:rsid w:val="00254583"/>
    <w:rsid w:val="00255DEC"/>
    <w:rsid w:val="002575C5"/>
    <w:rsid w:val="00257EC0"/>
    <w:rsid w:val="002608F9"/>
    <w:rsid w:val="00260A23"/>
    <w:rsid w:val="00262487"/>
    <w:rsid w:val="00262554"/>
    <w:rsid w:val="00262679"/>
    <w:rsid w:val="002642C2"/>
    <w:rsid w:val="0026517A"/>
    <w:rsid w:val="0026662B"/>
    <w:rsid w:val="00266F24"/>
    <w:rsid w:val="00271717"/>
    <w:rsid w:val="00271762"/>
    <w:rsid w:val="00271D13"/>
    <w:rsid w:val="0027259F"/>
    <w:rsid w:val="002727E5"/>
    <w:rsid w:val="00272BB3"/>
    <w:rsid w:val="002741D6"/>
    <w:rsid w:val="002749A7"/>
    <w:rsid w:val="00276B6F"/>
    <w:rsid w:val="00277601"/>
    <w:rsid w:val="002777A9"/>
    <w:rsid w:val="00277E4B"/>
    <w:rsid w:val="00281B04"/>
    <w:rsid w:val="0028310E"/>
    <w:rsid w:val="00283683"/>
    <w:rsid w:val="00283892"/>
    <w:rsid w:val="00283A53"/>
    <w:rsid w:val="002845F2"/>
    <w:rsid w:val="00285A36"/>
    <w:rsid w:val="00286854"/>
    <w:rsid w:val="00286A05"/>
    <w:rsid w:val="00286E97"/>
    <w:rsid w:val="002914D2"/>
    <w:rsid w:val="00291EB2"/>
    <w:rsid w:val="0029216B"/>
    <w:rsid w:val="002933CE"/>
    <w:rsid w:val="00294603"/>
    <w:rsid w:val="00294941"/>
    <w:rsid w:val="00294B43"/>
    <w:rsid w:val="00295126"/>
    <w:rsid w:val="002A2289"/>
    <w:rsid w:val="002A496F"/>
    <w:rsid w:val="002A4ADD"/>
    <w:rsid w:val="002A518B"/>
    <w:rsid w:val="002A640A"/>
    <w:rsid w:val="002A7990"/>
    <w:rsid w:val="002A7AA9"/>
    <w:rsid w:val="002A7B68"/>
    <w:rsid w:val="002B0618"/>
    <w:rsid w:val="002B1E3B"/>
    <w:rsid w:val="002B1EAE"/>
    <w:rsid w:val="002B3E6F"/>
    <w:rsid w:val="002B4EA0"/>
    <w:rsid w:val="002B58E2"/>
    <w:rsid w:val="002B7517"/>
    <w:rsid w:val="002B7C06"/>
    <w:rsid w:val="002C206D"/>
    <w:rsid w:val="002C23EE"/>
    <w:rsid w:val="002C362F"/>
    <w:rsid w:val="002C4D8E"/>
    <w:rsid w:val="002C5294"/>
    <w:rsid w:val="002D0BCF"/>
    <w:rsid w:val="002D1606"/>
    <w:rsid w:val="002D2629"/>
    <w:rsid w:val="002D2F41"/>
    <w:rsid w:val="002D31C1"/>
    <w:rsid w:val="002D34BA"/>
    <w:rsid w:val="002D3664"/>
    <w:rsid w:val="002D4F6E"/>
    <w:rsid w:val="002D5047"/>
    <w:rsid w:val="002D6798"/>
    <w:rsid w:val="002D679E"/>
    <w:rsid w:val="002D694E"/>
    <w:rsid w:val="002D70E1"/>
    <w:rsid w:val="002E0210"/>
    <w:rsid w:val="002E0711"/>
    <w:rsid w:val="002E12E5"/>
    <w:rsid w:val="002E2A48"/>
    <w:rsid w:val="002E3688"/>
    <w:rsid w:val="002E6D24"/>
    <w:rsid w:val="002E6E8D"/>
    <w:rsid w:val="002E76DA"/>
    <w:rsid w:val="002E76FE"/>
    <w:rsid w:val="002E7D29"/>
    <w:rsid w:val="002F0A08"/>
    <w:rsid w:val="002F17FA"/>
    <w:rsid w:val="002F302B"/>
    <w:rsid w:val="002F30C9"/>
    <w:rsid w:val="002F4020"/>
    <w:rsid w:val="002F530C"/>
    <w:rsid w:val="002F598D"/>
    <w:rsid w:val="002F5A28"/>
    <w:rsid w:val="002F607A"/>
    <w:rsid w:val="002F6A76"/>
    <w:rsid w:val="002F6A7A"/>
    <w:rsid w:val="002F7402"/>
    <w:rsid w:val="002F74CB"/>
    <w:rsid w:val="00300242"/>
    <w:rsid w:val="00300486"/>
    <w:rsid w:val="00300A41"/>
    <w:rsid w:val="00300D70"/>
    <w:rsid w:val="00301134"/>
    <w:rsid w:val="00301233"/>
    <w:rsid w:val="00301FB9"/>
    <w:rsid w:val="00302375"/>
    <w:rsid w:val="003034F0"/>
    <w:rsid w:val="00303D25"/>
    <w:rsid w:val="00304841"/>
    <w:rsid w:val="00305936"/>
    <w:rsid w:val="00305C81"/>
    <w:rsid w:val="00306EB8"/>
    <w:rsid w:val="00307450"/>
    <w:rsid w:val="00310D5B"/>
    <w:rsid w:val="0031174C"/>
    <w:rsid w:val="00311961"/>
    <w:rsid w:val="00311B2B"/>
    <w:rsid w:val="00311ED8"/>
    <w:rsid w:val="00313823"/>
    <w:rsid w:val="00313BCB"/>
    <w:rsid w:val="003145AA"/>
    <w:rsid w:val="0031463B"/>
    <w:rsid w:val="0031542B"/>
    <w:rsid w:val="0031650D"/>
    <w:rsid w:val="00320F20"/>
    <w:rsid w:val="00321708"/>
    <w:rsid w:val="00321EA6"/>
    <w:rsid w:val="0032230D"/>
    <w:rsid w:val="0032267C"/>
    <w:rsid w:val="003231AB"/>
    <w:rsid w:val="00324424"/>
    <w:rsid w:val="003260F1"/>
    <w:rsid w:val="003266B3"/>
    <w:rsid w:val="00327235"/>
    <w:rsid w:val="00327397"/>
    <w:rsid w:val="00327481"/>
    <w:rsid w:val="00327B98"/>
    <w:rsid w:val="00327DD7"/>
    <w:rsid w:val="003307B5"/>
    <w:rsid w:val="003329EF"/>
    <w:rsid w:val="003330FC"/>
    <w:rsid w:val="00333BF5"/>
    <w:rsid w:val="00333FFF"/>
    <w:rsid w:val="00336136"/>
    <w:rsid w:val="00340D4B"/>
    <w:rsid w:val="0034104F"/>
    <w:rsid w:val="00341574"/>
    <w:rsid w:val="003439EE"/>
    <w:rsid w:val="00343A68"/>
    <w:rsid w:val="00343C03"/>
    <w:rsid w:val="00343FC2"/>
    <w:rsid w:val="00344134"/>
    <w:rsid w:val="00345F08"/>
    <w:rsid w:val="003469C8"/>
    <w:rsid w:val="00346A69"/>
    <w:rsid w:val="00347B58"/>
    <w:rsid w:val="0035009B"/>
    <w:rsid w:val="00350F6D"/>
    <w:rsid w:val="003517C0"/>
    <w:rsid w:val="00353559"/>
    <w:rsid w:val="0035403D"/>
    <w:rsid w:val="0035459E"/>
    <w:rsid w:val="00354AC1"/>
    <w:rsid w:val="003553F8"/>
    <w:rsid w:val="00355517"/>
    <w:rsid w:val="00356377"/>
    <w:rsid w:val="00356446"/>
    <w:rsid w:val="00357DA7"/>
    <w:rsid w:val="00360163"/>
    <w:rsid w:val="00360811"/>
    <w:rsid w:val="00362077"/>
    <w:rsid w:val="0036236C"/>
    <w:rsid w:val="00363234"/>
    <w:rsid w:val="0036394A"/>
    <w:rsid w:val="00363D3B"/>
    <w:rsid w:val="003640E2"/>
    <w:rsid w:val="0036687C"/>
    <w:rsid w:val="00367AF4"/>
    <w:rsid w:val="00367FFA"/>
    <w:rsid w:val="00370627"/>
    <w:rsid w:val="00371C74"/>
    <w:rsid w:val="0037329F"/>
    <w:rsid w:val="00373AE8"/>
    <w:rsid w:val="0037415A"/>
    <w:rsid w:val="0037675C"/>
    <w:rsid w:val="00377012"/>
    <w:rsid w:val="003800A1"/>
    <w:rsid w:val="003803FB"/>
    <w:rsid w:val="00380446"/>
    <w:rsid w:val="0038121E"/>
    <w:rsid w:val="0038176C"/>
    <w:rsid w:val="00381803"/>
    <w:rsid w:val="0038235A"/>
    <w:rsid w:val="0038291C"/>
    <w:rsid w:val="00383454"/>
    <w:rsid w:val="003847B4"/>
    <w:rsid w:val="00384A9C"/>
    <w:rsid w:val="00384C62"/>
    <w:rsid w:val="003871A4"/>
    <w:rsid w:val="00390865"/>
    <w:rsid w:val="00390CB8"/>
    <w:rsid w:val="00390E10"/>
    <w:rsid w:val="00390FA9"/>
    <w:rsid w:val="003924CB"/>
    <w:rsid w:val="00394AE2"/>
    <w:rsid w:val="00395869"/>
    <w:rsid w:val="00396258"/>
    <w:rsid w:val="00396C3C"/>
    <w:rsid w:val="0039751B"/>
    <w:rsid w:val="00397959"/>
    <w:rsid w:val="00397C0B"/>
    <w:rsid w:val="003A3331"/>
    <w:rsid w:val="003A3CEA"/>
    <w:rsid w:val="003A3D3D"/>
    <w:rsid w:val="003A674D"/>
    <w:rsid w:val="003A7600"/>
    <w:rsid w:val="003B028B"/>
    <w:rsid w:val="003B17E5"/>
    <w:rsid w:val="003B3442"/>
    <w:rsid w:val="003B361D"/>
    <w:rsid w:val="003B407E"/>
    <w:rsid w:val="003C06D9"/>
    <w:rsid w:val="003C2523"/>
    <w:rsid w:val="003C26E5"/>
    <w:rsid w:val="003C4071"/>
    <w:rsid w:val="003C46D0"/>
    <w:rsid w:val="003C50E3"/>
    <w:rsid w:val="003C5622"/>
    <w:rsid w:val="003C60F7"/>
    <w:rsid w:val="003C756C"/>
    <w:rsid w:val="003C76BB"/>
    <w:rsid w:val="003D01AD"/>
    <w:rsid w:val="003D03DC"/>
    <w:rsid w:val="003D09A7"/>
    <w:rsid w:val="003D0CDF"/>
    <w:rsid w:val="003D0E4F"/>
    <w:rsid w:val="003D14C7"/>
    <w:rsid w:val="003D17CF"/>
    <w:rsid w:val="003D32AE"/>
    <w:rsid w:val="003D55B1"/>
    <w:rsid w:val="003D576C"/>
    <w:rsid w:val="003D687F"/>
    <w:rsid w:val="003D6F9E"/>
    <w:rsid w:val="003D70F9"/>
    <w:rsid w:val="003D76F0"/>
    <w:rsid w:val="003E0ECC"/>
    <w:rsid w:val="003E170D"/>
    <w:rsid w:val="003E1A6C"/>
    <w:rsid w:val="003E1CA1"/>
    <w:rsid w:val="003E2D1E"/>
    <w:rsid w:val="003E2FEF"/>
    <w:rsid w:val="003E457C"/>
    <w:rsid w:val="003E5B98"/>
    <w:rsid w:val="003E5C6F"/>
    <w:rsid w:val="003E6B52"/>
    <w:rsid w:val="003E6C7D"/>
    <w:rsid w:val="003E72FB"/>
    <w:rsid w:val="003E7D96"/>
    <w:rsid w:val="003F03A9"/>
    <w:rsid w:val="003F0B07"/>
    <w:rsid w:val="003F5298"/>
    <w:rsid w:val="003F6EEB"/>
    <w:rsid w:val="003F796B"/>
    <w:rsid w:val="00400FEE"/>
    <w:rsid w:val="004014BE"/>
    <w:rsid w:val="0040198A"/>
    <w:rsid w:val="00401C35"/>
    <w:rsid w:val="00402A63"/>
    <w:rsid w:val="0040365E"/>
    <w:rsid w:val="00403CD0"/>
    <w:rsid w:val="00403FB5"/>
    <w:rsid w:val="0040575F"/>
    <w:rsid w:val="004058BF"/>
    <w:rsid w:val="00405AB6"/>
    <w:rsid w:val="00406696"/>
    <w:rsid w:val="004077EE"/>
    <w:rsid w:val="00407C0F"/>
    <w:rsid w:val="0041059A"/>
    <w:rsid w:val="00410CC9"/>
    <w:rsid w:val="004112BB"/>
    <w:rsid w:val="00411C00"/>
    <w:rsid w:val="00412B12"/>
    <w:rsid w:val="00412ECE"/>
    <w:rsid w:val="00412F99"/>
    <w:rsid w:val="004138D2"/>
    <w:rsid w:val="00414679"/>
    <w:rsid w:val="004147E3"/>
    <w:rsid w:val="00415A62"/>
    <w:rsid w:val="00415A80"/>
    <w:rsid w:val="00416A3C"/>
    <w:rsid w:val="004200FD"/>
    <w:rsid w:val="00420221"/>
    <w:rsid w:val="00420745"/>
    <w:rsid w:val="00421975"/>
    <w:rsid w:val="004223A6"/>
    <w:rsid w:val="00422DC2"/>
    <w:rsid w:val="004232D1"/>
    <w:rsid w:val="004244E8"/>
    <w:rsid w:val="00424ECF"/>
    <w:rsid w:val="004252F9"/>
    <w:rsid w:val="00427AC1"/>
    <w:rsid w:val="004305FB"/>
    <w:rsid w:val="00432E84"/>
    <w:rsid w:val="00433642"/>
    <w:rsid w:val="00434CAF"/>
    <w:rsid w:val="00434E03"/>
    <w:rsid w:val="00436415"/>
    <w:rsid w:val="00437304"/>
    <w:rsid w:val="0043789F"/>
    <w:rsid w:val="0043799E"/>
    <w:rsid w:val="0044207B"/>
    <w:rsid w:val="00444CD7"/>
    <w:rsid w:val="00445D07"/>
    <w:rsid w:val="00445E30"/>
    <w:rsid w:val="004479AF"/>
    <w:rsid w:val="00450F35"/>
    <w:rsid w:val="00451BA9"/>
    <w:rsid w:val="004525E8"/>
    <w:rsid w:val="00453289"/>
    <w:rsid w:val="00454188"/>
    <w:rsid w:val="00454C5A"/>
    <w:rsid w:val="0045594B"/>
    <w:rsid w:val="00456443"/>
    <w:rsid w:val="00456C32"/>
    <w:rsid w:val="00456F05"/>
    <w:rsid w:val="00462307"/>
    <w:rsid w:val="004645A3"/>
    <w:rsid w:val="00464C9B"/>
    <w:rsid w:val="004657C7"/>
    <w:rsid w:val="00465F87"/>
    <w:rsid w:val="0046623D"/>
    <w:rsid w:val="00466CA2"/>
    <w:rsid w:val="00466ED7"/>
    <w:rsid w:val="00467E36"/>
    <w:rsid w:val="00470602"/>
    <w:rsid w:val="00470B08"/>
    <w:rsid w:val="00472105"/>
    <w:rsid w:val="00473A11"/>
    <w:rsid w:val="00473E43"/>
    <w:rsid w:val="004742C3"/>
    <w:rsid w:val="0047744B"/>
    <w:rsid w:val="00477543"/>
    <w:rsid w:val="004801CD"/>
    <w:rsid w:val="0048079A"/>
    <w:rsid w:val="00480A0A"/>
    <w:rsid w:val="0048120B"/>
    <w:rsid w:val="004814AF"/>
    <w:rsid w:val="00481577"/>
    <w:rsid w:val="00481CF7"/>
    <w:rsid w:val="004832C7"/>
    <w:rsid w:val="00483AD9"/>
    <w:rsid w:val="00484DB8"/>
    <w:rsid w:val="0048533D"/>
    <w:rsid w:val="00487010"/>
    <w:rsid w:val="00490D70"/>
    <w:rsid w:val="004915C4"/>
    <w:rsid w:val="00491765"/>
    <w:rsid w:val="00491911"/>
    <w:rsid w:val="00492024"/>
    <w:rsid w:val="00493900"/>
    <w:rsid w:val="00493A17"/>
    <w:rsid w:val="0049511F"/>
    <w:rsid w:val="004953B7"/>
    <w:rsid w:val="00495470"/>
    <w:rsid w:val="00495B01"/>
    <w:rsid w:val="00495E35"/>
    <w:rsid w:val="00496E67"/>
    <w:rsid w:val="004A03EB"/>
    <w:rsid w:val="004A051B"/>
    <w:rsid w:val="004A1232"/>
    <w:rsid w:val="004A17C2"/>
    <w:rsid w:val="004A2A3A"/>
    <w:rsid w:val="004A31C3"/>
    <w:rsid w:val="004A3271"/>
    <w:rsid w:val="004A33CF"/>
    <w:rsid w:val="004A3AA4"/>
    <w:rsid w:val="004A46DB"/>
    <w:rsid w:val="004A5087"/>
    <w:rsid w:val="004A56F8"/>
    <w:rsid w:val="004A5DAD"/>
    <w:rsid w:val="004A6764"/>
    <w:rsid w:val="004A71C3"/>
    <w:rsid w:val="004A799D"/>
    <w:rsid w:val="004B0F5C"/>
    <w:rsid w:val="004B1931"/>
    <w:rsid w:val="004B36CF"/>
    <w:rsid w:val="004B4318"/>
    <w:rsid w:val="004B4EBA"/>
    <w:rsid w:val="004B5D1C"/>
    <w:rsid w:val="004B60DD"/>
    <w:rsid w:val="004B62C0"/>
    <w:rsid w:val="004B731F"/>
    <w:rsid w:val="004B76AC"/>
    <w:rsid w:val="004C022A"/>
    <w:rsid w:val="004C0D21"/>
    <w:rsid w:val="004C10A7"/>
    <w:rsid w:val="004C1919"/>
    <w:rsid w:val="004C1B0E"/>
    <w:rsid w:val="004C1FB7"/>
    <w:rsid w:val="004C22A0"/>
    <w:rsid w:val="004C41E7"/>
    <w:rsid w:val="004C4500"/>
    <w:rsid w:val="004C4F9B"/>
    <w:rsid w:val="004C5CCC"/>
    <w:rsid w:val="004C6854"/>
    <w:rsid w:val="004C6AF2"/>
    <w:rsid w:val="004D02A9"/>
    <w:rsid w:val="004D13BC"/>
    <w:rsid w:val="004D141C"/>
    <w:rsid w:val="004D3C0E"/>
    <w:rsid w:val="004D4E67"/>
    <w:rsid w:val="004D7C70"/>
    <w:rsid w:val="004D7F10"/>
    <w:rsid w:val="004E0EAF"/>
    <w:rsid w:val="004E1C83"/>
    <w:rsid w:val="004E3F41"/>
    <w:rsid w:val="004E5767"/>
    <w:rsid w:val="004E5994"/>
    <w:rsid w:val="004F0D6B"/>
    <w:rsid w:val="004F124A"/>
    <w:rsid w:val="004F2236"/>
    <w:rsid w:val="004F2292"/>
    <w:rsid w:val="004F25D7"/>
    <w:rsid w:val="004F300E"/>
    <w:rsid w:val="004F515D"/>
    <w:rsid w:val="004F7D6C"/>
    <w:rsid w:val="004F7FA1"/>
    <w:rsid w:val="0050039E"/>
    <w:rsid w:val="005005C9"/>
    <w:rsid w:val="00501B63"/>
    <w:rsid w:val="00503F69"/>
    <w:rsid w:val="00504772"/>
    <w:rsid w:val="005052ED"/>
    <w:rsid w:val="0050539D"/>
    <w:rsid w:val="00505FC5"/>
    <w:rsid w:val="0051026B"/>
    <w:rsid w:val="00512098"/>
    <w:rsid w:val="0051448F"/>
    <w:rsid w:val="005156FD"/>
    <w:rsid w:val="00516188"/>
    <w:rsid w:val="005162E0"/>
    <w:rsid w:val="00516333"/>
    <w:rsid w:val="0051654B"/>
    <w:rsid w:val="005175C6"/>
    <w:rsid w:val="005206A9"/>
    <w:rsid w:val="005240F6"/>
    <w:rsid w:val="00525B23"/>
    <w:rsid w:val="00525C60"/>
    <w:rsid w:val="00527EE1"/>
    <w:rsid w:val="005310FD"/>
    <w:rsid w:val="005312AB"/>
    <w:rsid w:val="00534153"/>
    <w:rsid w:val="00536045"/>
    <w:rsid w:val="005365D5"/>
    <w:rsid w:val="00536734"/>
    <w:rsid w:val="005402A8"/>
    <w:rsid w:val="00540BF1"/>
    <w:rsid w:val="00542350"/>
    <w:rsid w:val="00543087"/>
    <w:rsid w:val="00543358"/>
    <w:rsid w:val="0054419C"/>
    <w:rsid w:val="00544D03"/>
    <w:rsid w:val="00545632"/>
    <w:rsid w:val="0054580B"/>
    <w:rsid w:val="00545F3A"/>
    <w:rsid w:val="00547752"/>
    <w:rsid w:val="00547785"/>
    <w:rsid w:val="00547ECF"/>
    <w:rsid w:val="0055051A"/>
    <w:rsid w:val="00550B75"/>
    <w:rsid w:val="00550DFF"/>
    <w:rsid w:val="00550E07"/>
    <w:rsid w:val="00551099"/>
    <w:rsid w:val="00552E6B"/>
    <w:rsid w:val="00557F39"/>
    <w:rsid w:val="00560231"/>
    <w:rsid w:val="005614FB"/>
    <w:rsid w:val="00561B23"/>
    <w:rsid w:val="005639AB"/>
    <w:rsid w:val="00564FF6"/>
    <w:rsid w:val="00565315"/>
    <w:rsid w:val="005666B4"/>
    <w:rsid w:val="0057000F"/>
    <w:rsid w:val="00570852"/>
    <w:rsid w:val="00572203"/>
    <w:rsid w:val="00572FA6"/>
    <w:rsid w:val="00573347"/>
    <w:rsid w:val="00575DF6"/>
    <w:rsid w:val="005762B4"/>
    <w:rsid w:val="005801C3"/>
    <w:rsid w:val="00581176"/>
    <w:rsid w:val="0058201D"/>
    <w:rsid w:val="005827D4"/>
    <w:rsid w:val="0058460A"/>
    <w:rsid w:val="00584EDF"/>
    <w:rsid w:val="00585B05"/>
    <w:rsid w:val="00585F17"/>
    <w:rsid w:val="00586364"/>
    <w:rsid w:val="00586B0D"/>
    <w:rsid w:val="00587179"/>
    <w:rsid w:val="00587241"/>
    <w:rsid w:val="005876D0"/>
    <w:rsid w:val="00591FC6"/>
    <w:rsid w:val="00592278"/>
    <w:rsid w:val="00592E34"/>
    <w:rsid w:val="00594228"/>
    <w:rsid w:val="00594B3E"/>
    <w:rsid w:val="005953C1"/>
    <w:rsid w:val="005974CE"/>
    <w:rsid w:val="00597827"/>
    <w:rsid w:val="005A0438"/>
    <w:rsid w:val="005A052D"/>
    <w:rsid w:val="005A172C"/>
    <w:rsid w:val="005A1D5C"/>
    <w:rsid w:val="005A299C"/>
    <w:rsid w:val="005A2F70"/>
    <w:rsid w:val="005A323D"/>
    <w:rsid w:val="005A4683"/>
    <w:rsid w:val="005A4989"/>
    <w:rsid w:val="005A557A"/>
    <w:rsid w:val="005A6C95"/>
    <w:rsid w:val="005A73DE"/>
    <w:rsid w:val="005B0ED7"/>
    <w:rsid w:val="005B130B"/>
    <w:rsid w:val="005B21F5"/>
    <w:rsid w:val="005B278C"/>
    <w:rsid w:val="005B2E18"/>
    <w:rsid w:val="005B4667"/>
    <w:rsid w:val="005B4EB1"/>
    <w:rsid w:val="005B5142"/>
    <w:rsid w:val="005B623C"/>
    <w:rsid w:val="005B78E9"/>
    <w:rsid w:val="005C01E0"/>
    <w:rsid w:val="005C05D8"/>
    <w:rsid w:val="005C0FC5"/>
    <w:rsid w:val="005C11FC"/>
    <w:rsid w:val="005C1CAB"/>
    <w:rsid w:val="005C20A8"/>
    <w:rsid w:val="005C23DF"/>
    <w:rsid w:val="005C283F"/>
    <w:rsid w:val="005C2C96"/>
    <w:rsid w:val="005C44D6"/>
    <w:rsid w:val="005C4531"/>
    <w:rsid w:val="005C4C98"/>
    <w:rsid w:val="005C53FF"/>
    <w:rsid w:val="005C6B2A"/>
    <w:rsid w:val="005C6F7E"/>
    <w:rsid w:val="005C7461"/>
    <w:rsid w:val="005C7472"/>
    <w:rsid w:val="005C789F"/>
    <w:rsid w:val="005C7E2D"/>
    <w:rsid w:val="005D2122"/>
    <w:rsid w:val="005D2E51"/>
    <w:rsid w:val="005D3487"/>
    <w:rsid w:val="005D3831"/>
    <w:rsid w:val="005D414B"/>
    <w:rsid w:val="005D46CA"/>
    <w:rsid w:val="005D4B5E"/>
    <w:rsid w:val="005D6007"/>
    <w:rsid w:val="005D670C"/>
    <w:rsid w:val="005D6F49"/>
    <w:rsid w:val="005E0287"/>
    <w:rsid w:val="005E1E05"/>
    <w:rsid w:val="005E2508"/>
    <w:rsid w:val="005E275B"/>
    <w:rsid w:val="005E36E3"/>
    <w:rsid w:val="005E3D39"/>
    <w:rsid w:val="005E4449"/>
    <w:rsid w:val="005E4796"/>
    <w:rsid w:val="005E55D3"/>
    <w:rsid w:val="005E5D1F"/>
    <w:rsid w:val="005E7512"/>
    <w:rsid w:val="005F2CD7"/>
    <w:rsid w:val="005F2E53"/>
    <w:rsid w:val="005F321F"/>
    <w:rsid w:val="005F32AB"/>
    <w:rsid w:val="005F4553"/>
    <w:rsid w:val="005F600E"/>
    <w:rsid w:val="005F71C3"/>
    <w:rsid w:val="00600144"/>
    <w:rsid w:val="00600190"/>
    <w:rsid w:val="00601020"/>
    <w:rsid w:val="00601828"/>
    <w:rsid w:val="00604F05"/>
    <w:rsid w:val="0060754D"/>
    <w:rsid w:val="006129D0"/>
    <w:rsid w:val="00612DB7"/>
    <w:rsid w:val="00613BF8"/>
    <w:rsid w:val="00614DFF"/>
    <w:rsid w:val="00615ED3"/>
    <w:rsid w:val="006167D0"/>
    <w:rsid w:val="00616BB9"/>
    <w:rsid w:val="00616F33"/>
    <w:rsid w:val="006219AB"/>
    <w:rsid w:val="00623FCE"/>
    <w:rsid w:val="006249F7"/>
    <w:rsid w:val="00625EED"/>
    <w:rsid w:val="00626BC8"/>
    <w:rsid w:val="00631DA0"/>
    <w:rsid w:val="006322BD"/>
    <w:rsid w:val="006329BF"/>
    <w:rsid w:val="00632FC9"/>
    <w:rsid w:val="006333C4"/>
    <w:rsid w:val="00633E63"/>
    <w:rsid w:val="0063438D"/>
    <w:rsid w:val="00634F52"/>
    <w:rsid w:val="00635380"/>
    <w:rsid w:val="006356AE"/>
    <w:rsid w:val="00637F30"/>
    <w:rsid w:val="00637F52"/>
    <w:rsid w:val="00640310"/>
    <w:rsid w:val="0064193D"/>
    <w:rsid w:val="00641978"/>
    <w:rsid w:val="00642D43"/>
    <w:rsid w:val="00643895"/>
    <w:rsid w:val="0064478A"/>
    <w:rsid w:val="00644BAA"/>
    <w:rsid w:val="006461AA"/>
    <w:rsid w:val="0064777B"/>
    <w:rsid w:val="00647D34"/>
    <w:rsid w:val="006512E6"/>
    <w:rsid w:val="0065136C"/>
    <w:rsid w:val="00651B2F"/>
    <w:rsid w:val="00651D07"/>
    <w:rsid w:val="00652BBF"/>
    <w:rsid w:val="00653CCD"/>
    <w:rsid w:val="00654958"/>
    <w:rsid w:val="00654ABD"/>
    <w:rsid w:val="006554A2"/>
    <w:rsid w:val="00655EFB"/>
    <w:rsid w:val="006610D8"/>
    <w:rsid w:val="00661FC1"/>
    <w:rsid w:val="006623A5"/>
    <w:rsid w:val="006626F4"/>
    <w:rsid w:val="006639DF"/>
    <w:rsid w:val="006643DA"/>
    <w:rsid w:val="00664BFE"/>
    <w:rsid w:val="006662AC"/>
    <w:rsid w:val="00666FEF"/>
    <w:rsid w:val="00667CE1"/>
    <w:rsid w:val="00670DCA"/>
    <w:rsid w:val="00671BA1"/>
    <w:rsid w:val="00674D28"/>
    <w:rsid w:val="00674E4D"/>
    <w:rsid w:val="006750D0"/>
    <w:rsid w:val="00675571"/>
    <w:rsid w:val="00675810"/>
    <w:rsid w:val="0067628F"/>
    <w:rsid w:val="006762B3"/>
    <w:rsid w:val="00676E81"/>
    <w:rsid w:val="006777D9"/>
    <w:rsid w:val="00677A8D"/>
    <w:rsid w:val="00677EF6"/>
    <w:rsid w:val="00680A63"/>
    <w:rsid w:val="00680AA2"/>
    <w:rsid w:val="0068113F"/>
    <w:rsid w:val="00681919"/>
    <w:rsid w:val="00682248"/>
    <w:rsid w:val="00683410"/>
    <w:rsid w:val="00683FC6"/>
    <w:rsid w:val="006841D6"/>
    <w:rsid w:val="0068591F"/>
    <w:rsid w:val="00686253"/>
    <w:rsid w:val="00686AD5"/>
    <w:rsid w:val="00686B0D"/>
    <w:rsid w:val="00687037"/>
    <w:rsid w:val="00690310"/>
    <w:rsid w:val="00691C43"/>
    <w:rsid w:val="00691CE6"/>
    <w:rsid w:val="00691E29"/>
    <w:rsid w:val="0069301A"/>
    <w:rsid w:val="00694030"/>
    <w:rsid w:val="006941AE"/>
    <w:rsid w:val="00695253"/>
    <w:rsid w:val="00695DBE"/>
    <w:rsid w:val="00695FE3"/>
    <w:rsid w:val="0069626A"/>
    <w:rsid w:val="00697E8F"/>
    <w:rsid w:val="006A2AA2"/>
    <w:rsid w:val="006A576C"/>
    <w:rsid w:val="006A5C19"/>
    <w:rsid w:val="006A6A06"/>
    <w:rsid w:val="006A6AE6"/>
    <w:rsid w:val="006A734D"/>
    <w:rsid w:val="006A77C8"/>
    <w:rsid w:val="006B1391"/>
    <w:rsid w:val="006B33D3"/>
    <w:rsid w:val="006B415F"/>
    <w:rsid w:val="006B48AC"/>
    <w:rsid w:val="006B4CD9"/>
    <w:rsid w:val="006C042B"/>
    <w:rsid w:val="006C0E52"/>
    <w:rsid w:val="006C1CAE"/>
    <w:rsid w:val="006C239B"/>
    <w:rsid w:val="006C262F"/>
    <w:rsid w:val="006C2C5B"/>
    <w:rsid w:val="006C5665"/>
    <w:rsid w:val="006D05AF"/>
    <w:rsid w:val="006D14F6"/>
    <w:rsid w:val="006D1EE3"/>
    <w:rsid w:val="006D23A1"/>
    <w:rsid w:val="006D3344"/>
    <w:rsid w:val="006D3597"/>
    <w:rsid w:val="006D3C29"/>
    <w:rsid w:val="006D46E1"/>
    <w:rsid w:val="006D5F37"/>
    <w:rsid w:val="006D7123"/>
    <w:rsid w:val="006D74DB"/>
    <w:rsid w:val="006D7C28"/>
    <w:rsid w:val="006D7C3C"/>
    <w:rsid w:val="006E0C3D"/>
    <w:rsid w:val="006E0EE3"/>
    <w:rsid w:val="006E188F"/>
    <w:rsid w:val="006E1933"/>
    <w:rsid w:val="006E2B45"/>
    <w:rsid w:val="006E2C2D"/>
    <w:rsid w:val="006E6094"/>
    <w:rsid w:val="006E6110"/>
    <w:rsid w:val="006E7DFC"/>
    <w:rsid w:val="006F06D4"/>
    <w:rsid w:val="006F1106"/>
    <w:rsid w:val="006F1960"/>
    <w:rsid w:val="006F345F"/>
    <w:rsid w:val="006F544B"/>
    <w:rsid w:val="006F6AC4"/>
    <w:rsid w:val="006F6CDE"/>
    <w:rsid w:val="006F6E40"/>
    <w:rsid w:val="00700DEA"/>
    <w:rsid w:val="00700F16"/>
    <w:rsid w:val="007016F0"/>
    <w:rsid w:val="0070197D"/>
    <w:rsid w:val="00702E00"/>
    <w:rsid w:val="00703AA4"/>
    <w:rsid w:val="00705EC0"/>
    <w:rsid w:val="00705F30"/>
    <w:rsid w:val="00706604"/>
    <w:rsid w:val="00707158"/>
    <w:rsid w:val="0070759B"/>
    <w:rsid w:val="00707B1D"/>
    <w:rsid w:val="00711603"/>
    <w:rsid w:val="007141BE"/>
    <w:rsid w:val="00714F16"/>
    <w:rsid w:val="00715334"/>
    <w:rsid w:val="0071574D"/>
    <w:rsid w:val="00716CC3"/>
    <w:rsid w:val="00717168"/>
    <w:rsid w:val="00720DEF"/>
    <w:rsid w:val="00722A5E"/>
    <w:rsid w:val="00723C2E"/>
    <w:rsid w:val="00724D43"/>
    <w:rsid w:val="00725716"/>
    <w:rsid w:val="00725A45"/>
    <w:rsid w:val="007276F1"/>
    <w:rsid w:val="00727B48"/>
    <w:rsid w:val="0073389A"/>
    <w:rsid w:val="00734BB2"/>
    <w:rsid w:val="0073509A"/>
    <w:rsid w:val="007360DB"/>
    <w:rsid w:val="0073645F"/>
    <w:rsid w:val="00736EA9"/>
    <w:rsid w:val="00737DB1"/>
    <w:rsid w:val="007400BC"/>
    <w:rsid w:val="00740D5A"/>
    <w:rsid w:val="00741C7E"/>
    <w:rsid w:val="00742158"/>
    <w:rsid w:val="00742AC1"/>
    <w:rsid w:val="00743D28"/>
    <w:rsid w:val="007444F7"/>
    <w:rsid w:val="00747B56"/>
    <w:rsid w:val="00750335"/>
    <w:rsid w:val="00750BA1"/>
    <w:rsid w:val="00750EF8"/>
    <w:rsid w:val="00750F02"/>
    <w:rsid w:val="0075101F"/>
    <w:rsid w:val="0075103C"/>
    <w:rsid w:val="007511EB"/>
    <w:rsid w:val="007541E4"/>
    <w:rsid w:val="0075498C"/>
    <w:rsid w:val="00754A5D"/>
    <w:rsid w:val="007552C2"/>
    <w:rsid w:val="00755451"/>
    <w:rsid w:val="00757014"/>
    <w:rsid w:val="007577DE"/>
    <w:rsid w:val="00757DDA"/>
    <w:rsid w:val="007605FF"/>
    <w:rsid w:val="00760647"/>
    <w:rsid w:val="00760985"/>
    <w:rsid w:val="00760E97"/>
    <w:rsid w:val="00763302"/>
    <w:rsid w:val="0076371B"/>
    <w:rsid w:val="00764B24"/>
    <w:rsid w:val="007650D5"/>
    <w:rsid w:val="00765D0F"/>
    <w:rsid w:val="007660EC"/>
    <w:rsid w:val="007660FB"/>
    <w:rsid w:val="007675B0"/>
    <w:rsid w:val="0077166B"/>
    <w:rsid w:val="00772369"/>
    <w:rsid w:val="00773C10"/>
    <w:rsid w:val="00774DA2"/>
    <w:rsid w:val="007751A5"/>
    <w:rsid w:val="007752FA"/>
    <w:rsid w:val="007807AE"/>
    <w:rsid w:val="00780B98"/>
    <w:rsid w:val="0078282A"/>
    <w:rsid w:val="0078395A"/>
    <w:rsid w:val="0078467B"/>
    <w:rsid w:val="007846FB"/>
    <w:rsid w:val="007849A6"/>
    <w:rsid w:val="00786BA6"/>
    <w:rsid w:val="00786C10"/>
    <w:rsid w:val="0078761E"/>
    <w:rsid w:val="007914D8"/>
    <w:rsid w:val="00794D32"/>
    <w:rsid w:val="00795C8C"/>
    <w:rsid w:val="00797493"/>
    <w:rsid w:val="007A1BDB"/>
    <w:rsid w:val="007A2384"/>
    <w:rsid w:val="007A26FD"/>
    <w:rsid w:val="007A2C33"/>
    <w:rsid w:val="007A56FC"/>
    <w:rsid w:val="007A5E05"/>
    <w:rsid w:val="007B0247"/>
    <w:rsid w:val="007B08A7"/>
    <w:rsid w:val="007B14DA"/>
    <w:rsid w:val="007B17A1"/>
    <w:rsid w:val="007B1B48"/>
    <w:rsid w:val="007B427D"/>
    <w:rsid w:val="007B4AD4"/>
    <w:rsid w:val="007B5405"/>
    <w:rsid w:val="007B67C8"/>
    <w:rsid w:val="007B799D"/>
    <w:rsid w:val="007B7C04"/>
    <w:rsid w:val="007C0A9B"/>
    <w:rsid w:val="007C2ADB"/>
    <w:rsid w:val="007C398E"/>
    <w:rsid w:val="007C3BAB"/>
    <w:rsid w:val="007C4FB8"/>
    <w:rsid w:val="007C6205"/>
    <w:rsid w:val="007C6475"/>
    <w:rsid w:val="007C66F3"/>
    <w:rsid w:val="007C6B05"/>
    <w:rsid w:val="007C7226"/>
    <w:rsid w:val="007D028E"/>
    <w:rsid w:val="007D1488"/>
    <w:rsid w:val="007D1597"/>
    <w:rsid w:val="007D1F3A"/>
    <w:rsid w:val="007D2B13"/>
    <w:rsid w:val="007D41BB"/>
    <w:rsid w:val="007D4280"/>
    <w:rsid w:val="007D560C"/>
    <w:rsid w:val="007D5639"/>
    <w:rsid w:val="007D6B8E"/>
    <w:rsid w:val="007D7327"/>
    <w:rsid w:val="007D795F"/>
    <w:rsid w:val="007D7B1A"/>
    <w:rsid w:val="007D7C53"/>
    <w:rsid w:val="007E1119"/>
    <w:rsid w:val="007E2340"/>
    <w:rsid w:val="007E2BDA"/>
    <w:rsid w:val="007E2F44"/>
    <w:rsid w:val="007E3E32"/>
    <w:rsid w:val="007E5244"/>
    <w:rsid w:val="007E652E"/>
    <w:rsid w:val="007F06CB"/>
    <w:rsid w:val="007F0B52"/>
    <w:rsid w:val="007F0B81"/>
    <w:rsid w:val="007F137C"/>
    <w:rsid w:val="007F2601"/>
    <w:rsid w:val="007F5533"/>
    <w:rsid w:val="007F5EA5"/>
    <w:rsid w:val="007F6FB7"/>
    <w:rsid w:val="007F709F"/>
    <w:rsid w:val="007F765B"/>
    <w:rsid w:val="00801624"/>
    <w:rsid w:val="0080399C"/>
    <w:rsid w:val="008040C7"/>
    <w:rsid w:val="008054D0"/>
    <w:rsid w:val="0080593C"/>
    <w:rsid w:val="00806E72"/>
    <w:rsid w:val="00807695"/>
    <w:rsid w:val="00807732"/>
    <w:rsid w:val="00807C10"/>
    <w:rsid w:val="00810A23"/>
    <w:rsid w:val="00810A5A"/>
    <w:rsid w:val="00812183"/>
    <w:rsid w:val="008122F0"/>
    <w:rsid w:val="00812804"/>
    <w:rsid w:val="00813083"/>
    <w:rsid w:val="00813A1A"/>
    <w:rsid w:val="00814530"/>
    <w:rsid w:val="0081462C"/>
    <w:rsid w:val="00814B76"/>
    <w:rsid w:val="00815125"/>
    <w:rsid w:val="00815127"/>
    <w:rsid w:val="00815ADA"/>
    <w:rsid w:val="00816F46"/>
    <w:rsid w:val="00821282"/>
    <w:rsid w:val="00823F95"/>
    <w:rsid w:val="00826529"/>
    <w:rsid w:val="008269B8"/>
    <w:rsid w:val="008273D9"/>
    <w:rsid w:val="00830333"/>
    <w:rsid w:val="00832353"/>
    <w:rsid w:val="00832B1D"/>
    <w:rsid w:val="00834006"/>
    <w:rsid w:val="00835D2F"/>
    <w:rsid w:val="008400E5"/>
    <w:rsid w:val="008415AD"/>
    <w:rsid w:val="008422C1"/>
    <w:rsid w:val="00843C1B"/>
    <w:rsid w:val="00844848"/>
    <w:rsid w:val="00844C14"/>
    <w:rsid w:val="008460AA"/>
    <w:rsid w:val="00847233"/>
    <w:rsid w:val="00850070"/>
    <w:rsid w:val="00850419"/>
    <w:rsid w:val="0085147C"/>
    <w:rsid w:val="00852840"/>
    <w:rsid w:val="0085481E"/>
    <w:rsid w:val="00855E3B"/>
    <w:rsid w:val="00856B01"/>
    <w:rsid w:val="00860636"/>
    <w:rsid w:val="00860647"/>
    <w:rsid w:val="00860825"/>
    <w:rsid w:val="00861799"/>
    <w:rsid w:val="008619D7"/>
    <w:rsid w:val="008621FF"/>
    <w:rsid w:val="008628A1"/>
    <w:rsid w:val="00862C22"/>
    <w:rsid w:val="00862FF9"/>
    <w:rsid w:val="008643F5"/>
    <w:rsid w:val="00864994"/>
    <w:rsid w:val="00865287"/>
    <w:rsid w:val="008656CC"/>
    <w:rsid w:val="008671BF"/>
    <w:rsid w:val="00870F7E"/>
    <w:rsid w:val="00871F55"/>
    <w:rsid w:val="008725F6"/>
    <w:rsid w:val="00873402"/>
    <w:rsid w:val="00873703"/>
    <w:rsid w:val="00873771"/>
    <w:rsid w:val="00873F15"/>
    <w:rsid w:val="00874312"/>
    <w:rsid w:val="00874984"/>
    <w:rsid w:val="0087549D"/>
    <w:rsid w:val="0087576F"/>
    <w:rsid w:val="00876002"/>
    <w:rsid w:val="0087635E"/>
    <w:rsid w:val="00876781"/>
    <w:rsid w:val="00876C54"/>
    <w:rsid w:val="00876C71"/>
    <w:rsid w:val="008778F1"/>
    <w:rsid w:val="00880434"/>
    <w:rsid w:val="00881024"/>
    <w:rsid w:val="008810CE"/>
    <w:rsid w:val="00881600"/>
    <w:rsid w:val="00883865"/>
    <w:rsid w:val="008855CE"/>
    <w:rsid w:val="00886A10"/>
    <w:rsid w:val="008875EE"/>
    <w:rsid w:val="00887D27"/>
    <w:rsid w:val="0089072B"/>
    <w:rsid w:val="00890A6A"/>
    <w:rsid w:val="008936E1"/>
    <w:rsid w:val="0089486B"/>
    <w:rsid w:val="00895C3E"/>
    <w:rsid w:val="0089658F"/>
    <w:rsid w:val="008967A6"/>
    <w:rsid w:val="00896DB8"/>
    <w:rsid w:val="0089767D"/>
    <w:rsid w:val="008A0D6F"/>
    <w:rsid w:val="008A1E36"/>
    <w:rsid w:val="008A4486"/>
    <w:rsid w:val="008A79B8"/>
    <w:rsid w:val="008A7BC0"/>
    <w:rsid w:val="008B0273"/>
    <w:rsid w:val="008B02A7"/>
    <w:rsid w:val="008B1A1C"/>
    <w:rsid w:val="008B1A48"/>
    <w:rsid w:val="008B222B"/>
    <w:rsid w:val="008B2B0D"/>
    <w:rsid w:val="008B2FDA"/>
    <w:rsid w:val="008B370B"/>
    <w:rsid w:val="008B550C"/>
    <w:rsid w:val="008B6AC9"/>
    <w:rsid w:val="008B70A2"/>
    <w:rsid w:val="008B71A3"/>
    <w:rsid w:val="008B7256"/>
    <w:rsid w:val="008B7618"/>
    <w:rsid w:val="008C1BBA"/>
    <w:rsid w:val="008C21CA"/>
    <w:rsid w:val="008C242A"/>
    <w:rsid w:val="008C2FB0"/>
    <w:rsid w:val="008C30FE"/>
    <w:rsid w:val="008C3745"/>
    <w:rsid w:val="008C44C3"/>
    <w:rsid w:val="008C499A"/>
    <w:rsid w:val="008C687B"/>
    <w:rsid w:val="008C68FE"/>
    <w:rsid w:val="008C6D79"/>
    <w:rsid w:val="008D05D0"/>
    <w:rsid w:val="008D0FE2"/>
    <w:rsid w:val="008D294E"/>
    <w:rsid w:val="008D2E6C"/>
    <w:rsid w:val="008D3A42"/>
    <w:rsid w:val="008D4768"/>
    <w:rsid w:val="008D4F69"/>
    <w:rsid w:val="008D532D"/>
    <w:rsid w:val="008D624C"/>
    <w:rsid w:val="008D6DA3"/>
    <w:rsid w:val="008E1A0B"/>
    <w:rsid w:val="008E1D80"/>
    <w:rsid w:val="008E4809"/>
    <w:rsid w:val="008E50B6"/>
    <w:rsid w:val="008E53CB"/>
    <w:rsid w:val="008F19CD"/>
    <w:rsid w:val="008F2261"/>
    <w:rsid w:val="008F2B5D"/>
    <w:rsid w:val="008F3301"/>
    <w:rsid w:val="008F4C77"/>
    <w:rsid w:val="008F4E13"/>
    <w:rsid w:val="008F6738"/>
    <w:rsid w:val="00900B45"/>
    <w:rsid w:val="00901681"/>
    <w:rsid w:val="009016DA"/>
    <w:rsid w:val="0090333A"/>
    <w:rsid w:val="0090438F"/>
    <w:rsid w:val="00904F56"/>
    <w:rsid w:val="009058BA"/>
    <w:rsid w:val="009063ED"/>
    <w:rsid w:val="00906917"/>
    <w:rsid w:val="00907491"/>
    <w:rsid w:val="009079A7"/>
    <w:rsid w:val="0091109B"/>
    <w:rsid w:val="0091114A"/>
    <w:rsid w:val="00913C27"/>
    <w:rsid w:val="00915B12"/>
    <w:rsid w:val="00916067"/>
    <w:rsid w:val="00916F0D"/>
    <w:rsid w:val="009172D0"/>
    <w:rsid w:val="009211E0"/>
    <w:rsid w:val="0092469D"/>
    <w:rsid w:val="00924780"/>
    <w:rsid w:val="00924ECD"/>
    <w:rsid w:val="00925076"/>
    <w:rsid w:val="009251CE"/>
    <w:rsid w:val="00925B75"/>
    <w:rsid w:val="00925EBF"/>
    <w:rsid w:val="00926920"/>
    <w:rsid w:val="00926A66"/>
    <w:rsid w:val="009319F6"/>
    <w:rsid w:val="00933076"/>
    <w:rsid w:val="009335E8"/>
    <w:rsid w:val="009340FA"/>
    <w:rsid w:val="00934405"/>
    <w:rsid w:val="0093444F"/>
    <w:rsid w:val="00934F7F"/>
    <w:rsid w:val="00935C7A"/>
    <w:rsid w:val="00935D62"/>
    <w:rsid w:val="009361EE"/>
    <w:rsid w:val="009373C0"/>
    <w:rsid w:val="00940712"/>
    <w:rsid w:val="00940D99"/>
    <w:rsid w:val="00941E25"/>
    <w:rsid w:val="009432B5"/>
    <w:rsid w:val="00943A61"/>
    <w:rsid w:val="00943F80"/>
    <w:rsid w:val="00945070"/>
    <w:rsid w:val="00945F48"/>
    <w:rsid w:val="009462BA"/>
    <w:rsid w:val="009477A4"/>
    <w:rsid w:val="00947A78"/>
    <w:rsid w:val="0095043B"/>
    <w:rsid w:val="00950D63"/>
    <w:rsid w:val="0095161D"/>
    <w:rsid w:val="00952514"/>
    <w:rsid w:val="009525B1"/>
    <w:rsid w:val="00953A8C"/>
    <w:rsid w:val="00953CF6"/>
    <w:rsid w:val="00954A8F"/>
    <w:rsid w:val="00955186"/>
    <w:rsid w:val="00955BF4"/>
    <w:rsid w:val="00960AD7"/>
    <w:rsid w:val="009617E1"/>
    <w:rsid w:val="009617F5"/>
    <w:rsid w:val="009626AC"/>
    <w:rsid w:val="0096399E"/>
    <w:rsid w:val="00963FD5"/>
    <w:rsid w:val="00964184"/>
    <w:rsid w:val="009660E1"/>
    <w:rsid w:val="0096755D"/>
    <w:rsid w:val="009709C3"/>
    <w:rsid w:val="00970C21"/>
    <w:rsid w:val="009721C5"/>
    <w:rsid w:val="0097238A"/>
    <w:rsid w:val="00972495"/>
    <w:rsid w:val="0097318A"/>
    <w:rsid w:val="009731D3"/>
    <w:rsid w:val="009756B8"/>
    <w:rsid w:val="00976521"/>
    <w:rsid w:val="00981813"/>
    <w:rsid w:val="00981A3B"/>
    <w:rsid w:val="00982527"/>
    <w:rsid w:val="009825C2"/>
    <w:rsid w:val="009846B2"/>
    <w:rsid w:val="009858CF"/>
    <w:rsid w:val="0098639F"/>
    <w:rsid w:val="00986FB0"/>
    <w:rsid w:val="0098726B"/>
    <w:rsid w:val="00987317"/>
    <w:rsid w:val="009877EA"/>
    <w:rsid w:val="009909B3"/>
    <w:rsid w:val="009912FA"/>
    <w:rsid w:val="00992B8E"/>
    <w:rsid w:val="00995491"/>
    <w:rsid w:val="00995610"/>
    <w:rsid w:val="00996F2E"/>
    <w:rsid w:val="00997E9B"/>
    <w:rsid w:val="009A05E7"/>
    <w:rsid w:val="009A09CB"/>
    <w:rsid w:val="009A29D2"/>
    <w:rsid w:val="009A3061"/>
    <w:rsid w:val="009A37CB"/>
    <w:rsid w:val="009A3945"/>
    <w:rsid w:val="009A3ABD"/>
    <w:rsid w:val="009A60DA"/>
    <w:rsid w:val="009A63CC"/>
    <w:rsid w:val="009A7E6A"/>
    <w:rsid w:val="009B107B"/>
    <w:rsid w:val="009B1700"/>
    <w:rsid w:val="009B1886"/>
    <w:rsid w:val="009B21C5"/>
    <w:rsid w:val="009B25A8"/>
    <w:rsid w:val="009B4F35"/>
    <w:rsid w:val="009B6C92"/>
    <w:rsid w:val="009B6EEF"/>
    <w:rsid w:val="009C01C7"/>
    <w:rsid w:val="009C04FB"/>
    <w:rsid w:val="009C10A8"/>
    <w:rsid w:val="009C17F6"/>
    <w:rsid w:val="009C183B"/>
    <w:rsid w:val="009C1E51"/>
    <w:rsid w:val="009C2291"/>
    <w:rsid w:val="009C34ED"/>
    <w:rsid w:val="009C409F"/>
    <w:rsid w:val="009C55A2"/>
    <w:rsid w:val="009C731C"/>
    <w:rsid w:val="009C7EF8"/>
    <w:rsid w:val="009D0584"/>
    <w:rsid w:val="009D1008"/>
    <w:rsid w:val="009D161E"/>
    <w:rsid w:val="009D207E"/>
    <w:rsid w:val="009D4856"/>
    <w:rsid w:val="009D495F"/>
    <w:rsid w:val="009D4CFB"/>
    <w:rsid w:val="009D50D0"/>
    <w:rsid w:val="009D62CE"/>
    <w:rsid w:val="009D7C04"/>
    <w:rsid w:val="009E0844"/>
    <w:rsid w:val="009E10D5"/>
    <w:rsid w:val="009E29C1"/>
    <w:rsid w:val="009E2B7B"/>
    <w:rsid w:val="009E327F"/>
    <w:rsid w:val="009E572E"/>
    <w:rsid w:val="009E5D40"/>
    <w:rsid w:val="009E6214"/>
    <w:rsid w:val="009E7FDE"/>
    <w:rsid w:val="009F0119"/>
    <w:rsid w:val="009F0A5F"/>
    <w:rsid w:val="009F14B0"/>
    <w:rsid w:val="009F398C"/>
    <w:rsid w:val="009F3A63"/>
    <w:rsid w:val="009F48C7"/>
    <w:rsid w:val="009F4C3E"/>
    <w:rsid w:val="009F4C5C"/>
    <w:rsid w:val="009F7106"/>
    <w:rsid w:val="009F73A7"/>
    <w:rsid w:val="00A001EA"/>
    <w:rsid w:val="00A0023C"/>
    <w:rsid w:val="00A009A0"/>
    <w:rsid w:val="00A040B8"/>
    <w:rsid w:val="00A0450E"/>
    <w:rsid w:val="00A0605A"/>
    <w:rsid w:val="00A06F0D"/>
    <w:rsid w:val="00A073D2"/>
    <w:rsid w:val="00A0765B"/>
    <w:rsid w:val="00A07E03"/>
    <w:rsid w:val="00A1071D"/>
    <w:rsid w:val="00A10A20"/>
    <w:rsid w:val="00A1103B"/>
    <w:rsid w:val="00A11560"/>
    <w:rsid w:val="00A117F7"/>
    <w:rsid w:val="00A122C4"/>
    <w:rsid w:val="00A128A7"/>
    <w:rsid w:val="00A13399"/>
    <w:rsid w:val="00A15C8D"/>
    <w:rsid w:val="00A17895"/>
    <w:rsid w:val="00A17B8C"/>
    <w:rsid w:val="00A2046B"/>
    <w:rsid w:val="00A20746"/>
    <w:rsid w:val="00A21CBE"/>
    <w:rsid w:val="00A22D0C"/>
    <w:rsid w:val="00A2331F"/>
    <w:rsid w:val="00A239A4"/>
    <w:rsid w:val="00A24159"/>
    <w:rsid w:val="00A24F78"/>
    <w:rsid w:val="00A3061F"/>
    <w:rsid w:val="00A31B1A"/>
    <w:rsid w:val="00A33811"/>
    <w:rsid w:val="00A33A49"/>
    <w:rsid w:val="00A34345"/>
    <w:rsid w:val="00A346BD"/>
    <w:rsid w:val="00A352AA"/>
    <w:rsid w:val="00A35BA9"/>
    <w:rsid w:val="00A367E7"/>
    <w:rsid w:val="00A36AC4"/>
    <w:rsid w:val="00A36DE7"/>
    <w:rsid w:val="00A370AC"/>
    <w:rsid w:val="00A37257"/>
    <w:rsid w:val="00A374C8"/>
    <w:rsid w:val="00A40D6F"/>
    <w:rsid w:val="00A41211"/>
    <w:rsid w:val="00A43037"/>
    <w:rsid w:val="00A430BF"/>
    <w:rsid w:val="00A4331B"/>
    <w:rsid w:val="00A44989"/>
    <w:rsid w:val="00A464F2"/>
    <w:rsid w:val="00A50513"/>
    <w:rsid w:val="00A509F3"/>
    <w:rsid w:val="00A50B83"/>
    <w:rsid w:val="00A51EBB"/>
    <w:rsid w:val="00A5217D"/>
    <w:rsid w:val="00A52BA4"/>
    <w:rsid w:val="00A54A27"/>
    <w:rsid w:val="00A5575E"/>
    <w:rsid w:val="00A557FD"/>
    <w:rsid w:val="00A55EA8"/>
    <w:rsid w:val="00A56FC6"/>
    <w:rsid w:val="00A573CD"/>
    <w:rsid w:val="00A57836"/>
    <w:rsid w:val="00A61FF0"/>
    <w:rsid w:val="00A6256C"/>
    <w:rsid w:val="00A64568"/>
    <w:rsid w:val="00A64DC2"/>
    <w:rsid w:val="00A66247"/>
    <w:rsid w:val="00A66E46"/>
    <w:rsid w:val="00A670AF"/>
    <w:rsid w:val="00A67B92"/>
    <w:rsid w:val="00A71182"/>
    <w:rsid w:val="00A7148C"/>
    <w:rsid w:val="00A71E1A"/>
    <w:rsid w:val="00A71E7C"/>
    <w:rsid w:val="00A71EF9"/>
    <w:rsid w:val="00A71F1A"/>
    <w:rsid w:val="00A71F36"/>
    <w:rsid w:val="00A722C6"/>
    <w:rsid w:val="00A72568"/>
    <w:rsid w:val="00A74502"/>
    <w:rsid w:val="00A74EF5"/>
    <w:rsid w:val="00A76532"/>
    <w:rsid w:val="00A770A1"/>
    <w:rsid w:val="00A77B77"/>
    <w:rsid w:val="00A8001F"/>
    <w:rsid w:val="00A80501"/>
    <w:rsid w:val="00A818DE"/>
    <w:rsid w:val="00A826CE"/>
    <w:rsid w:val="00A82C19"/>
    <w:rsid w:val="00A82F81"/>
    <w:rsid w:val="00A837FB"/>
    <w:rsid w:val="00A84879"/>
    <w:rsid w:val="00A84AAC"/>
    <w:rsid w:val="00A84B80"/>
    <w:rsid w:val="00A84D73"/>
    <w:rsid w:val="00A84EB6"/>
    <w:rsid w:val="00A84F7F"/>
    <w:rsid w:val="00A86D7B"/>
    <w:rsid w:val="00A876CD"/>
    <w:rsid w:val="00A87DEF"/>
    <w:rsid w:val="00A90200"/>
    <w:rsid w:val="00A91394"/>
    <w:rsid w:val="00A9177A"/>
    <w:rsid w:val="00A926D6"/>
    <w:rsid w:val="00A929AE"/>
    <w:rsid w:val="00A93936"/>
    <w:rsid w:val="00A97DA9"/>
    <w:rsid w:val="00AA0260"/>
    <w:rsid w:val="00AA0838"/>
    <w:rsid w:val="00AA091A"/>
    <w:rsid w:val="00AA0B45"/>
    <w:rsid w:val="00AA17A2"/>
    <w:rsid w:val="00AA30FB"/>
    <w:rsid w:val="00AA315A"/>
    <w:rsid w:val="00AA3751"/>
    <w:rsid w:val="00AA4104"/>
    <w:rsid w:val="00AA41F0"/>
    <w:rsid w:val="00AA483D"/>
    <w:rsid w:val="00AA53A4"/>
    <w:rsid w:val="00AA546B"/>
    <w:rsid w:val="00AA5586"/>
    <w:rsid w:val="00AA5E1D"/>
    <w:rsid w:val="00AA61BC"/>
    <w:rsid w:val="00AA63CB"/>
    <w:rsid w:val="00AA740D"/>
    <w:rsid w:val="00AA7ABD"/>
    <w:rsid w:val="00AA7FD2"/>
    <w:rsid w:val="00AB0705"/>
    <w:rsid w:val="00AB0F37"/>
    <w:rsid w:val="00AB0F49"/>
    <w:rsid w:val="00AB14EC"/>
    <w:rsid w:val="00AB4517"/>
    <w:rsid w:val="00AB4CC8"/>
    <w:rsid w:val="00AB645D"/>
    <w:rsid w:val="00AC410B"/>
    <w:rsid w:val="00AC43EE"/>
    <w:rsid w:val="00AC4AE4"/>
    <w:rsid w:val="00AC526D"/>
    <w:rsid w:val="00AC599F"/>
    <w:rsid w:val="00AD0BBA"/>
    <w:rsid w:val="00AD11F7"/>
    <w:rsid w:val="00AD168D"/>
    <w:rsid w:val="00AD1F08"/>
    <w:rsid w:val="00AD243F"/>
    <w:rsid w:val="00AD4BD0"/>
    <w:rsid w:val="00AD5ECF"/>
    <w:rsid w:val="00AD6F90"/>
    <w:rsid w:val="00AD78D5"/>
    <w:rsid w:val="00AD7977"/>
    <w:rsid w:val="00AD7A21"/>
    <w:rsid w:val="00AD7FD3"/>
    <w:rsid w:val="00AE1BB6"/>
    <w:rsid w:val="00AE29E9"/>
    <w:rsid w:val="00AE31DA"/>
    <w:rsid w:val="00AE325B"/>
    <w:rsid w:val="00AE3734"/>
    <w:rsid w:val="00AE3A53"/>
    <w:rsid w:val="00AE3AA3"/>
    <w:rsid w:val="00AE3AD9"/>
    <w:rsid w:val="00AE3C74"/>
    <w:rsid w:val="00AE4899"/>
    <w:rsid w:val="00AE4D52"/>
    <w:rsid w:val="00AE623B"/>
    <w:rsid w:val="00AE667F"/>
    <w:rsid w:val="00AE6D34"/>
    <w:rsid w:val="00AE6FD7"/>
    <w:rsid w:val="00AE76F5"/>
    <w:rsid w:val="00AE77FD"/>
    <w:rsid w:val="00AF013C"/>
    <w:rsid w:val="00AF3249"/>
    <w:rsid w:val="00AF3BD6"/>
    <w:rsid w:val="00AF4BA7"/>
    <w:rsid w:val="00AF4E36"/>
    <w:rsid w:val="00AF4FB9"/>
    <w:rsid w:val="00AF53BA"/>
    <w:rsid w:val="00AF5BD5"/>
    <w:rsid w:val="00AF5E7B"/>
    <w:rsid w:val="00AF78C8"/>
    <w:rsid w:val="00AF7F49"/>
    <w:rsid w:val="00B00068"/>
    <w:rsid w:val="00B00BFA"/>
    <w:rsid w:val="00B01160"/>
    <w:rsid w:val="00B036D9"/>
    <w:rsid w:val="00B0460C"/>
    <w:rsid w:val="00B06A3B"/>
    <w:rsid w:val="00B1170F"/>
    <w:rsid w:val="00B11CA4"/>
    <w:rsid w:val="00B11EA4"/>
    <w:rsid w:val="00B12015"/>
    <w:rsid w:val="00B14CDE"/>
    <w:rsid w:val="00B16173"/>
    <w:rsid w:val="00B164D1"/>
    <w:rsid w:val="00B170AF"/>
    <w:rsid w:val="00B20027"/>
    <w:rsid w:val="00B2196D"/>
    <w:rsid w:val="00B228F4"/>
    <w:rsid w:val="00B234CC"/>
    <w:rsid w:val="00B234D2"/>
    <w:rsid w:val="00B2377F"/>
    <w:rsid w:val="00B2550A"/>
    <w:rsid w:val="00B25523"/>
    <w:rsid w:val="00B26398"/>
    <w:rsid w:val="00B26874"/>
    <w:rsid w:val="00B27FFC"/>
    <w:rsid w:val="00B30AE2"/>
    <w:rsid w:val="00B32E00"/>
    <w:rsid w:val="00B32F3F"/>
    <w:rsid w:val="00B3434B"/>
    <w:rsid w:val="00B344BA"/>
    <w:rsid w:val="00B34593"/>
    <w:rsid w:val="00B35B14"/>
    <w:rsid w:val="00B36D23"/>
    <w:rsid w:val="00B37786"/>
    <w:rsid w:val="00B379CF"/>
    <w:rsid w:val="00B37D08"/>
    <w:rsid w:val="00B37FBA"/>
    <w:rsid w:val="00B406A1"/>
    <w:rsid w:val="00B4087D"/>
    <w:rsid w:val="00B40887"/>
    <w:rsid w:val="00B408D9"/>
    <w:rsid w:val="00B40BF9"/>
    <w:rsid w:val="00B41E06"/>
    <w:rsid w:val="00B43156"/>
    <w:rsid w:val="00B431C0"/>
    <w:rsid w:val="00B432C7"/>
    <w:rsid w:val="00B44300"/>
    <w:rsid w:val="00B4579A"/>
    <w:rsid w:val="00B4678E"/>
    <w:rsid w:val="00B47424"/>
    <w:rsid w:val="00B47767"/>
    <w:rsid w:val="00B528E5"/>
    <w:rsid w:val="00B52AB3"/>
    <w:rsid w:val="00B52B34"/>
    <w:rsid w:val="00B5336E"/>
    <w:rsid w:val="00B533F7"/>
    <w:rsid w:val="00B535AC"/>
    <w:rsid w:val="00B54075"/>
    <w:rsid w:val="00B54680"/>
    <w:rsid w:val="00B54FDF"/>
    <w:rsid w:val="00B55717"/>
    <w:rsid w:val="00B56228"/>
    <w:rsid w:val="00B57BCA"/>
    <w:rsid w:val="00B603B5"/>
    <w:rsid w:val="00B61E97"/>
    <w:rsid w:val="00B62024"/>
    <w:rsid w:val="00B62847"/>
    <w:rsid w:val="00B62CB4"/>
    <w:rsid w:val="00B6443D"/>
    <w:rsid w:val="00B64497"/>
    <w:rsid w:val="00B6455B"/>
    <w:rsid w:val="00B64B5B"/>
    <w:rsid w:val="00B65A27"/>
    <w:rsid w:val="00B664D2"/>
    <w:rsid w:val="00B6688F"/>
    <w:rsid w:val="00B6796C"/>
    <w:rsid w:val="00B70C7A"/>
    <w:rsid w:val="00B7173B"/>
    <w:rsid w:val="00B718B8"/>
    <w:rsid w:val="00B71FC8"/>
    <w:rsid w:val="00B73335"/>
    <w:rsid w:val="00B75551"/>
    <w:rsid w:val="00B75FAE"/>
    <w:rsid w:val="00B76A4D"/>
    <w:rsid w:val="00B77744"/>
    <w:rsid w:val="00B77C21"/>
    <w:rsid w:val="00B8207E"/>
    <w:rsid w:val="00B820D6"/>
    <w:rsid w:val="00B826D4"/>
    <w:rsid w:val="00B82EF7"/>
    <w:rsid w:val="00B8435E"/>
    <w:rsid w:val="00B8451E"/>
    <w:rsid w:val="00B84EA8"/>
    <w:rsid w:val="00B85A7D"/>
    <w:rsid w:val="00B85C54"/>
    <w:rsid w:val="00B86EA0"/>
    <w:rsid w:val="00B876C3"/>
    <w:rsid w:val="00B90EE0"/>
    <w:rsid w:val="00B93A02"/>
    <w:rsid w:val="00B95ABD"/>
    <w:rsid w:val="00B964A4"/>
    <w:rsid w:val="00B96AEE"/>
    <w:rsid w:val="00B97421"/>
    <w:rsid w:val="00BA0294"/>
    <w:rsid w:val="00BA0A6A"/>
    <w:rsid w:val="00BA2AA1"/>
    <w:rsid w:val="00BA30A9"/>
    <w:rsid w:val="00BA365D"/>
    <w:rsid w:val="00BA368D"/>
    <w:rsid w:val="00BA7072"/>
    <w:rsid w:val="00BA7D98"/>
    <w:rsid w:val="00BB030B"/>
    <w:rsid w:val="00BB1A47"/>
    <w:rsid w:val="00BB1DC6"/>
    <w:rsid w:val="00BB22EE"/>
    <w:rsid w:val="00BB286A"/>
    <w:rsid w:val="00BB3D62"/>
    <w:rsid w:val="00BB44C4"/>
    <w:rsid w:val="00BB4693"/>
    <w:rsid w:val="00BB5F64"/>
    <w:rsid w:val="00BB7150"/>
    <w:rsid w:val="00BC07A1"/>
    <w:rsid w:val="00BC1DEA"/>
    <w:rsid w:val="00BC1E2C"/>
    <w:rsid w:val="00BC4AC0"/>
    <w:rsid w:val="00BC5894"/>
    <w:rsid w:val="00BC624D"/>
    <w:rsid w:val="00BC63D2"/>
    <w:rsid w:val="00BC69C3"/>
    <w:rsid w:val="00BC730F"/>
    <w:rsid w:val="00BC7965"/>
    <w:rsid w:val="00BC7BD0"/>
    <w:rsid w:val="00BD13FA"/>
    <w:rsid w:val="00BD2167"/>
    <w:rsid w:val="00BD28DF"/>
    <w:rsid w:val="00BD36C3"/>
    <w:rsid w:val="00BD3742"/>
    <w:rsid w:val="00BD62F2"/>
    <w:rsid w:val="00BD7FC8"/>
    <w:rsid w:val="00BE4953"/>
    <w:rsid w:val="00BE5715"/>
    <w:rsid w:val="00BE6376"/>
    <w:rsid w:val="00BE6CB5"/>
    <w:rsid w:val="00BF15CB"/>
    <w:rsid w:val="00BF2347"/>
    <w:rsid w:val="00BF32A8"/>
    <w:rsid w:val="00BF3612"/>
    <w:rsid w:val="00BF38F6"/>
    <w:rsid w:val="00BF3D5A"/>
    <w:rsid w:val="00BF501D"/>
    <w:rsid w:val="00BF59DC"/>
    <w:rsid w:val="00BF5DCC"/>
    <w:rsid w:val="00BF62EB"/>
    <w:rsid w:val="00BF6610"/>
    <w:rsid w:val="00BF6F46"/>
    <w:rsid w:val="00BF6FDC"/>
    <w:rsid w:val="00BF77CF"/>
    <w:rsid w:val="00BF7C40"/>
    <w:rsid w:val="00C023B8"/>
    <w:rsid w:val="00C0292F"/>
    <w:rsid w:val="00C02CD7"/>
    <w:rsid w:val="00C02F9B"/>
    <w:rsid w:val="00C03313"/>
    <w:rsid w:val="00C03760"/>
    <w:rsid w:val="00C03B87"/>
    <w:rsid w:val="00C049E0"/>
    <w:rsid w:val="00C05A31"/>
    <w:rsid w:val="00C05BDB"/>
    <w:rsid w:val="00C05CDB"/>
    <w:rsid w:val="00C06590"/>
    <w:rsid w:val="00C0661A"/>
    <w:rsid w:val="00C06BC7"/>
    <w:rsid w:val="00C06C09"/>
    <w:rsid w:val="00C06EE6"/>
    <w:rsid w:val="00C07254"/>
    <w:rsid w:val="00C111B2"/>
    <w:rsid w:val="00C11570"/>
    <w:rsid w:val="00C12981"/>
    <w:rsid w:val="00C1604C"/>
    <w:rsid w:val="00C1618F"/>
    <w:rsid w:val="00C166D0"/>
    <w:rsid w:val="00C16DC2"/>
    <w:rsid w:val="00C1762F"/>
    <w:rsid w:val="00C20175"/>
    <w:rsid w:val="00C21BC9"/>
    <w:rsid w:val="00C23205"/>
    <w:rsid w:val="00C246D3"/>
    <w:rsid w:val="00C24726"/>
    <w:rsid w:val="00C25517"/>
    <w:rsid w:val="00C2601F"/>
    <w:rsid w:val="00C2610A"/>
    <w:rsid w:val="00C26238"/>
    <w:rsid w:val="00C26408"/>
    <w:rsid w:val="00C2721C"/>
    <w:rsid w:val="00C2745B"/>
    <w:rsid w:val="00C2756D"/>
    <w:rsid w:val="00C30923"/>
    <w:rsid w:val="00C30EF0"/>
    <w:rsid w:val="00C31A8E"/>
    <w:rsid w:val="00C33811"/>
    <w:rsid w:val="00C33882"/>
    <w:rsid w:val="00C34C39"/>
    <w:rsid w:val="00C34CFB"/>
    <w:rsid w:val="00C35185"/>
    <w:rsid w:val="00C35F25"/>
    <w:rsid w:val="00C366CD"/>
    <w:rsid w:val="00C375CA"/>
    <w:rsid w:val="00C41CE3"/>
    <w:rsid w:val="00C41F1E"/>
    <w:rsid w:val="00C431D6"/>
    <w:rsid w:val="00C43B2A"/>
    <w:rsid w:val="00C43E34"/>
    <w:rsid w:val="00C44881"/>
    <w:rsid w:val="00C45B0E"/>
    <w:rsid w:val="00C46C5D"/>
    <w:rsid w:val="00C5074C"/>
    <w:rsid w:val="00C51EC4"/>
    <w:rsid w:val="00C53CA2"/>
    <w:rsid w:val="00C55EC0"/>
    <w:rsid w:val="00C56D2B"/>
    <w:rsid w:val="00C60028"/>
    <w:rsid w:val="00C60B7F"/>
    <w:rsid w:val="00C60F28"/>
    <w:rsid w:val="00C62330"/>
    <w:rsid w:val="00C6243E"/>
    <w:rsid w:val="00C62F72"/>
    <w:rsid w:val="00C641F6"/>
    <w:rsid w:val="00C6442A"/>
    <w:rsid w:val="00C6525F"/>
    <w:rsid w:val="00C65D34"/>
    <w:rsid w:val="00C670B5"/>
    <w:rsid w:val="00C6794B"/>
    <w:rsid w:val="00C702CB"/>
    <w:rsid w:val="00C7107C"/>
    <w:rsid w:val="00C71649"/>
    <w:rsid w:val="00C71841"/>
    <w:rsid w:val="00C71C3D"/>
    <w:rsid w:val="00C71ED0"/>
    <w:rsid w:val="00C71EE7"/>
    <w:rsid w:val="00C73907"/>
    <w:rsid w:val="00C7500F"/>
    <w:rsid w:val="00C75BDF"/>
    <w:rsid w:val="00C75F17"/>
    <w:rsid w:val="00C7643F"/>
    <w:rsid w:val="00C77B17"/>
    <w:rsid w:val="00C77D8D"/>
    <w:rsid w:val="00C801AC"/>
    <w:rsid w:val="00C80EF3"/>
    <w:rsid w:val="00C81043"/>
    <w:rsid w:val="00C841C1"/>
    <w:rsid w:val="00C84B77"/>
    <w:rsid w:val="00C84E7D"/>
    <w:rsid w:val="00C853AA"/>
    <w:rsid w:val="00C85796"/>
    <w:rsid w:val="00C874D6"/>
    <w:rsid w:val="00C90D3E"/>
    <w:rsid w:val="00C918AC"/>
    <w:rsid w:val="00C9209E"/>
    <w:rsid w:val="00C92706"/>
    <w:rsid w:val="00C930EA"/>
    <w:rsid w:val="00C944E3"/>
    <w:rsid w:val="00C9612C"/>
    <w:rsid w:val="00C9674B"/>
    <w:rsid w:val="00CA0407"/>
    <w:rsid w:val="00CA0B79"/>
    <w:rsid w:val="00CA1605"/>
    <w:rsid w:val="00CA38A5"/>
    <w:rsid w:val="00CA4B63"/>
    <w:rsid w:val="00CA4CCC"/>
    <w:rsid w:val="00CA586F"/>
    <w:rsid w:val="00CA5A65"/>
    <w:rsid w:val="00CA5F43"/>
    <w:rsid w:val="00CA60F3"/>
    <w:rsid w:val="00CA6167"/>
    <w:rsid w:val="00CA632F"/>
    <w:rsid w:val="00CA6391"/>
    <w:rsid w:val="00CA7E51"/>
    <w:rsid w:val="00CB15AB"/>
    <w:rsid w:val="00CB3F01"/>
    <w:rsid w:val="00CB4923"/>
    <w:rsid w:val="00CB75DC"/>
    <w:rsid w:val="00CC0760"/>
    <w:rsid w:val="00CC0EA9"/>
    <w:rsid w:val="00CC10E1"/>
    <w:rsid w:val="00CC1111"/>
    <w:rsid w:val="00CC1181"/>
    <w:rsid w:val="00CC15A1"/>
    <w:rsid w:val="00CC17B0"/>
    <w:rsid w:val="00CC2409"/>
    <w:rsid w:val="00CC2AA7"/>
    <w:rsid w:val="00CC3DDF"/>
    <w:rsid w:val="00CC3E2F"/>
    <w:rsid w:val="00CC41C2"/>
    <w:rsid w:val="00CC72CA"/>
    <w:rsid w:val="00CC751F"/>
    <w:rsid w:val="00CC7B82"/>
    <w:rsid w:val="00CD2170"/>
    <w:rsid w:val="00CD2B3E"/>
    <w:rsid w:val="00CD30AA"/>
    <w:rsid w:val="00CD4743"/>
    <w:rsid w:val="00CD47F1"/>
    <w:rsid w:val="00CD5C90"/>
    <w:rsid w:val="00CD6789"/>
    <w:rsid w:val="00CD7076"/>
    <w:rsid w:val="00CD7E98"/>
    <w:rsid w:val="00CE0C41"/>
    <w:rsid w:val="00CE0CEC"/>
    <w:rsid w:val="00CE1129"/>
    <w:rsid w:val="00CE151D"/>
    <w:rsid w:val="00CE26D9"/>
    <w:rsid w:val="00CE4E17"/>
    <w:rsid w:val="00CE5766"/>
    <w:rsid w:val="00CE5E11"/>
    <w:rsid w:val="00CE7C6A"/>
    <w:rsid w:val="00CF0083"/>
    <w:rsid w:val="00CF0D54"/>
    <w:rsid w:val="00CF1D0D"/>
    <w:rsid w:val="00CF1F66"/>
    <w:rsid w:val="00CF22B8"/>
    <w:rsid w:val="00CF3B76"/>
    <w:rsid w:val="00CF4E2F"/>
    <w:rsid w:val="00CF5E0E"/>
    <w:rsid w:val="00CF628E"/>
    <w:rsid w:val="00CF640A"/>
    <w:rsid w:val="00CF647F"/>
    <w:rsid w:val="00CF664F"/>
    <w:rsid w:val="00CF68C5"/>
    <w:rsid w:val="00CF6F68"/>
    <w:rsid w:val="00D01F1D"/>
    <w:rsid w:val="00D04877"/>
    <w:rsid w:val="00D05DBA"/>
    <w:rsid w:val="00D05F92"/>
    <w:rsid w:val="00D075AF"/>
    <w:rsid w:val="00D10B13"/>
    <w:rsid w:val="00D110A2"/>
    <w:rsid w:val="00D132EA"/>
    <w:rsid w:val="00D1379B"/>
    <w:rsid w:val="00D1453A"/>
    <w:rsid w:val="00D15365"/>
    <w:rsid w:val="00D16294"/>
    <w:rsid w:val="00D166B9"/>
    <w:rsid w:val="00D21F22"/>
    <w:rsid w:val="00D227A2"/>
    <w:rsid w:val="00D2354E"/>
    <w:rsid w:val="00D235DD"/>
    <w:rsid w:val="00D24583"/>
    <w:rsid w:val="00D24A6C"/>
    <w:rsid w:val="00D24E5D"/>
    <w:rsid w:val="00D25259"/>
    <w:rsid w:val="00D25539"/>
    <w:rsid w:val="00D2627F"/>
    <w:rsid w:val="00D30535"/>
    <w:rsid w:val="00D30576"/>
    <w:rsid w:val="00D32524"/>
    <w:rsid w:val="00D3279C"/>
    <w:rsid w:val="00D33A30"/>
    <w:rsid w:val="00D354EC"/>
    <w:rsid w:val="00D360C1"/>
    <w:rsid w:val="00D36690"/>
    <w:rsid w:val="00D37AA2"/>
    <w:rsid w:val="00D40843"/>
    <w:rsid w:val="00D41559"/>
    <w:rsid w:val="00D43AC7"/>
    <w:rsid w:val="00D43DEC"/>
    <w:rsid w:val="00D44090"/>
    <w:rsid w:val="00D455A3"/>
    <w:rsid w:val="00D45929"/>
    <w:rsid w:val="00D46D94"/>
    <w:rsid w:val="00D47EC1"/>
    <w:rsid w:val="00D47ED4"/>
    <w:rsid w:val="00D519E5"/>
    <w:rsid w:val="00D535AA"/>
    <w:rsid w:val="00D5458E"/>
    <w:rsid w:val="00D54B3B"/>
    <w:rsid w:val="00D57C27"/>
    <w:rsid w:val="00D6061B"/>
    <w:rsid w:val="00D60794"/>
    <w:rsid w:val="00D61F86"/>
    <w:rsid w:val="00D62C84"/>
    <w:rsid w:val="00D6348D"/>
    <w:rsid w:val="00D661F8"/>
    <w:rsid w:val="00D6641F"/>
    <w:rsid w:val="00D6668D"/>
    <w:rsid w:val="00D67C46"/>
    <w:rsid w:val="00D70EC8"/>
    <w:rsid w:val="00D71299"/>
    <w:rsid w:val="00D72040"/>
    <w:rsid w:val="00D720F9"/>
    <w:rsid w:val="00D722E1"/>
    <w:rsid w:val="00D7272D"/>
    <w:rsid w:val="00D728F7"/>
    <w:rsid w:val="00D8191D"/>
    <w:rsid w:val="00D85D43"/>
    <w:rsid w:val="00D85F78"/>
    <w:rsid w:val="00D864D7"/>
    <w:rsid w:val="00D86701"/>
    <w:rsid w:val="00D87A44"/>
    <w:rsid w:val="00D90910"/>
    <w:rsid w:val="00D9167C"/>
    <w:rsid w:val="00D9315F"/>
    <w:rsid w:val="00D93E04"/>
    <w:rsid w:val="00D9634A"/>
    <w:rsid w:val="00D969B1"/>
    <w:rsid w:val="00D971BA"/>
    <w:rsid w:val="00D97A2C"/>
    <w:rsid w:val="00D97D1A"/>
    <w:rsid w:val="00DA005E"/>
    <w:rsid w:val="00DA008F"/>
    <w:rsid w:val="00DA1104"/>
    <w:rsid w:val="00DA167B"/>
    <w:rsid w:val="00DA1E12"/>
    <w:rsid w:val="00DA237C"/>
    <w:rsid w:val="00DA294B"/>
    <w:rsid w:val="00DA2BE4"/>
    <w:rsid w:val="00DA2CD0"/>
    <w:rsid w:val="00DA32EE"/>
    <w:rsid w:val="00DA41F1"/>
    <w:rsid w:val="00DA48B6"/>
    <w:rsid w:val="00DA4DD6"/>
    <w:rsid w:val="00DA54E6"/>
    <w:rsid w:val="00DA61B2"/>
    <w:rsid w:val="00DA7006"/>
    <w:rsid w:val="00DB00FD"/>
    <w:rsid w:val="00DB024A"/>
    <w:rsid w:val="00DB09D5"/>
    <w:rsid w:val="00DB2DF1"/>
    <w:rsid w:val="00DB38B5"/>
    <w:rsid w:val="00DB3C92"/>
    <w:rsid w:val="00DB4E0C"/>
    <w:rsid w:val="00DB4F75"/>
    <w:rsid w:val="00DB7D55"/>
    <w:rsid w:val="00DB7DEE"/>
    <w:rsid w:val="00DC44A0"/>
    <w:rsid w:val="00DC7A54"/>
    <w:rsid w:val="00DC7A67"/>
    <w:rsid w:val="00DC7C28"/>
    <w:rsid w:val="00DD0DF7"/>
    <w:rsid w:val="00DD1E44"/>
    <w:rsid w:val="00DD34AC"/>
    <w:rsid w:val="00DD3ABF"/>
    <w:rsid w:val="00DD3B11"/>
    <w:rsid w:val="00DD522F"/>
    <w:rsid w:val="00DD5614"/>
    <w:rsid w:val="00DD6316"/>
    <w:rsid w:val="00DD783D"/>
    <w:rsid w:val="00DD7905"/>
    <w:rsid w:val="00DE0A87"/>
    <w:rsid w:val="00DE0B4F"/>
    <w:rsid w:val="00DE1C57"/>
    <w:rsid w:val="00DE226A"/>
    <w:rsid w:val="00DE2ED9"/>
    <w:rsid w:val="00DE3841"/>
    <w:rsid w:val="00DE5321"/>
    <w:rsid w:val="00DE5452"/>
    <w:rsid w:val="00DE6341"/>
    <w:rsid w:val="00DE7DCE"/>
    <w:rsid w:val="00DF063A"/>
    <w:rsid w:val="00DF1195"/>
    <w:rsid w:val="00DF654B"/>
    <w:rsid w:val="00DF728B"/>
    <w:rsid w:val="00DF7624"/>
    <w:rsid w:val="00DF7660"/>
    <w:rsid w:val="00E00215"/>
    <w:rsid w:val="00E00A2C"/>
    <w:rsid w:val="00E01667"/>
    <w:rsid w:val="00E032E0"/>
    <w:rsid w:val="00E04A90"/>
    <w:rsid w:val="00E05240"/>
    <w:rsid w:val="00E073EF"/>
    <w:rsid w:val="00E10EB2"/>
    <w:rsid w:val="00E11873"/>
    <w:rsid w:val="00E1234D"/>
    <w:rsid w:val="00E14467"/>
    <w:rsid w:val="00E15508"/>
    <w:rsid w:val="00E16336"/>
    <w:rsid w:val="00E1719C"/>
    <w:rsid w:val="00E2139B"/>
    <w:rsid w:val="00E21EE2"/>
    <w:rsid w:val="00E22890"/>
    <w:rsid w:val="00E22DC8"/>
    <w:rsid w:val="00E24587"/>
    <w:rsid w:val="00E26155"/>
    <w:rsid w:val="00E26366"/>
    <w:rsid w:val="00E30070"/>
    <w:rsid w:val="00E31500"/>
    <w:rsid w:val="00E31D7D"/>
    <w:rsid w:val="00E31F29"/>
    <w:rsid w:val="00E32659"/>
    <w:rsid w:val="00E33055"/>
    <w:rsid w:val="00E3337F"/>
    <w:rsid w:val="00E3395A"/>
    <w:rsid w:val="00E33CAC"/>
    <w:rsid w:val="00E342E8"/>
    <w:rsid w:val="00E3491A"/>
    <w:rsid w:val="00E34D25"/>
    <w:rsid w:val="00E351B1"/>
    <w:rsid w:val="00E35F32"/>
    <w:rsid w:val="00E36CFB"/>
    <w:rsid w:val="00E36F7D"/>
    <w:rsid w:val="00E40EE1"/>
    <w:rsid w:val="00E420FB"/>
    <w:rsid w:val="00E42BD5"/>
    <w:rsid w:val="00E440ED"/>
    <w:rsid w:val="00E462EF"/>
    <w:rsid w:val="00E46722"/>
    <w:rsid w:val="00E50D65"/>
    <w:rsid w:val="00E5117D"/>
    <w:rsid w:val="00E51759"/>
    <w:rsid w:val="00E51EBF"/>
    <w:rsid w:val="00E5341A"/>
    <w:rsid w:val="00E55419"/>
    <w:rsid w:val="00E558C8"/>
    <w:rsid w:val="00E56798"/>
    <w:rsid w:val="00E60C11"/>
    <w:rsid w:val="00E61FEC"/>
    <w:rsid w:val="00E62BEF"/>
    <w:rsid w:val="00E636D7"/>
    <w:rsid w:val="00E63D03"/>
    <w:rsid w:val="00E643C5"/>
    <w:rsid w:val="00E6550F"/>
    <w:rsid w:val="00E66C2B"/>
    <w:rsid w:val="00E715F8"/>
    <w:rsid w:val="00E72C34"/>
    <w:rsid w:val="00E737FF"/>
    <w:rsid w:val="00E748F1"/>
    <w:rsid w:val="00E75AD3"/>
    <w:rsid w:val="00E76196"/>
    <w:rsid w:val="00E80414"/>
    <w:rsid w:val="00E807CC"/>
    <w:rsid w:val="00E808D6"/>
    <w:rsid w:val="00E82B64"/>
    <w:rsid w:val="00E82DB3"/>
    <w:rsid w:val="00E83F75"/>
    <w:rsid w:val="00E84427"/>
    <w:rsid w:val="00E8474A"/>
    <w:rsid w:val="00E8498F"/>
    <w:rsid w:val="00E84F02"/>
    <w:rsid w:val="00E86B92"/>
    <w:rsid w:val="00E8767C"/>
    <w:rsid w:val="00E87714"/>
    <w:rsid w:val="00E87D03"/>
    <w:rsid w:val="00E93655"/>
    <w:rsid w:val="00E94E89"/>
    <w:rsid w:val="00E94F3B"/>
    <w:rsid w:val="00E95681"/>
    <w:rsid w:val="00E965A6"/>
    <w:rsid w:val="00E96DD2"/>
    <w:rsid w:val="00EA0E69"/>
    <w:rsid w:val="00EA1FD4"/>
    <w:rsid w:val="00EA26D6"/>
    <w:rsid w:val="00EA456D"/>
    <w:rsid w:val="00EA4D36"/>
    <w:rsid w:val="00EA519A"/>
    <w:rsid w:val="00EA52DF"/>
    <w:rsid w:val="00EA5655"/>
    <w:rsid w:val="00EA5E35"/>
    <w:rsid w:val="00EA6047"/>
    <w:rsid w:val="00EA6835"/>
    <w:rsid w:val="00EA6904"/>
    <w:rsid w:val="00EB0F76"/>
    <w:rsid w:val="00EB1381"/>
    <w:rsid w:val="00EB203C"/>
    <w:rsid w:val="00EB2093"/>
    <w:rsid w:val="00EB3532"/>
    <w:rsid w:val="00EB3557"/>
    <w:rsid w:val="00EB46EF"/>
    <w:rsid w:val="00EB537A"/>
    <w:rsid w:val="00EB6205"/>
    <w:rsid w:val="00EC0468"/>
    <w:rsid w:val="00EC0883"/>
    <w:rsid w:val="00EC0C35"/>
    <w:rsid w:val="00EC2740"/>
    <w:rsid w:val="00EC3060"/>
    <w:rsid w:val="00EC3A01"/>
    <w:rsid w:val="00EC470B"/>
    <w:rsid w:val="00EC57D2"/>
    <w:rsid w:val="00EC7CE1"/>
    <w:rsid w:val="00EC7DB2"/>
    <w:rsid w:val="00ED035A"/>
    <w:rsid w:val="00ED14DE"/>
    <w:rsid w:val="00ED2DA0"/>
    <w:rsid w:val="00ED36B7"/>
    <w:rsid w:val="00ED7ED9"/>
    <w:rsid w:val="00EE0394"/>
    <w:rsid w:val="00EE14CB"/>
    <w:rsid w:val="00EE1536"/>
    <w:rsid w:val="00EE1AA0"/>
    <w:rsid w:val="00EE1BD6"/>
    <w:rsid w:val="00EE2149"/>
    <w:rsid w:val="00EE239A"/>
    <w:rsid w:val="00EE2871"/>
    <w:rsid w:val="00EE4643"/>
    <w:rsid w:val="00EE4666"/>
    <w:rsid w:val="00EE5523"/>
    <w:rsid w:val="00EE7463"/>
    <w:rsid w:val="00EE75B9"/>
    <w:rsid w:val="00EE792C"/>
    <w:rsid w:val="00EF05F1"/>
    <w:rsid w:val="00EF0C20"/>
    <w:rsid w:val="00EF0D94"/>
    <w:rsid w:val="00EF269D"/>
    <w:rsid w:val="00EF3448"/>
    <w:rsid w:val="00EF3EE2"/>
    <w:rsid w:val="00EF407A"/>
    <w:rsid w:val="00EF4C73"/>
    <w:rsid w:val="00EF5763"/>
    <w:rsid w:val="00EF6CFA"/>
    <w:rsid w:val="00EF7A7C"/>
    <w:rsid w:val="00EF7B1B"/>
    <w:rsid w:val="00F0049E"/>
    <w:rsid w:val="00F0114B"/>
    <w:rsid w:val="00F01A4A"/>
    <w:rsid w:val="00F02A80"/>
    <w:rsid w:val="00F047F2"/>
    <w:rsid w:val="00F04985"/>
    <w:rsid w:val="00F04F9B"/>
    <w:rsid w:val="00F051AA"/>
    <w:rsid w:val="00F05A6B"/>
    <w:rsid w:val="00F05C2C"/>
    <w:rsid w:val="00F07791"/>
    <w:rsid w:val="00F10CC5"/>
    <w:rsid w:val="00F11142"/>
    <w:rsid w:val="00F11C32"/>
    <w:rsid w:val="00F13370"/>
    <w:rsid w:val="00F13590"/>
    <w:rsid w:val="00F14F65"/>
    <w:rsid w:val="00F15682"/>
    <w:rsid w:val="00F16E07"/>
    <w:rsid w:val="00F1778D"/>
    <w:rsid w:val="00F17CC2"/>
    <w:rsid w:val="00F17FFA"/>
    <w:rsid w:val="00F20012"/>
    <w:rsid w:val="00F2029C"/>
    <w:rsid w:val="00F205BB"/>
    <w:rsid w:val="00F2072D"/>
    <w:rsid w:val="00F21C2E"/>
    <w:rsid w:val="00F22026"/>
    <w:rsid w:val="00F2207B"/>
    <w:rsid w:val="00F2221B"/>
    <w:rsid w:val="00F23855"/>
    <w:rsid w:val="00F2444E"/>
    <w:rsid w:val="00F248FE"/>
    <w:rsid w:val="00F26889"/>
    <w:rsid w:val="00F26A1D"/>
    <w:rsid w:val="00F2717B"/>
    <w:rsid w:val="00F27A99"/>
    <w:rsid w:val="00F30F23"/>
    <w:rsid w:val="00F3111F"/>
    <w:rsid w:val="00F31B36"/>
    <w:rsid w:val="00F31D64"/>
    <w:rsid w:val="00F31EA8"/>
    <w:rsid w:val="00F321FA"/>
    <w:rsid w:val="00F3259F"/>
    <w:rsid w:val="00F3296E"/>
    <w:rsid w:val="00F3320F"/>
    <w:rsid w:val="00F347B2"/>
    <w:rsid w:val="00F356FA"/>
    <w:rsid w:val="00F365DA"/>
    <w:rsid w:val="00F37583"/>
    <w:rsid w:val="00F37D84"/>
    <w:rsid w:val="00F430FD"/>
    <w:rsid w:val="00F43822"/>
    <w:rsid w:val="00F43976"/>
    <w:rsid w:val="00F43AE0"/>
    <w:rsid w:val="00F44F05"/>
    <w:rsid w:val="00F453D4"/>
    <w:rsid w:val="00F46DE8"/>
    <w:rsid w:val="00F47058"/>
    <w:rsid w:val="00F5252C"/>
    <w:rsid w:val="00F52FC9"/>
    <w:rsid w:val="00F549F5"/>
    <w:rsid w:val="00F54C04"/>
    <w:rsid w:val="00F55C6C"/>
    <w:rsid w:val="00F572B9"/>
    <w:rsid w:val="00F57995"/>
    <w:rsid w:val="00F6110F"/>
    <w:rsid w:val="00F627AF"/>
    <w:rsid w:val="00F62C1A"/>
    <w:rsid w:val="00F6587F"/>
    <w:rsid w:val="00F65DEA"/>
    <w:rsid w:val="00F66007"/>
    <w:rsid w:val="00F66DDF"/>
    <w:rsid w:val="00F67E37"/>
    <w:rsid w:val="00F7158B"/>
    <w:rsid w:val="00F7199B"/>
    <w:rsid w:val="00F72090"/>
    <w:rsid w:val="00F726DD"/>
    <w:rsid w:val="00F738CA"/>
    <w:rsid w:val="00F75D2C"/>
    <w:rsid w:val="00F76A16"/>
    <w:rsid w:val="00F77E34"/>
    <w:rsid w:val="00F82EE2"/>
    <w:rsid w:val="00F83772"/>
    <w:rsid w:val="00F83EA4"/>
    <w:rsid w:val="00F85B66"/>
    <w:rsid w:val="00F87E1B"/>
    <w:rsid w:val="00F87F86"/>
    <w:rsid w:val="00F914F6"/>
    <w:rsid w:val="00F93E0F"/>
    <w:rsid w:val="00F950BD"/>
    <w:rsid w:val="00F96075"/>
    <w:rsid w:val="00F96496"/>
    <w:rsid w:val="00F9655E"/>
    <w:rsid w:val="00F96A6C"/>
    <w:rsid w:val="00F97200"/>
    <w:rsid w:val="00F97C57"/>
    <w:rsid w:val="00FA0436"/>
    <w:rsid w:val="00FA0D91"/>
    <w:rsid w:val="00FA221D"/>
    <w:rsid w:val="00FA2A95"/>
    <w:rsid w:val="00FA331F"/>
    <w:rsid w:val="00FA3C4D"/>
    <w:rsid w:val="00FA429F"/>
    <w:rsid w:val="00FA4656"/>
    <w:rsid w:val="00FA5880"/>
    <w:rsid w:val="00FA624E"/>
    <w:rsid w:val="00FA62B1"/>
    <w:rsid w:val="00FA62F4"/>
    <w:rsid w:val="00FA6EB3"/>
    <w:rsid w:val="00FA7454"/>
    <w:rsid w:val="00FB3FF9"/>
    <w:rsid w:val="00FB45B4"/>
    <w:rsid w:val="00FB4EE3"/>
    <w:rsid w:val="00FB5016"/>
    <w:rsid w:val="00FB596A"/>
    <w:rsid w:val="00FB64AD"/>
    <w:rsid w:val="00FB76C8"/>
    <w:rsid w:val="00FC012B"/>
    <w:rsid w:val="00FC062B"/>
    <w:rsid w:val="00FC1628"/>
    <w:rsid w:val="00FC2931"/>
    <w:rsid w:val="00FC6C78"/>
    <w:rsid w:val="00FC7D0A"/>
    <w:rsid w:val="00FD021E"/>
    <w:rsid w:val="00FD0CFA"/>
    <w:rsid w:val="00FD0F6E"/>
    <w:rsid w:val="00FD1736"/>
    <w:rsid w:val="00FD174C"/>
    <w:rsid w:val="00FD1BAB"/>
    <w:rsid w:val="00FD265D"/>
    <w:rsid w:val="00FD579B"/>
    <w:rsid w:val="00FD6DFE"/>
    <w:rsid w:val="00FD74C2"/>
    <w:rsid w:val="00FD77D3"/>
    <w:rsid w:val="00FD7DF1"/>
    <w:rsid w:val="00FE0613"/>
    <w:rsid w:val="00FE127D"/>
    <w:rsid w:val="00FE14CF"/>
    <w:rsid w:val="00FE1758"/>
    <w:rsid w:val="00FE1BF4"/>
    <w:rsid w:val="00FE1DDC"/>
    <w:rsid w:val="00FE3BA7"/>
    <w:rsid w:val="00FE44A6"/>
    <w:rsid w:val="00FE4B83"/>
    <w:rsid w:val="00FE4CF1"/>
    <w:rsid w:val="00FE572F"/>
    <w:rsid w:val="00FE5B99"/>
    <w:rsid w:val="00FE69AE"/>
    <w:rsid w:val="00FF056B"/>
    <w:rsid w:val="00FF072B"/>
    <w:rsid w:val="00FF281B"/>
    <w:rsid w:val="00FF36E9"/>
    <w:rsid w:val="00FF4763"/>
    <w:rsid w:val="00FF5137"/>
    <w:rsid w:val="00FF52C3"/>
    <w:rsid w:val="00FF5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5D62"/>
    <w:pPr>
      <w:spacing w:after="0" w:line="240" w:lineRule="auto"/>
    </w:pPr>
    <w:rPr>
      <w:rFonts w:ascii="Times New Roman" w:eastAsia="Times New Roman" w:hAnsi="Times New Roman" w:cs="Times New Roman"/>
      <w:sz w:val="24"/>
      <w:szCs w:val="24"/>
      <w:lang w:val="ro-RO"/>
    </w:rPr>
  </w:style>
  <w:style w:type="paragraph" w:styleId="1">
    <w:name w:val="heading 1"/>
    <w:basedOn w:val="a"/>
    <w:next w:val="a"/>
    <w:link w:val="10"/>
    <w:qFormat/>
    <w:rsid w:val="00935D62"/>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35D62"/>
    <w:pPr>
      <w:keepNext/>
      <w:spacing w:before="240" w:after="60"/>
      <w:outlineLvl w:val="1"/>
    </w:pPr>
    <w:rPr>
      <w:rFonts w:ascii="Arial" w:hAnsi="Arial" w:cs="Arial"/>
      <w:b/>
      <w:bCs/>
      <w:i/>
      <w:iCs/>
      <w:sz w:val="28"/>
      <w:szCs w:val="28"/>
      <w:lang w:val="ru-RU" w:eastAsia="ru-RU"/>
    </w:rPr>
  </w:style>
  <w:style w:type="paragraph" w:styleId="5">
    <w:name w:val="heading 5"/>
    <w:basedOn w:val="a"/>
    <w:next w:val="a"/>
    <w:link w:val="50"/>
    <w:qFormat/>
    <w:rsid w:val="00935D62"/>
    <w:pPr>
      <w:keepNext/>
      <w:ind w:left="360"/>
      <w:outlineLvl w:val="4"/>
    </w:pPr>
    <w:rPr>
      <w:rFonts w:ascii="Bookman Old Style" w:hAnsi="Bookman Old Style"/>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D62"/>
    <w:rPr>
      <w:rFonts w:ascii="Cambria" w:eastAsia="Times New Roman" w:hAnsi="Cambria" w:cs="Times New Roman"/>
      <w:b/>
      <w:bCs/>
      <w:kern w:val="32"/>
      <w:sz w:val="32"/>
      <w:szCs w:val="32"/>
      <w:lang w:val="ro-RO"/>
    </w:rPr>
  </w:style>
  <w:style w:type="character" w:customStyle="1" w:styleId="20">
    <w:name w:val="Заголовок 2 Знак"/>
    <w:basedOn w:val="a0"/>
    <w:link w:val="2"/>
    <w:rsid w:val="00935D62"/>
    <w:rPr>
      <w:rFonts w:ascii="Arial" w:eastAsia="Times New Roman" w:hAnsi="Arial" w:cs="Arial"/>
      <w:b/>
      <w:bCs/>
      <w:i/>
      <w:iCs/>
      <w:sz w:val="28"/>
      <w:szCs w:val="28"/>
      <w:lang w:eastAsia="ru-RU"/>
    </w:rPr>
  </w:style>
  <w:style w:type="character" w:customStyle="1" w:styleId="50">
    <w:name w:val="Заголовок 5 Знак"/>
    <w:basedOn w:val="a0"/>
    <w:link w:val="5"/>
    <w:rsid w:val="00935D62"/>
    <w:rPr>
      <w:rFonts w:ascii="Bookman Old Style" w:eastAsia="Times New Roman" w:hAnsi="Bookman Old Style" w:cs="Times New Roman"/>
      <w:b/>
      <w:bCs/>
      <w:sz w:val="28"/>
      <w:szCs w:val="24"/>
      <w:lang w:val="ro-RO"/>
    </w:rPr>
  </w:style>
  <w:style w:type="paragraph" w:customStyle="1" w:styleId="CharCharCaracter">
    <w:name w:val="Char Char Знак Знак Caracter"/>
    <w:basedOn w:val="a"/>
    <w:rsid w:val="00935D62"/>
    <w:pPr>
      <w:spacing w:after="160" w:line="240" w:lineRule="exact"/>
    </w:pPr>
    <w:rPr>
      <w:rFonts w:ascii="Arial" w:eastAsia="Batang" w:hAnsi="Arial" w:cs="Arial"/>
      <w:sz w:val="28"/>
      <w:szCs w:val="20"/>
      <w:lang w:val="en-US"/>
    </w:rPr>
  </w:style>
  <w:style w:type="paragraph" w:customStyle="1" w:styleId="CaracterCharCharCaracter">
    <w:name w:val="Caracter Char Char Caracter"/>
    <w:basedOn w:val="a"/>
    <w:link w:val="CaracterCharCharCaracter0"/>
    <w:rsid w:val="00935D62"/>
    <w:pPr>
      <w:spacing w:after="160" w:line="240" w:lineRule="exact"/>
    </w:pPr>
    <w:rPr>
      <w:rFonts w:ascii="Arial" w:eastAsia="Batang" w:hAnsi="Arial" w:cs="Arial"/>
      <w:sz w:val="28"/>
      <w:szCs w:val="20"/>
      <w:lang w:val="en-US"/>
    </w:rPr>
  </w:style>
  <w:style w:type="paragraph" w:customStyle="1" w:styleId="news">
    <w:name w:val="news"/>
    <w:basedOn w:val="a"/>
    <w:rsid w:val="00935D62"/>
    <w:rPr>
      <w:rFonts w:ascii="Arial" w:hAnsi="Arial" w:cs="Arial"/>
      <w:color w:val="000000"/>
      <w:sz w:val="18"/>
      <w:szCs w:val="18"/>
      <w:lang w:val="ru-RU" w:eastAsia="ru-RU"/>
    </w:rPr>
  </w:style>
  <w:style w:type="character" w:customStyle="1" w:styleId="CaracterCharCharCaracter0">
    <w:name w:val="Caracter Char Char Caracter Знак"/>
    <w:basedOn w:val="a0"/>
    <w:link w:val="CaracterCharCharCaracter"/>
    <w:rsid w:val="00935D62"/>
    <w:rPr>
      <w:rFonts w:ascii="Arial" w:eastAsia="Batang" w:hAnsi="Arial" w:cs="Arial"/>
      <w:sz w:val="28"/>
      <w:szCs w:val="20"/>
      <w:lang w:val="en-US"/>
    </w:rPr>
  </w:style>
  <w:style w:type="paragraph" w:customStyle="1" w:styleId="rtejustify">
    <w:name w:val="rtejustify"/>
    <w:basedOn w:val="a"/>
    <w:rsid w:val="00935D62"/>
    <w:pPr>
      <w:spacing w:before="100" w:beforeAutospacing="1" w:after="100" w:afterAutospacing="1"/>
    </w:pPr>
    <w:rPr>
      <w:lang w:val="ru-RU" w:eastAsia="ru-RU"/>
    </w:rPr>
  </w:style>
  <w:style w:type="character" w:styleId="a3">
    <w:name w:val="Strong"/>
    <w:basedOn w:val="a0"/>
    <w:uiPriority w:val="22"/>
    <w:qFormat/>
    <w:rsid w:val="00935D62"/>
    <w:rPr>
      <w:b/>
      <w:bCs/>
    </w:rPr>
  </w:style>
  <w:style w:type="paragraph" w:styleId="a4">
    <w:name w:val="Normal (Web)"/>
    <w:basedOn w:val="a"/>
    <w:uiPriority w:val="99"/>
    <w:rsid w:val="00935D62"/>
    <w:pPr>
      <w:spacing w:before="100" w:beforeAutospacing="1" w:after="100" w:afterAutospacing="1"/>
    </w:pPr>
    <w:rPr>
      <w:lang w:val="ru-RU" w:eastAsia="ru-RU"/>
    </w:rPr>
  </w:style>
  <w:style w:type="paragraph" w:customStyle="1" w:styleId="Frspaiere1">
    <w:name w:val="Fără spațiere1"/>
    <w:qFormat/>
    <w:rsid w:val="00935D62"/>
    <w:pPr>
      <w:spacing w:after="0" w:line="240" w:lineRule="auto"/>
    </w:pPr>
    <w:rPr>
      <w:rFonts w:ascii="Calibri" w:eastAsia="Times New Roman" w:hAnsi="Calibri" w:cs="Times New Roman"/>
      <w:lang w:val="en-US"/>
    </w:rPr>
  </w:style>
  <w:style w:type="paragraph" w:styleId="a5">
    <w:name w:val="Body Text Indent"/>
    <w:basedOn w:val="a"/>
    <w:link w:val="a6"/>
    <w:rsid w:val="00935D62"/>
    <w:pPr>
      <w:ind w:firstLine="1080"/>
      <w:jc w:val="both"/>
    </w:pPr>
    <w:rPr>
      <w:rFonts w:ascii="Bookman Old Style" w:hAnsi="Bookman Old Style"/>
      <w:sz w:val="28"/>
    </w:rPr>
  </w:style>
  <w:style w:type="character" w:customStyle="1" w:styleId="a6">
    <w:name w:val="Основной текст с отступом Знак"/>
    <w:basedOn w:val="a0"/>
    <w:link w:val="a5"/>
    <w:rsid w:val="00935D62"/>
    <w:rPr>
      <w:rFonts w:ascii="Bookman Old Style" w:eastAsia="Times New Roman" w:hAnsi="Bookman Old Style" w:cs="Times New Roman"/>
      <w:sz w:val="28"/>
      <w:szCs w:val="24"/>
      <w:lang w:val="ro-RO"/>
    </w:rPr>
  </w:style>
  <w:style w:type="paragraph" w:styleId="21">
    <w:name w:val="Body Text Indent 2"/>
    <w:basedOn w:val="a"/>
    <w:link w:val="22"/>
    <w:rsid w:val="00935D62"/>
    <w:pPr>
      <w:spacing w:after="120" w:line="480" w:lineRule="auto"/>
      <w:ind w:left="283"/>
    </w:pPr>
  </w:style>
  <w:style w:type="character" w:customStyle="1" w:styleId="22">
    <w:name w:val="Основной текст с отступом 2 Знак"/>
    <w:basedOn w:val="a0"/>
    <w:link w:val="21"/>
    <w:rsid w:val="00935D62"/>
    <w:rPr>
      <w:rFonts w:ascii="Times New Roman" w:eastAsia="Times New Roman" w:hAnsi="Times New Roman" w:cs="Times New Roman"/>
      <w:sz w:val="24"/>
      <w:szCs w:val="24"/>
      <w:lang w:val="ro-RO"/>
    </w:rPr>
  </w:style>
  <w:style w:type="character" w:styleId="a7">
    <w:name w:val="Hyperlink"/>
    <w:basedOn w:val="a0"/>
    <w:uiPriority w:val="99"/>
    <w:rsid w:val="00935D62"/>
    <w:rPr>
      <w:color w:val="0000FF"/>
      <w:u w:val="single"/>
    </w:rPr>
  </w:style>
  <w:style w:type="paragraph" w:customStyle="1" w:styleId="1CharCaracterCaracterCharCaracterCaracterCharCaracterCaracterCharChar1CaracterCaracter">
    <w:name w:val="1 Char Caracter Caracter Char Caracter Caracter Char Caracter Caracter Char Char1 Caracter Caracter"/>
    <w:basedOn w:val="a"/>
    <w:rsid w:val="00935D62"/>
    <w:rPr>
      <w:lang w:val="pl-PL" w:eastAsia="pl-PL"/>
    </w:rPr>
  </w:style>
  <w:style w:type="paragraph" w:customStyle="1" w:styleId="CharChar">
    <w:name w:val="Char Char"/>
    <w:basedOn w:val="a"/>
    <w:rsid w:val="00935D62"/>
    <w:pPr>
      <w:spacing w:after="160" w:line="240" w:lineRule="exact"/>
    </w:pPr>
    <w:rPr>
      <w:rFonts w:ascii="Arial" w:eastAsia="Batang" w:hAnsi="Arial" w:cs="Arial"/>
      <w:sz w:val="28"/>
      <w:szCs w:val="20"/>
      <w:lang w:val="en-US"/>
    </w:rPr>
  </w:style>
  <w:style w:type="paragraph" w:customStyle="1" w:styleId="CaracterCaracter">
    <w:name w:val="Caracter Знак Знак Caracter"/>
    <w:basedOn w:val="a"/>
    <w:rsid w:val="00935D62"/>
    <w:pPr>
      <w:spacing w:after="160" w:line="240" w:lineRule="exact"/>
    </w:pPr>
    <w:rPr>
      <w:rFonts w:ascii="Arial" w:eastAsia="Batang" w:hAnsi="Arial" w:cs="Arial"/>
      <w:sz w:val="28"/>
      <w:lang w:val="en-US"/>
    </w:rPr>
  </w:style>
  <w:style w:type="paragraph" w:styleId="a8">
    <w:name w:val="footer"/>
    <w:basedOn w:val="a"/>
    <w:link w:val="a9"/>
    <w:uiPriority w:val="99"/>
    <w:rsid w:val="00935D62"/>
    <w:pPr>
      <w:tabs>
        <w:tab w:val="center" w:pos="4677"/>
        <w:tab w:val="right" w:pos="9355"/>
      </w:tabs>
    </w:pPr>
  </w:style>
  <w:style w:type="character" w:customStyle="1" w:styleId="a9">
    <w:name w:val="Нижний колонтитул Знак"/>
    <w:basedOn w:val="a0"/>
    <w:link w:val="a8"/>
    <w:uiPriority w:val="99"/>
    <w:rsid w:val="00935D62"/>
    <w:rPr>
      <w:rFonts w:ascii="Times New Roman" w:eastAsia="Times New Roman" w:hAnsi="Times New Roman" w:cs="Times New Roman"/>
      <w:sz w:val="24"/>
      <w:szCs w:val="24"/>
      <w:lang w:val="ro-RO"/>
    </w:rPr>
  </w:style>
  <w:style w:type="character" w:styleId="aa">
    <w:name w:val="page number"/>
    <w:basedOn w:val="a0"/>
    <w:rsid w:val="00935D62"/>
  </w:style>
  <w:style w:type="paragraph" w:styleId="23">
    <w:name w:val="Body Text 2"/>
    <w:basedOn w:val="a"/>
    <w:link w:val="24"/>
    <w:rsid w:val="00935D62"/>
    <w:pPr>
      <w:spacing w:after="120" w:line="480" w:lineRule="auto"/>
    </w:pPr>
  </w:style>
  <w:style w:type="character" w:customStyle="1" w:styleId="24">
    <w:name w:val="Основной текст 2 Знак"/>
    <w:basedOn w:val="a0"/>
    <w:link w:val="23"/>
    <w:rsid w:val="00935D62"/>
    <w:rPr>
      <w:rFonts w:ascii="Times New Roman" w:eastAsia="Times New Roman" w:hAnsi="Times New Roman" w:cs="Times New Roman"/>
      <w:sz w:val="24"/>
      <w:szCs w:val="24"/>
      <w:lang w:val="ro-RO"/>
    </w:rPr>
  </w:style>
  <w:style w:type="paragraph" w:customStyle="1" w:styleId="1CharCaracterCaracterCharCaracterCaracterCharCaracterCaracterCharChar1CaracterCaracterCaracterCharCharCharChar">
    <w:name w:val="1 Char Caracter Caracter Char Caracter Caracter Char Caracter Caracter Char Char1 Caracter Caracter Caracter Char Char Char Char"/>
    <w:basedOn w:val="a"/>
    <w:rsid w:val="00935D62"/>
    <w:rPr>
      <w:lang w:val="pl-PL" w:eastAsia="pl-PL"/>
    </w:rPr>
  </w:style>
  <w:style w:type="paragraph" w:styleId="ab">
    <w:name w:val="Body Text"/>
    <w:basedOn w:val="a"/>
    <w:link w:val="ac"/>
    <w:rsid w:val="00935D62"/>
    <w:pPr>
      <w:spacing w:after="120"/>
    </w:pPr>
  </w:style>
  <w:style w:type="character" w:customStyle="1" w:styleId="ac">
    <w:name w:val="Основной текст Знак"/>
    <w:basedOn w:val="a0"/>
    <w:link w:val="ab"/>
    <w:rsid w:val="00935D62"/>
    <w:rPr>
      <w:rFonts w:ascii="Times New Roman" w:eastAsia="Times New Roman" w:hAnsi="Times New Roman" w:cs="Times New Roman"/>
      <w:sz w:val="24"/>
      <w:szCs w:val="24"/>
      <w:lang w:val="ro-RO"/>
    </w:rPr>
  </w:style>
  <w:style w:type="paragraph" w:styleId="11">
    <w:name w:val="toc 1"/>
    <w:basedOn w:val="a"/>
    <w:next w:val="a"/>
    <w:autoRedefine/>
    <w:uiPriority w:val="39"/>
    <w:qFormat/>
    <w:rsid w:val="00935D62"/>
    <w:pPr>
      <w:tabs>
        <w:tab w:val="right" w:leader="underscore" w:pos="9710"/>
      </w:tabs>
      <w:spacing w:before="120"/>
      <w:jc w:val="both"/>
    </w:pPr>
    <w:rPr>
      <w:rFonts w:ascii="Arial" w:hAnsi="Arial" w:cs="Arial"/>
      <w:b/>
      <w:bCs/>
      <w:i/>
      <w:iCs/>
      <w:sz w:val="28"/>
      <w:szCs w:val="28"/>
    </w:rPr>
  </w:style>
  <w:style w:type="paragraph" w:customStyle="1" w:styleId="Style12">
    <w:name w:val="Style12"/>
    <w:basedOn w:val="a"/>
    <w:rsid w:val="00935D62"/>
    <w:pPr>
      <w:widowControl w:val="0"/>
      <w:autoSpaceDE w:val="0"/>
      <w:autoSpaceDN w:val="0"/>
      <w:adjustRightInd w:val="0"/>
      <w:spacing w:line="259" w:lineRule="exact"/>
      <w:ind w:firstLine="264"/>
      <w:jc w:val="both"/>
    </w:pPr>
    <w:rPr>
      <w:lang w:val="ru-RU" w:eastAsia="ru-RU"/>
    </w:rPr>
  </w:style>
  <w:style w:type="character" w:customStyle="1" w:styleId="apple-style-span">
    <w:name w:val="apple-style-span"/>
    <w:basedOn w:val="a0"/>
    <w:rsid w:val="00935D62"/>
  </w:style>
  <w:style w:type="character" w:customStyle="1" w:styleId="usercontent">
    <w:name w:val="usercontent"/>
    <w:basedOn w:val="a0"/>
    <w:rsid w:val="00935D62"/>
  </w:style>
  <w:style w:type="paragraph" w:styleId="ad">
    <w:name w:val="List Paragraph"/>
    <w:basedOn w:val="a"/>
    <w:uiPriority w:val="34"/>
    <w:qFormat/>
    <w:rsid w:val="00935D62"/>
    <w:pPr>
      <w:ind w:left="720"/>
    </w:pPr>
  </w:style>
  <w:style w:type="paragraph" w:customStyle="1" w:styleId="DefaultText">
    <w:name w:val="Default Text"/>
    <w:basedOn w:val="a"/>
    <w:rsid w:val="00935D62"/>
    <w:rPr>
      <w:snapToGrid w:val="0"/>
      <w:szCs w:val="20"/>
      <w:lang w:val="en-US"/>
    </w:rPr>
  </w:style>
  <w:style w:type="paragraph" w:customStyle="1" w:styleId="Default">
    <w:name w:val="Default"/>
    <w:rsid w:val="00935D6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ae">
    <w:name w:val="Table Grid"/>
    <w:basedOn w:val="a1"/>
    <w:uiPriority w:val="59"/>
    <w:rsid w:val="00935D62"/>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rsid w:val="00935D62"/>
    <w:rPr>
      <w:rFonts w:ascii="Tahoma" w:hAnsi="Tahoma" w:cs="Tahoma"/>
      <w:sz w:val="16"/>
      <w:szCs w:val="16"/>
    </w:rPr>
  </w:style>
  <w:style w:type="character" w:customStyle="1" w:styleId="af0">
    <w:name w:val="Текст выноски Знак"/>
    <w:basedOn w:val="a0"/>
    <w:link w:val="af"/>
    <w:uiPriority w:val="99"/>
    <w:rsid w:val="00935D62"/>
    <w:rPr>
      <w:rFonts w:ascii="Tahoma" w:eastAsia="Times New Roman" w:hAnsi="Tahoma" w:cs="Tahoma"/>
      <w:sz w:val="16"/>
      <w:szCs w:val="16"/>
      <w:lang w:val="ro-RO"/>
    </w:rPr>
  </w:style>
  <w:style w:type="paragraph" w:customStyle="1" w:styleId="CaracterCharCharCaracter2">
    <w:name w:val="Caracter Char Char Caracter2"/>
    <w:basedOn w:val="a"/>
    <w:rsid w:val="00935D62"/>
    <w:pPr>
      <w:spacing w:after="160" w:line="240" w:lineRule="exact"/>
    </w:pPr>
    <w:rPr>
      <w:rFonts w:ascii="Arial" w:eastAsia="Batang" w:hAnsi="Arial" w:cs="Arial"/>
      <w:sz w:val="28"/>
      <w:szCs w:val="20"/>
      <w:lang w:val="en-US"/>
    </w:rPr>
  </w:style>
  <w:style w:type="paragraph" w:customStyle="1" w:styleId="CharCharCharCaracter">
    <w:name w:val="Char Char Char Caracter"/>
    <w:basedOn w:val="a"/>
    <w:rsid w:val="00935D62"/>
    <w:pPr>
      <w:spacing w:after="160" w:line="240" w:lineRule="exact"/>
    </w:pPr>
    <w:rPr>
      <w:rFonts w:ascii="Arial" w:eastAsia="Batang" w:hAnsi="Arial" w:cs="Arial"/>
      <w:sz w:val="20"/>
      <w:szCs w:val="20"/>
      <w:lang w:val="en-US"/>
    </w:rPr>
  </w:style>
  <w:style w:type="paragraph" w:styleId="af1">
    <w:name w:val="header"/>
    <w:basedOn w:val="a"/>
    <w:link w:val="af2"/>
    <w:uiPriority w:val="99"/>
    <w:rsid w:val="00935D62"/>
    <w:pPr>
      <w:tabs>
        <w:tab w:val="center" w:pos="4844"/>
        <w:tab w:val="right" w:pos="9689"/>
      </w:tabs>
    </w:pPr>
  </w:style>
  <w:style w:type="character" w:customStyle="1" w:styleId="af2">
    <w:name w:val="Верхний колонтитул Знак"/>
    <w:basedOn w:val="a0"/>
    <w:link w:val="af1"/>
    <w:uiPriority w:val="99"/>
    <w:rsid w:val="00935D62"/>
    <w:rPr>
      <w:rFonts w:ascii="Times New Roman" w:eastAsia="Times New Roman" w:hAnsi="Times New Roman" w:cs="Times New Roman"/>
      <w:sz w:val="24"/>
      <w:szCs w:val="24"/>
      <w:lang w:val="ro-RO"/>
    </w:rPr>
  </w:style>
  <w:style w:type="paragraph" w:styleId="af3">
    <w:name w:val="No Spacing"/>
    <w:link w:val="af4"/>
    <w:uiPriority w:val="1"/>
    <w:qFormat/>
    <w:rsid w:val="00935D62"/>
    <w:pPr>
      <w:spacing w:after="0" w:line="240" w:lineRule="auto"/>
    </w:pPr>
    <w:rPr>
      <w:rFonts w:eastAsiaTheme="minorEastAsia"/>
    </w:rPr>
  </w:style>
  <w:style w:type="character" w:customStyle="1" w:styleId="af4">
    <w:name w:val="Без интервала Знак"/>
    <w:basedOn w:val="a0"/>
    <w:link w:val="af3"/>
    <w:uiPriority w:val="1"/>
    <w:rsid w:val="00935D62"/>
    <w:rPr>
      <w:rFonts w:eastAsiaTheme="minorEastAsia"/>
    </w:rPr>
  </w:style>
  <w:style w:type="character" w:customStyle="1" w:styleId="newscontent">
    <w:name w:val="newscontent"/>
    <w:basedOn w:val="a0"/>
    <w:rsid w:val="00935D62"/>
  </w:style>
  <w:style w:type="character" w:styleId="af5">
    <w:name w:val="Emphasis"/>
    <w:basedOn w:val="a0"/>
    <w:uiPriority w:val="20"/>
    <w:qFormat/>
    <w:rsid w:val="00935D62"/>
    <w:rPr>
      <w:i/>
      <w:iCs/>
    </w:rPr>
  </w:style>
  <w:style w:type="table" w:customStyle="1" w:styleId="Grildeculoaredeschis-Accentuare11">
    <w:name w:val="Grilă de culoare deschisă - Accentuare 11"/>
    <w:basedOn w:val="a1"/>
    <w:uiPriority w:val="62"/>
    <w:rsid w:val="00935D62"/>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aracterCharCharCaracter1">
    <w:name w:val="Caracter Char Char Caracter1"/>
    <w:basedOn w:val="a"/>
    <w:rsid w:val="00935D62"/>
    <w:pPr>
      <w:spacing w:after="160" w:line="240" w:lineRule="exact"/>
    </w:pPr>
    <w:rPr>
      <w:rFonts w:ascii="Arial" w:eastAsia="Batang" w:hAnsi="Arial" w:cs="Arial"/>
      <w:sz w:val="28"/>
      <w:szCs w:val="20"/>
      <w:lang w:val="en-US"/>
    </w:rPr>
  </w:style>
  <w:style w:type="character" w:customStyle="1" w:styleId="docheader">
    <w:name w:val="doc_header"/>
    <w:basedOn w:val="a0"/>
    <w:rsid w:val="00935D62"/>
  </w:style>
  <w:style w:type="paragraph" w:customStyle="1" w:styleId="CharCharCharCaracter1">
    <w:name w:val="Char Char Char Caracter1"/>
    <w:basedOn w:val="a"/>
    <w:rsid w:val="00935D62"/>
    <w:pPr>
      <w:spacing w:after="160" w:line="240" w:lineRule="exact"/>
    </w:pPr>
    <w:rPr>
      <w:rFonts w:ascii="Arial" w:eastAsia="Batang" w:hAnsi="Arial" w:cs="Arial"/>
      <w:sz w:val="20"/>
      <w:szCs w:val="20"/>
      <w:lang w:val="en-US"/>
    </w:rPr>
  </w:style>
  <w:style w:type="character" w:customStyle="1" w:styleId="Accentuaresubtil1">
    <w:name w:val="Accentuare subtilă1"/>
    <w:qFormat/>
    <w:rsid w:val="00935D62"/>
    <w:rPr>
      <w:i/>
      <w:iCs/>
      <w:color w:val="5A5A5A"/>
    </w:rPr>
  </w:style>
  <w:style w:type="paragraph" w:customStyle="1" w:styleId="12">
    <w:name w:val="Без интервала1"/>
    <w:qFormat/>
    <w:rsid w:val="00935D62"/>
    <w:pPr>
      <w:spacing w:after="0" w:line="240" w:lineRule="auto"/>
    </w:pPr>
    <w:rPr>
      <w:rFonts w:ascii="Calibri" w:eastAsia="Calibri" w:hAnsi="Calibri" w:cs="Times New Roman"/>
      <w:lang w:val="en-US"/>
    </w:rPr>
  </w:style>
  <w:style w:type="character" w:customStyle="1" w:styleId="docblue">
    <w:name w:val="doc_blue"/>
    <w:basedOn w:val="a0"/>
    <w:rsid w:val="00935D62"/>
  </w:style>
  <w:style w:type="paragraph" w:customStyle="1" w:styleId="4">
    <w:name w:val="Знак Знак4"/>
    <w:basedOn w:val="a"/>
    <w:rsid w:val="00935D62"/>
    <w:pPr>
      <w:spacing w:after="160" w:line="240" w:lineRule="exact"/>
    </w:pPr>
    <w:rPr>
      <w:rFonts w:ascii="Arial" w:eastAsia="Batang" w:hAnsi="Arial" w:cs="Arial"/>
      <w:sz w:val="20"/>
      <w:szCs w:val="20"/>
      <w:lang w:val="en-US"/>
    </w:rPr>
  </w:style>
  <w:style w:type="paragraph" w:customStyle="1" w:styleId="41">
    <w:name w:val="Знак Знак41"/>
    <w:basedOn w:val="a"/>
    <w:rsid w:val="00935D62"/>
    <w:pPr>
      <w:spacing w:after="160" w:line="240" w:lineRule="exact"/>
    </w:pPr>
    <w:rPr>
      <w:rFonts w:ascii="Arial" w:eastAsia="Batang" w:hAnsi="Arial" w:cs="Arial"/>
      <w:sz w:val="20"/>
      <w:szCs w:val="20"/>
      <w:lang w:val="en-US"/>
    </w:rPr>
  </w:style>
  <w:style w:type="paragraph" w:customStyle="1" w:styleId="Pa50">
    <w:name w:val="Pa50"/>
    <w:basedOn w:val="a"/>
    <w:next w:val="a"/>
    <w:rsid w:val="00935D62"/>
    <w:pPr>
      <w:autoSpaceDE w:val="0"/>
      <w:autoSpaceDN w:val="0"/>
      <w:adjustRightInd w:val="0"/>
      <w:spacing w:line="241" w:lineRule="atLeast"/>
    </w:pPr>
    <w:rPr>
      <w:rFonts w:ascii="Adobe Garamond Pro" w:hAnsi="Adobe Garamond Pro"/>
      <w:lang w:val="ru-RU" w:eastAsia="ru-RU"/>
    </w:rPr>
  </w:style>
  <w:style w:type="character" w:customStyle="1" w:styleId="apple-converted-space">
    <w:name w:val="apple-converted-space"/>
    <w:basedOn w:val="a0"/>
    <w:rsid w:val="00935D62"/>
  </w:style>
  <w:style w:type="paragraph" w:customStyle="1" w:styleId="CharCharCaracter1">
    <w:name w:val="Char Char Знак Знак Caracter1"/>
    <w:basedOn w:val="a"/>
    <w:rsid w:val="00935D62"/>
    <w:pPr>
      <w:spacing w:after="160" w:line="240" w:lineRule="exact"/>
    </w:pPr>
    <w:rPr>
      <w:rFonts w:ascii="Arial" w:eastAsia="Batang" w:hAnsi="Arial" w:cs="Arial"/>
      <w:sz w:val="28"/>
      <w:szCs w:val="20"/>
      <w:lang w:val="en-US"/>
    </w:rPr>
  </w:style>
  <w:style w:type="character" w:styleId="af6">
    <w:name w:val="line number"/>
    <w:basedOn w:val="a0"/>
    <w:rsid w:val="00935D62"/>
  </w:style>
  <w:style w:type="paragraph" w:customStyle="1" w:styleId="CaracterCharCharCaracter3">
    <w:name w:val="Caracter Char Char Caracter3"/>
    <w:basedOn w:val="a"/>
    <w:link w:val="CaracterCharCharCaracter10"/>
    <w:rsid w:val="00935D62"/>
    <w:pPr>
      <w:spacing w:after="160" w:line="240" w:lineRule="exact"/>
    </w:pPr>
    <w:rPr>
      <w:rFonts w:ascii="Arial" w:eastAsia="Batang" w:hAnsi="Arial" w:cs="Arial"/>
      <w:sz w:val="28"/>
      <w:szCs w:val="20"/>
      <w:lang w:val="en-US"/>
    </w:rPr>
  </w:style>
  <w:style w:type="character" w:customStyle="1" w:styleId="CaracterCharCharCaracter10">
    <w:name w:val="Caracter Char Char Caracter Знак1"/>
    <w:basedOn w:val="a0"/>
    <w:link w:val="CaracterCharCharCaracter3"/>
    <w:rsid w:val="00935D62"/>
    <w:rPr>
      <w:rFonts w:ascii="Arial" w:eastAsia="Batang" w:hAnsi="Arial" w:cs="Arial"/>
      <w:sz w:val="28"/>
      <w:szCs w:val="20"/>
      <w:lang w:val="en-US"/>
    </w:rPr>
  </w:style>
  <w:style w:type="paragraph" w:customStyle="1" w:styleId="25">
    <w:name w:val="Без интервала2"/>
    <w:qFormat/>
    <w:rsid w:val="00935D62"/>
    <w:pPr>
      <w:spacing w:after="0" w:line="240" w:lineRule="auto"/>
    </w:pPr>
    <w:rPr>
      <w:rFonts w:ascii="Calibri" w:eastAsia="Calibri" w:hAnsi="Calibri" w:cs="Times New Roman"/>
    </w:rPr>
  </w:style>
  <w:style w:type="paragraph" w:customStyle="1" w:styleId="3">
    <w:name w:val="Без интервала3"/>
    <w:qFormat/>
    <w:rsid w:val="00935D62"/>
    <w:pPr>
      <w:spacing w:after="0" w:line="240" w:lineRule="auto"/>
    </w:pPr>
    <w:rPr>
      <w:rFonts w:ascii="Calibri" w:eastAsia="Calibri" w:hAnsi="Calibri" w:cs="Times New Roman"/>
    </w:rPr>
  </w:style>
  <w:style w:type="paragraph" w:customStyle="1" w:styleId="40">
    <w:name w:val="Без интервала4"/>
    <w:qFormat/>
    <w:rsid w:val="00935D62"/>
    <w:pPr>
      <w:spacing w:after="0" w:line="240" w:lineRule="auto"/>
    </w:pPr>
    <w:rPr>
      <w:rFonts w:ascii="Calibri" w:eastAsia="Calibri" w:hAnsi="Calibri" w:cs="Times New Roman"/>
    </w:rPr>
  </w:style>
  <w:style w:type="paragraph" w:customStyle="1" w:styleId="51">
    <w:name w:val="Без интервала5"/>
    <w:qFormat/>
    <w:rsid w:val="00935D62"/>
    <w:pPr>
      <w:spacing w:after="0" w:line="240" w:lineRule="auto"/>
    </w:pPr>
    <w:rPr>
      <w:rFonts w:ascii="Calibri" w:eastAsia="Calibri" w:hAnsi="Calibri" w:cs="Times New Roman"/>
    </w:rPr>
  </w:style>
  <w:style w:type="paragraph" w:customStyle="1" w:styleId="6">
    <w:name w:val="Без интервала6"/>
    <w:qFormat/>
    <w:rsid w:val="00935D62"/>
    <w:pPr>
      <w:spacing w:after="0" w:line="240" w:lineRule="auto"/>
    </w:pPr>
    <w:rPr>
      <w:rFonts w:ascii="Calibri" w:eastAsia="Calibri" w:hAnsi="Calibri" w:cs="Times New Roman"/>
    </w:rPr>
  </w:style>
  <w:style w:type="character" w:customStyle="1" w:styleId="st">
    <w:name w:val="st"/>
    <w:basedOn w:val="a0"/>
    <w:rsid w:val="00935D62"/>
  </w:style>
  <w:style w:type="paragraph" w:styleId="af7">
    <w:name w:val="TOC Heading"/>
    <w:basedOn w:val="1"/>
    <w:next w:val="a"/>
    <w:uiPriority w:val="39"/>
    <w:unhideWhenUsed/>
    <w:qFormat/>
    <w:rsid w:val="00935D6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26">
    <w:name w:val="toc 2"/>
    <w:basedOn w:val="a"/>
    <w:next w:val="a"/>
    <w:autoRedefine/>
    <w:uiPriority w:val="39"/>
    <w:qFormat/>
    <w:rsid w:val="00935D62"/>
    <w:pPr>
      <w:spacing w:after="100"/>
      <w:ind w:left="240"/>
    </w:pPr>
  </w:style>
  <w:style w:type="table" w:customStyle="1" w:styleId="-11">
    <w:name w:val="Светлый список - Акцент 11"/>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0">
    <w:name w:val="Средняя заливка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1"/>
    <w:uiPriority w:val="63"/>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Colorful Grid Accent 1"/>
    <w:basedOn w:val="a1"/>
    <w:uiPriority w:val="73"/>
    <w:rsid w:val="00935D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935D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owc">
    <w:name w:val="sowc"/>
    <w:basedOn w:val="a0"/>
    <w:rsid w:val="00935D62"/>
  </w:style>
  <w:style w:type="paragraph" w:customStyle="1" w:styleId="My">
    <w:name w:val="My"/>
    <w:rsid w:val="00935D62"/>
    <w:pPr>
      <w:spacing w:after="0" w:line="240" w:lineRule="auto"/>
    </w:pPr>
    <w:rPr>
      <w:rFonts w:ascii="Verdana" w:eastAsia="Batang" w:hAnsi="Verdana" w:cs="Arial"/>
      <w:sz w:val="24"/>
      <w:szCs w:val="24"/>
      <w:lang w:val="uk-UA" w:eastAsia="ko-KR"/>
    </w:rPr>
  </w:style>
  <w:style w:type="paragraph" w:customStyle="1" w:styleId="13">
    <w:name w:val="Абзац списка1"/>
    <w:basedOn w:val="a"/>
    <w:qFormat/>
    <w:rsid w:val="00935D62"/>
    <w:pPr>
      <w:spacing w:line="276" w:lineRule="auto"/>
      <w:ind w:left="720"/>
      <w:contextualSpacing/>
    </w:pPr>
    <w:rPr>
      <w:rFonts w:ascii="Calibri" w:eastAsia="Calibri" w:hAnsi="Calibri"/>
      <w:sz w:val="22"/>
      <w:szCs w:val="22"/>
      <w:lang w:val="en-GB"/>
    </w:rPr>
  </w:style>
  <w:style w:type="paragraph" w:customStyle="1" w:styleId="NoSpacing1">
    <w:name w:val="No Spacing1"/>
    <w:qFormat/>
    <w:rsid w:val="00935D62"/>
    <w:pPr>
      <w:spacing w:after="0" w:line="240" w:lineRule="auto"/>
    </w:pPr>
    <w:rPr>
      <w:rFonts w:ascii="Calibri" w:eastAsia="Calibri" w:hAnsi="Calibri" w:cs="Times New Roman"/>
    </w:rPr>
  </w:style>
  <w:style w:type="paragraph" w:customStyle="1" w:styleId="7">
    <w:name w:val="Без интервала7"/>
    <w:qFormat/>
    <w:rsid w:val="00935D62"/>
    <w:pPr>
      <w:spacing w:after="0" w:line="240" w:lineRule="auto"/>
    </w:pPr>
    <w:rPr>
      <w:rFonts w:ascii="Calibri" w:eastAsia="Calibri" w:hAnsi="Calibri" w:cs="Times New Roman"/>
    </w:rPr>
  </w:style>
  <w:style w:type="table" w:styleId="-5">
    <w:name w:val="Light Grid Accent 5"/>
    <w:basedOn w:val="a1"/>
    <w:uiPriority w:val="62"/>
    <w:rsid w:val="00935D62"/>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tejustify1">
    <w:name w:val="rtejustify1"/>
    <w:basedOn w:val="a"/>
    <w:rsid w:val="00935D62"/>
    <w:pPr>
      <w:spacing w:after="272"/>
      <w:jc w:val="both"/>
    </w:pPr>
    <w:rPr>
      <w:lang w:val="en-US"/>
    </w:rPr>
  </w:style>
  <w:style w:type="paragraph" w:customStyle="1" w:styleId="8">
    <w:name w:val="Без интервала8"/>
    <w:qFormat/>
    <w:rsid w:val="0028310E"/>
    <w:pPr>
      <w:spacing w:after="0" w:line="240" w:lineRule="auto"/>
    </w:pPr>
    <w:rPr>
      <w:rFonts w:ascii="Calibri" w:eastAsia="Calibri" w:hAnsi="Calibri" w:cs="Times New Roman"/>
    </w:rPr>
  </w:style>
  <w:style w:type="paragraph" w:styleId="30">
    <w:name w:val="toc 3"/>
    <w:basedOn w:val="a"/>
    <w:next w:val="a"/>
    <w:autoRedefine/>
    <w:uiPriority w:val="39"/>
    <w:semiHidden/>
    <w:unhideWhenUsed/>
    <w:qFormat/>
    <w:rsid w:val="001868F0"/>
    <w:pPr>
      <w:spacing w:after="100" w:line="276" w:lineRule="auto"/>
      <w:ind w:left="440"/>
    </w:pPr>
    <w:rPr>
      <w:rFonts w:asciiTheme="minorHAnsi" w:eastAsiaTheme="minorEastAsia" w:hAnsiTheme="minorHAnsi" w:cstheme="minorBidi"/>
      <w:sz w:val="22"/>
      <w:szCs w:val="22"/>
      <w:lang w:val="ru-RU"/>
    </w:rPr>
  </w:style>
</w:styles>
</file>

<file path=word/webSettings.xml><?xml version="1.0" encoding="utf-8"?>
<w:webSettings xmlns:r="http://schemas.openxmlformats.org/officeDocument/2006/relationships" xmlns:w="http://schemas.openxmlformats.org/wordprocessingml/2006/main">
  <w:divs>
    <w:div w:id="66416240">
      <w:bodyDiv w:val="1"/>
      <w:marLeft w:val="0"/>
      <w:marRight w:val="0"/>
      <w:marTop w:val="0"/>
      <w:marBottom w:val="0"/>
      <w:divBdr>
        <w:top w:val="none" w:sz="0" w:space="0" w:color="auto"/>
        <w:left w:val="none" w:sz="0" w:space="0" w:color="auto"/>
        <w:bottom w:val="none" w:sz="0" w:space="0" w:color="auto"/>
        <w:right w:val="none" w:sz="0" w:space="0" w:color="auto"/>
      </w:divBdr>
      <w:divsChild>
        <w:div w:id="771708967">
          <w:marLeft w:val="0"/>
          <w:marRight w:val="0"/>
          <w:marTop w:val="0"/>
          <w:marBottom w:val="0"/>
          <w:divBdr>
            <w:top w:val="none" w:sz="0" w:space="0" w:color="auto"/>
            <w:left w:val="none" w:sz="0" w:space="0" w:color="auto"/>
            <w:bottom w:val="none" w:sz="0" w:space="0" w:color="auto"/>
            <w:right w:val="none" w:sz="0" w:space="0" w:color="auto"/>
          </w:divBdr>
          <w:divsChild>
            <w:div w:id="2078240830">
              <w:marLeft w:val="0"/>
              <w:marRight w:val="0"/>
              <w:marTop w:val="0"/>
              <w:marBottom w:val="0"/>
              <w:divBdr>
                <w:top w:val="none" w:sz="0" w:space="0" w:color="auto"/>
                <w:left w:val="none" w:sz="0" w:space="0" w:color="auto"/>
                <w:bottom w:val="none" w:sz="0" w:space="0" w:color="auto"/>
                <w:right w:val="none" w:sz="0" w:space="0" w:color="auto"/>
              </w:divBdr>
              <w:divsChild>
                <w:div w:id="1282765398">
                  <w:marLeft w:val="0"/>
                  <w:marRight w:val="0"/>
                  <w:marTop w:val="0"/>
                  <w:marBottom w:val="0"/>
                  <w:divBdr>
                    <w:top w:val="none" w:sz="0" w:space="0" w:color="auto"/>
                    <w:left w:val="none" w:sz="0" w:space="0" w:color="auto"/>
                    <w:bottom w:val="none" w:sz="0" w:space="0" w:color="auto"/>
                    <w:right w:val="none" w:sz="0" w:space="0" w:color="auto"/>
                  </w:divBdr>
                  <w:divsChild>
                    <w:div w:id="392045466">
                      <w:marLeft w:val="0"/>
                      <w:marRight w:val="0"/>
                      <w:marTop w:val="0"/>
                      <w:marBottom w:val="0"/>
                      <w:divBdr>
                        <w:top w:val="none" w:sz="0" w:space="0" w:color="auto"/>
                        <w:left w:val="none" w:sz="0" w:space="0" w:color="auto"/>
                        <w:bottom w:val="none" w:sz="0" w:space="0" w:color="auto"/>
                        <w:right w:val="none" w:sz="0" w:space="0" w:color="auto"/>
                      </w:divBdr>
                      <w:divsChild>
                        <w:div w:id="390421968">
                          <w:marLeft w:val="0"/>
                          <w:marRight w:val="0"/>
                          <w:marTop w:val="0"/>
                          <w:marBottom w:val="0"/>
                          <w:divBdr>
                            <w:top w:val="none" w:sz="0" w:space="0" w:color="auto"/>
                            <w:left w:val="none" w:sz="0" w:space="0" w:color="auto"/>
                            <w:bottom w:val="none" w:sz="0" w:space="0" w:color="auto"/>
                            <w:right w:val="none" w:sz="0" w:space="0" w:color="auto"/>
                          </w:divBdr>
                          <w:divsChild>
                            <w:div w:id="1484395765">
                              <w:marLeft w:val="0"/>
                              <w:marRight w:val="0"/>
                              <w:marTop w:val="0"/>
                              <w:marBottom w:val="0"/>
                              <w:divBdr>
                                <w:top w:val="none" w:sz="0" w:space="0" w:color="auto"/>
                                <w:left w:val="none" w:sz="0" w:space="0" w:color="auto"/>
                                <w:bottom w:val="none" w:sz="0" w:space="0" w:color="auto"/>
                                <w:right w:val="none" w:sz="0" w:space="0" w:color="auto"/>
                              </w:divBdr>
                              <w:divsChild>
                                <w:div w:id="226041040">
                                  <w:marLeft w:val="0"/>
                                  <w:marRight w:val="0"/>
                                  <w:marTop w:val="0"/>
                                  <w:marBottom w:val="0"/>
                                  <w:divBdr>
                                    <w:top w:val="none" w:sz="0" w:space="0" w:color="auto"/>
                                    <w:left w:val="none" w:sz="0" w:space="0" w:color="auto"/>
                                    <w:bottom w:val="none" w:sz="0" w:space="0" w:color="auto"/>
                                    <w:right w:val="none" w:sz="0" w:space="0" w:color="auto"/>
                                  </w:divBdr>
                                  <w:divsChild>
                                    <w:div w:id="235944521">
                                      <w:marLeft w:val="0"/>
                                      <w:marRight w:val="0"/>
                                      <w:marTop w:val="0"/>
                                      <w:marBottom w:val="0"/>
                                      <w:divBdr>
                                        <w:top w:val="none" w:sz="0" w:space="0" w:color="auto"/>
                                        <w:left w:val="none" w:sz="0" w:space="0" w:color="auto"/>
                                        <w:bottom w:val="none" w:sz="0" w:space="0" w:color="auto"/>
                                        <w:right w:val="none" w:sz="0" w:space="0" w:color="auto"/>
                                      </w:divBdr>
                                      <w:divsChild>
                                        <w:div w:id="998734837">
                                          <w:marLeft w:val="0"/>
                                          <w:marRight w:val="0"/>
                                          <w:marTop w:val="0"/>
                                          <w:marBottom w:val="0"/>
                                          <w:divBdr>
                                            <w:top w:val="none" w:sz="0" w:space="0" w:color="auto"/>
                                            <w:left w:val="none" w:sz="0" w:space="0" w:color="auto"/>
                                            <w:bottom w:val="none" w:sz="0" w:space="0" w:color="auto"/>
                                            <w:right w:val="none" w:sz="0" w:space="0" w:color="auto"/>
                                          </w:divBdr>
                                          <w:divsChild>
                                            <w:div w:id="104622906">
                                              <w:marLeft w:val="0"/>
                                              <w:marRight w:val="0"/>
                                              <w:marTop w:val="0"/>
                                              <w:marBottom w:val="0"/>
                                              <w:divBdr>
                                                <w:top w:val="none" w:sz="0" w:space="0" w:color="auto"/>
                                                <w:left w:val="none" w:sz="0" w:space="0" w:color="auto"/>
                                                <w:bottom w:val="none" w:sz="0" w:space="0" w:color="auto"/>
                                                <w:right w:val="none" w:sz="0" w:space="0" w:color="auto"/>
                                              </w:divBdr>
                                              <w:divsChild>
                                                <w:div w:id="725572494">
                                                  <w:marLeft w:val="0"/>
                                                  <w:marRight w:val="0"/>
                                                  <w:marTop w:val="0"/>
                                                  <w:marBottom w:val="0"/>
                                                  <w:divBdr>
                                                    <w:top w:val="none" w:sz="0" w:space="0" w:color="auto"/>
                                                    <w:left w:val="none" w:sz="0" w:space="0" w:color="auto"/>
                                                    <w:bottom w:val="none" w:sz="0" w:space="0" w:color="auto"/>
                                                    <w:right w:val="none" w:sz="0" w:space="0" w:color="auto"/>
                                                  </w:divBdr>
                                                  <w:divsChild>
                                                    <w:div w:id="90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07274">
      <w:bodyDiv w:val="1"/>
      <w:marLeft w:val="0"/>
      <w:marRight w:val="0"/>
      <w:marTop w:val="0"/>
      <w:marBottom w:val="0"/>
      <w:divBdr>
        <w:top w:val="none" w:sz="0" w:space="0" w:color="auto"/>
        <w:left w:val="none" w:sz="0" w:space="0" w:color="auto"/>
        <w:bottom w:val="none" w:sz="0" w:space="0" w:color="auto"/>
        <w:right w:val="none" w:sz="0" w:space="0" w:color="auto"/>
      </w:divBdr>
      <w:divsChild>
        <w:div w:id="1867252009">
          <w:marLeft w:val="0"/>
          <w:marRight w:val="0"/>
          <w:marTop w:val="0"/>
          <w:marBottom w:val="0"/>
          <w:divBdr>
            <w:top w:val="none" w:sz="0" w:space="0" w:color="auto"/>
            <w:left w:val="none" w:sz="0" w:space="0" w:color="auto"/>
            <w:bottom w:val="none" w:sz="0" w:space="0" w:color="auto"/>
            <w:right w:val="none" w:sz="0" w:space="0" w:color="auto"/>
          </w:divBdr>
          <w:divsChild>
            <w:div w:id="910507499">
              <w:marLeft w:val="0"/>
              <w:marRight w:val="0"/>
              <w:marTop w:val="0"/>
              <w:marBottom w:val="0"/>
              <w:divBdr>
                <w:top w:val="none" w:sz="0" w:space="0" w:color="auto"/>
                <w:left w:val="none" w:sz="0" w:space="0" w:color="auto"/>
                <w:bottom w:val="none" w:sz="0" w:space="0" w:color="auto"/>
                <w:right w:val="none" w:sz="0" w:space="0" w:color="auto"/>
              </w:divBdr>
              <w:divsChild>
                <w:div w:id="2008240165">
                  <w:marLeft w:val="0"/>
                  <w:marRight w:val="0"/>
                  <w:marTop w:val="0"/>
                  <w:marBottom w:val="0"/>
                  <w:divBdr>
                    <w:top w:val="none" w:sz="0" w:space="0" w:color="auto"/>
                    <w:left w:val="none" w:sz="0" w:space="0" w:color="auto"/>
                    <w:bottom w:val="none" w:sz="0" w:space="0" w:color="auto"/>
                    <w:right w:val="none" w:sz="0" w:space="0" w:color="auto"/>
                  </w:divBdr>
                  <w:divsChild>
                    <w:div w:id="1471089451">
                      <w:marLeft w:val="0"/>
                      <w:marRight w:val="0"/>
                      <w:marTop w:val="0"/>
                      <w:marBottom w:val="0"/>
                      <w:divBdr>
                        <w:top w:val="none" w:sz="0" w:space="0" w:color="auto"/>
                        <w:left w:val="none" w:sz="0" w:space="0" w:color="auto"/>
                        <w:bottom w:val="none" w:sz="0" w:space="0" w:color="auto"/>
                        <w:right w:val="none" w:sz="0" w:space="0" w:color="auto"/>
                      </w:divBdr>
                      <w:divsChild>
                        <w:div w:id="1041596100">
                          <w:marLeft w:val="0"/>
                          <w:marRight w:val="0"/>
                          <w:marTop w:val="0"/>
                          <w:marBottom w:val="0"/>
                          <w:divBdr>
                            <w:top w:val="none" w:sz="0" w:space="0" w:color="auto"/>
                            <w:left w:val="none" w:sz="0" w:space="0" w:color="auto"/>
                            <w:bottom w:val="none" w:sz="0" w:space="0" w:color="auto"/>
                            <w:right w:val="none" w:sz="0" w:space="0" w:color="auto"/>
                          </w:divBdr>
                          <w:divsChild>
                            <w:div w:id="1678461208">
                              <w:marLeft w:val="0"/>
                              <w:marRight w:val="0"/>
                              <w:marTop w:val="0"/>
                              <w:marBottom w:val="0"/>
                              <w:divBdr>
                                <w:top w:val="none" w:sz="0" w:space="0" w:color="auto"/>
                                <w:left w:val="none" w:sz="0" w:space="0" w:color="auto"/>
                                <w:bottom w:val="none" w:sz="0" w:space="0" w:color="auto"/>
                                <w:right w:val="none" w:sz="0" w:space="0" w:color="auto"/>
                              </w:divBdr>
                              <w:divsChild>
                                <w:div w:id="1174296364">
                                  <w:marLeft w:val="0"/>
                                  <w:marRight w:val="0"/>
                                  <w:marTop w:val="0"/>
                                  <w:marBottom w:val="0"/>
                                  <w:divBdr>
                                    <w:top w:val="none" w:sz="0" w:space="0" w:color="auto"/>
                                    <w:left w:val="none" w:sz="0" w:space="0" w:color="auto"/>
                                    <w:bottom w:val="none" w:sz="0" w:space="0" w:color="auto"/>
                                    <w:right w:val="none" w:sz="0" w:space="0" w:color="auto"/>
                                  </w:divBdr>
                                  <w:divsChild>
                                    <w:div w:id="1116486312">
                                      <w:marLeft w:val="0"/>
                                      <w:marRight w:val="0"/>
                                      <w:marTop w:val="0"/>
                                      <w:marBottom w:val="0"/>
                                      <w:divBdr>
                                        <w:top w:val="none" w:sz="0" w:space="0" w:color="auto"/>
                                        <w:left w:val="none" w:sz="0" w:space="0" w:color="auto"/>
                                        <w:bottom w:val="none" w:sz="0" w:space="0" w:color="auto"/>
                                        <w:right w:val="none" w:sz="0" w:space="0" w:color="auto"/>
                                      </w:divBdr>
                                      <w:divsChild>
                                        <w:div w:id="761293039">
                                          <w:marLeft w:val="0"/>
                                          <w:marRight w:val="0"/>
                                          <w:marTop w:val="0"/>
                                          <w:marBottom w:val="0"/>
                                          <w:divBdr>
                                            <w:top w:val="none" w:sz="0" w:space="0" w:color="auto"/>
                                            <w:left w:val="none" w:sz="0" w:space="0" w:color="auto"/>
                                            <w:bottom w:val="none" w:sz="0" w:space="0" w:color="auto"/>
                                            <w:right w:val="none" w:sz="0" w:space="0" w:color="auto"/>
                                          </w:divBdr>
                                          <w:divsChild>
                                            <w:div w:id="626815729">
                                              <w:marLeft w:val="0"/>
                                              <w:marRight w:val="0"/>
                                              <w:marTop w:val="0"/>
                                              <w:marBottom w:val="0"/>
                                              <w:divBdr>
                                                <w:top w:val="none" w:sz="0" w:space="0" w:color="auto"/>
                                                <w:left w:val="none" w:sz="0" w:space="0" w:color="auto"/>
                                                <w:bottom w:val="none" w:sz="0" w:space="0" w:color="auto"/>
                                                <w:right w:val="none" w:sz="0" w:space="0" w:color="auto"/>
                                              </w:divBdr>
                                              <w:divsChild>
                                                <w:div w:id="621764672">
                                                  <w:marLeft w:val="0"/>
                                                  <w:marRight w:val="0"/>
                                                  <w:marTop w:val="0"/>
                                                  <w:marBottom w:val="0"/>
                                                  <w:divBdr>
                                                    <w:top w:val="none" w:sz="0" w:space="0" w:color="auto"/>
                                                    <w:left w:val="none" w:sz="0" w:space="0" w:color="auto"/>
                                                    <w:bottom w:val="none" w:sz="0" w:space="0" w:color="auto"/>
                                                    <w:right w:val="none" w:sz="0" w:space="0" w:color="auto"/>
                                                  </w:divBdr>
                                                  <w:divsChild>
                                                    <w:div w:id="5875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953706">
      <w:bodyDiv w:val="1"/>
      <w:marLeft w:val="0"/>
      <w:marRight w:val="0"/>
      <w:marTop w:val="0"/>
      <w:marBottom w:val="0"/>
      <w:divBdr>
        <w:top w:val="none" w:sz="0" w:space="0" w:color="auto"/>
        <w:left w:val="none" w:sz="0" w:space="0" w:color="auto"/>
        <w:bottom w:val="none" w:sz="0" w:space="0" w:color="auto"/>
        <w:right w:val="none" w:sz="0" w:space="0" w:color="auto"/>
      </w:divBdr>
      <w:divsChild>
        <w:div w:id="1499812650">
          <w:marLeft w:val="0"/>
          <w:marRight w:val="0"/>
          <w:marTop w:val="0"/>
          <w:marBottom w:val="0"/>
          <w:divBdr>
            <w:top w:val="none" w:sz="0" w:space="0" w:color="auto"/>
            <w:left w:val="none" w:sz="0" w:space="0" w:color="auto"/>
            <w:bottom w:val="none" w:sz="0" w:space="0" w:color="auto"/>
            <w:right w:val="none" w:sz="0" w:space="0" w:color="auto"/>
          </w:divBdr>
          <w:divsChild>
            <w:div w:id="1041321054">
              <w:marLeft w:val="5"/>
              <w:marRight w:val="5"/>
              <w:marTop w:val="0"/>
              <w:marBottom w:val="0"/>
              <w:divBdr>
                <w:top w:val="none" w:sz="0" w:space="0" w:color="auto"/>
                <w:left w:val="none" w:sz="0" w:space="0" w:color="auto"/>
                <w:bottom w:val="none" w:sz="0" w:space="0" w:color="auto"/>
                <w:right w:val="none" w:sz="0" w:space="0" w:color="auto"/>
              </w:divBdr>
              <w:divsChild>
                <w:div w:id="825364613">
                  <w:marLeft w:val="0"/>
                  <w:marRight w:val="0"/>
                  <w:marTop w:val="0"/>
                  <w:marBottom w:val="0"/>
                  <w:divBdr>
                    <w:top w:val="none" w:sz="0" w:space="0" w:color="auto"/>
                    <w:left w:val="none" w:sz="0" w:space="0" w:color="auto"/>
                    <w:bottom w:val="none" w:sz="0" w:space="0" w:color="auto"/>
                    <w:right w:val="none" w:sz="0" w:space="0" w:color="auto"/>
                  </w:divBdr>
                  <w:divsChild>
                    <w:div w:id="1073546442">
                      <w:marLeft w:val="0"/>
                      <w:marRight w:val="0"/>
                      <w:marTop w:val="0"/>
                      <w:marBottom w:val="0"/>
                      <w:divBdr>
                        <w:top w:val="none" w:sz="0" w:space="0" w:color="auto"/>
                        <w:left w:val="none" w:sz="0" w:space="0" w:color="auto"/>
                        <w:bottom w:val="none" w:sz="0" w:space="0" w:color="auto"/>
                        <w:right w:val="none" w:sz="0" w:space="0" w:color="auto"/>
                      </w:divBdr>
                      <w:divsChild>
                        <w:div w:id="1695110895">
                          <w:marLeft w:val="0"/>
                          <w:marRight w:val="0"/>
                          <w:marTop w:val="0"/>
                          <w:marBottom w:val="0"/>
                          <w:divBdr>
                            <w:top w:val="none" w:sz="0" w:space="0" w:color="auto"/>
                            <w:left w:val="none" w:sz="0" w:space="0" w:color="auto"/>
                            <w:bottom w:val="none" w:sz="0" w:space="0" w:color="auto"/>
                            <w:right w:val="none" w:sz="0" w:space="0" w:color="auto"/>
                          </w:divBdr>
                          <w:divsChild>
                            <w:div w:id="974798535">
                              <w:marLeft w:val="0"/>
                              <w:marRight w:val="0"/>
                              <w:marTop w:val="0"/>
                              <w:marBottom w:val="0"/>
                              <w:divBdr>
                                <w:top w:val="none" w:sz="0" w:space="0" w:color="auto"/>
                                <w:left w:val="none" w:sz="0" w:space="0" w:color="auto"/>
                                <w:bottom w:val="none" w:sz="0" w:space="0" w:color="auto"/>
                                <w:right w:val="none" w:sz="0" w:space="0" w:color="auto"/>
                              </w:divBdr>
                              <w:divsChild>
                                <w:div w:id="849412398">
                                  <w:marLeft w:val="0"/>
                                  <w:marRight w:val="0"/>
                                  <w:marTop w:val="0"/>
                                  <w:marBottom w:val="0"/>
                                  <w:divBdr>
                                    <w:top w:val="none" w:sz="0" w:space="0" w:color="auto"/>
                                    <w:left w:val="none" w:sz="0" w:space="0" w:color="auto"/>
                                    <w:bottom w:val="none" w:sz="0" w:space="0" w:color="auto"/>
                                    <w:right w:val="none" w:sz="0" w:space="0" w:color="auto"/>
                                  </w:divBdr>
                                  <w:divsChild>
                                    <w:div w:id="1317801259">
                                      <w:marLeft w:val="0"/>
                                      <w:marRight w:val="0"/>
                                      <w:marTop w:val="0"/>
                                      <w:marBottom w:val="0"/>
                                      <w:divBdr>
                                        <w:top w:val="none" w:sz="0" w:space="0" w:color="auto"/>
                                        <w:left w:val="none" w:sz="0" w:space="0" w:color="auto"/>
                                        <w:bottom w:val="none" w:sz="0" w:space="0" w:color="auto"/>
                                        <w:right w:val="none" w:sz="0" w:space="0" w:color="auto"/>
                                      </w:divBdr>
                                      <w:divsChild>
                                        <w:div w:id="11957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095533">
      <w:bodyDiv w:val="1"/>
      <w:marLeft w:val="0"/>
      <w:marRight w:val="0"/>
      <w:marTop w:val="0"/>
      <w:marBottom w:val="0"/>
      <w:divBdr>
        <w:top w:val="none" w:sz="0" w:space="0" w:color="auto"/>
        <w:left w:val="none" w:sz="0" w:space="0" w:color="auto"/>
        <w:bottom w:val="none" w:sz="0" w:space="0" w:color="auto"/>
        <w:right w:val="none" w:sz="0" w:space="0" w:color="auto"/>
      </w:divBdr>
      <w:divsChild>
        <w:div w:id="168910955">
          <w:marLeft w:val="0"/>
          <w:marRight w:val="0"/>
          <w:marTop w:val="0"/>
          <w:marBottom w:val="0"/>
          <w:divBdr>
            <w:top w:val="none" w:sz="0" w:space="0" w:color="auto"/>
            <w:left w:val="none" w:sz="0" w:space="0" w:color="auto"/>
            <w:bottom w:val="none" w:sz="0" w:space="0" w:color="auto"/>
            <w:right w:val="none" w:sz="0" w:space="0" w:color="auto"/>
          </w:divBdr>
          <w:divsChild>
            <w:div w:id="1359426517">
              <w:marLeft w:val="0"/>
              <w:marRight w:val="0"/>
              <w:marTop w:val="0"/>
              <w:marBottom w:val="0"/>
              <w:divBdr>
                <w:top w:val="none" w:sz="0" w:space="0" w:color="auto"/>
                <w:left w:val="none" w:sz="0" w:space="0" w:color="auto"/>
                <w:bottom w:val="none" w:sz="0" w:space="0" w:color="auto"/>
                <w:right w:val="none" w:sz="0" w:space="0" w:color="auto"/>
              </w:divBdr>
              <w:divsChild>
                <w:div w:id="1282421155">
                  <w:marLeft w:val="0"/>
                  <w:marRight w:val="0"/>
                  <w:marTop w:val="0"/>
                  <w:marBottom w:val="0"/>
                  <w:divBdr>
                    <w:top w:val="none" w:sz="0" w:space="0" w:color="auto"/>
                    <w:left w:val="none" w:sz="0" w:space="0" w:color="auto"/>
                    <w:bottom w:val="none" w:sz="0" w:space="0" w:color="auto"/>
                    <w:right w:val="none" w:sz="0" w:space="0" w:color="auto"/>
                  </w:divBdr>
                  <w:divsChild>
                    <w:div w:id="936519591">
                      <w:marLeft w:val="0"/>
                      <w:marRight w:val="0"/>
                      <w:marTop w:val="0"/>
                      <w:marBottom w:val="0"/>
                      <w:divBdr>
                        <w:top w:val="none" w:sz="0" w:space="0" w:color="auto"/>
                        <w:left w:val="none" w:sz="0" w:space="0" w:color="auto"/>
                        <w:bottom w:val="none" w:sz="0" w:space="0" w:color="auto"/>
                        <w:right w:val="none" w:sz="0" w:space="0" w:color="auto"/>
                      </w:divBdr>
                      <w:divsChild>
                        <w:div w:id="623459827">
                          <w:marLeft w:val="0"/>
                          <w:marRight w:val="0"/>
                          <w:marTop w:val="0"/>
                          <w:marBottom w:val="0"/>
                          <w:divBdr>
                            <w:top w:val="none" w:sz="0" w:space="0" w:color="auto"/>
                            <w:left w:val="none" w:sz="0" w:space="0" w:color="auto"/>
                            <w:bottom w:val="none" w:sz="0" w:space="0" w:color="auto"/>
                            <w:right w:val="none" w:sz="0" w:space="0" w:color="auto"/>
                          </w:divBdr>
                          <w:divsChild>
                            <w:div w:id="508107719">
                              <w:marLeft w:val="0"/>
                              <w:marRight w:val="0"/>
                              <w:marTop w:val="0"/>
                              <w:marBottom w:val="0"/>
                              <w:divBdr>
                                <w:top w:val="none" w:sz="0" w:space="0" w:color="auto"/>
                                <w:left w:val="none" w:sz="0" w:space="0" w:color="auto"/>
                                <w:bottom w:val="none" w:sz="0" w:space="0" w:color="auto"/>
                                <w:right w:val="none" w:sz="0" w:space="0" w:color="auto"/>
                              </w:divBdr>
                              <w:divsChild>
                                <w:div w:id="223682453">
                                  <w:marLeft w:val="0"/>
                                  <w:marRight w:val="0"/>
                                  <w:marTop w:val="0"/>
                                  <w:marBottom w:val="0"/>
                                  <w:divBdr>
                                    <w:top w:val="none" w:sz="0" w:space="0" w:color="auto"/>
                                    <w:left w:val="none" w:sz="0" w:space="0" w:color="auto"/>
                                    <w:bottom w:val="none" w:sz="0" w:space="0" w:color="auto"/>
                                    <w:right w:val="none" w:sz="0" w:space="0" w:color="auto"/>
                                  </w:divBdr>
                                  <w:divsChild>
                                    <w:div w:id="2359790">
                                      <w:marLeft w:val="0"/>
                                      <w:marRight w:val="0"/>
                                      <w:marTop w:val="0"/>
                                      <w:marBottom w:val="0"/>
                                      <w:divBdr>
                                        <w:top w:val="none" w:sz="0" w:space="0" w:color="auto"/>
                                        <w:left w:val="none" w:sz="0" w:space="0" w:color="auto"/>
                                        <w:bottom w:val="none" w:sz="0" w:space="0" w:color="auto"/>
                                        <w:right w:val="none" w:sz="0" w:space="0" w:color="auto"/>
                                      </w:divBdr>
                                      <w:divsChild>
                                        <w:div w:id="839854189">
                                          <w:marLeft w:val="0"/>
                                          <w:marRight w:val="0"/>
                                          <w:marTop w:val="0"/>
                                          <w:marBottom w:val="0"/>
                                          <w:divBdr>
                                            <w:top w:val="none" w:sz="0" w:space="0" w:color="auto"/>
                                            <w:left w:val="none" w:sz="0" w:space="0" w:color="auto"/>
                                            <w:bottom w:val="none" w:sz="0" w:space="0" w:color="auto"/>
                                            <w:right w:val="none" w:sz="0" w:space="0" w:color="auto"/>
                                          </w:divBdr>
                                          <w:divsChild>
                                            <w:div w:id="654839370">
                                              <w:marLeft w:val="0"/>
                                              <w:marRight w:val="0"/>
                                              <w:marTop w:val="0"/>
                                              <w:marBottom w:val="0"/>
                                              <w:divBdr>
                                                <w:top w:val="none" w:sz="0" w:space="0" w:color="auto"/>
                                                <w:left w:val="none" w:sz="0" w:space="0" w:color="auto"/>
                                                <w:bottom w:val="none" w:sz="0" w:space="0" w:color="auto"/>
                                                <w:right w:val="none" w:sz="0" w:space="0" w:color="auto"/>
                                              </w:divBdr>
                                              <w:divsChild>
                                                <w:div w:id="1127120682">
                                                  <w:marLeft w:val="0"/>
                                                  <w:marRight w:val="0"/>
                                                  <w:marTop w:val="0"/>
                                                  <w:marBottom w:val="0"/>
                                                  <w:divBdr>
                                                    <w:top w:val="none" w:sz="0" w:space="0" w:color="auto"/>
                                                    <w:left w:val="none" w:sz="0" w:space="0" w:color="auto"/>
                                                    <w:bottom w:val="none" w:sz="0" w:space="0" w:color="auto"/>
                                                    <w:right w:val="none" w:sz="0" w:space="0" w:color="auto"/>
                                                  </w:divBdr>
                                                  <w:divsChild>
                                                    <w:div w:id="8073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309623">
      <w:bodyDiv w:val="1"/>
      <w:marLeft w:val="0"/>
      <w:marRight w:val="0"/>
      <w:marTop w:val="0"/>
      <w:marBottom w:val="0"/>
      <w:divBdr>
        <w:top w:val="none" w:sz="0" w:space="0" w:color="auto"/>
        <w:left w:val="none" w:sz="0" w:space="0" w:color="auto"/>
        <w:bottom w:val="none" w:sz="0" w:space="0" w:color="auto"/>
        <w:right w:val="none" w:sz="0" w:space="0" w:color="auto"/>
      </w:divBdr>
    </w:div>
    <w:div w:id="583299436">
      <w:bodyDiv w:val="1"/>
      <w:marLeft w:val="0"/>
      <w:marRight w:val="0"/>
      <w:marTop w:val="0"/>
      <w:marBottom w:val="0"/>
      <w:divBdr>
        <w:top w:val="none" w:sz="0" w:space="0" w:color="auto"/>
        <w:left w:val="none" w:sz="0" w:space="0" w:color="auto"/>
        <w:bottom w:val="none" w:sz="0" w:space="0" w:color="auto"/>
        <w:right w:val="none" w:sz="0" w:space="0" w:color="auto"/>
      </w:divBdr>
      <w:divsChild>
        <w:div w:id="709303032">
          <w:marLeft w:val="576"/>
          <w:marRight w:val="0"/>
          <w:marTop w:val="80"/>
          <w:marBottom w:val="0"/>
          <w:divBdr>
            <w:top w:val="none" w:sz="0" w:space="0" w:color="auto"/>
            <w:left w:val="none" w:sz="0" w:space="0" w:color="auto"/>
            <w:bottom w:val="none" w:sz="0" w:space="0" w:color="auto"/>
            <w:right w:val="none" w:sz="0" w:space="0" w:color="auto"/>
          </w:divBdr>
        </w:div>
        <w:div w:id="476146815">
          <w:marLeft w:val="576"/>
          <w:marRight w:val="0"/>
          <w:marTop w:val="80"/>
          <w:marBottom w:val="0"/>
          <w:divBdr>
            <w:top w:val="none" w:sz="0" w:space="0" w:color="auto"/>
            <w:left w:val="none" w:sz="0" w:space="0" w:color="auto"/>
            <w:bottom w:val="none" w:sz="0" w:space="0" w:color="auto"/>
            <w:right w:val="none" w:sz="0" w:space="0" w:color="auto"/>
          </w:divBdr>
        </w:div>
        <w:div w:id="1830948236">
          <w:marLeft w:val="576"/>
          <w:marRight w:val="0"/>
          <w:marTop w:val="80"/>
          <w:marBottom w:val="0"/>
          <w:divBdr>
            <w:top w:val="none" w:sz="0" w:space="0" w:color="auto"/>
            <w:left w:val="none" w:sz="0" w:space="0" w:color="auto"/>
            <w:bottom w:val="none" w:sz="0" w:space="0" w:color="auto"/>
            <w:right w:val="none" w:sz="0" w:space="0" w:color="auto"/>
          </w:divBdr>
        </w:div>
        <w:div w:id="763376518">
          <w:marLeft w:val="576"/>
          <w:marRight w:val="0"/>
          <w:marTop w:val="80"/>
          <w:marBottom w:val="0"/>
          <w:divBdr>
            <w:top w:val="none" w:sz="0" w:space="0" w:color="auto"/>
            <w:left w:val="none" w:sz="0" w:space="0" w:color="auto"/>
            <w:bottom w:val="none" w:sz="0" w:space="0" w:color="auto"/>
            <w:right w:val="none" w:sz="0" w:space="0" w:color="auto"/>
          </w:divBdr>
        </w:div>
        <w:div w:id="620381690">
          <w:marLeft w:val="576"/>
          <w:marRight w:val="0"/>
          <w:marTop w:val="80"/>
          <w:marBottom w:val="0"/>
          <w:divBdr>
            <w:top w:val="none" w:sz="0" w:space="0" w:color="auto"/>
            <w:left w:val="none" w:sz="0" w:space="0" w:color="auto"/>
            <w:bottom w:val="none" w:sz="0" w:space="0" w:color="auto"/>
            <w:right w:val="none" w:sz="0" w:space="0" w:color="auto"/>
          </w:divBdr>
        </w:div>
        <w:div w:id="467358348">
          <w:marLeft w:val="576"/>
          <w:marRight w:val="0"/>
          <w:marTop w:val="80"/>
          <w:marBottom w:val="0"/>
          <w:divBdr>
            <w:top w:val="none" w:sz="0" w:space="0" w:color="auto"/>
            <w:left w:val="none" w:sz="0" w:space="0" w:color="auto"/>
            <w:bottom w:val="none" w:sz="0" w:space="0" w:color="auto"/>
            <w:right w:val="none" w:sz="0" w:space="0" w:color="auto"/>
          </w:divBdr>
        </w:div>
        <w:div w:id="1749618601">
          <w:marLeft w:val="576"/>
          <w:marRight w:val="0"/>
          <w:marTop w:val="80"/>
          <w:marBottom w:val="0"/>
          <w:divBdr>
            <w:top w:val="none" w:sz="0" w:space="0" w:color="auto"/>
            <w:left w:val="none" w:sz="0" w:space="0" w:color="auto"/>
            <w:bottom w:val="none" w:sz="0" w:space="0" w:color="auto"/>
            <w:right w:val="none" w:sz="0" w:space="0" w:color="auto"/>
          </w:divBdr>
        </w:div>
        <w:div w:id="1554654695">
          <w:marLeft w:val="576"/>
          <w:marRight w:val="0"/>
          <w:marTop w:val="80"/>
          <w:marBottom w:val="0"/>
          <w:divBdr>
            <w:top w:val="none" w:sz="0" w:space="0" w:color="auto"/>
            <w:left w:val="none" w:sz="0" w:space="0" w:color="auto"/>
            <w:bottom w:val="none" w:sz="0" w:space="0" w:color="auto"/>
            <w:right w:val="none" w:sz="0" w:space="0" w:color="auto"/>
          </w:divBdr>
        </w:div>
      </w:divsChild>
    </w:div>
    <w:div w:id="606929873">
      <w:bodyDiv w:val="1"/>
      <w:marLeft w:val="0"/>
      <w:marRight w:val="0"/>
      <w:marTop w:val="0"/>
      <w:marBottom w:val="0"/>
      <w:divBdr>
        <w:top w:val="none" w:sz="0" w:space="0" w:color="auto"/>
        <w:left w:val="none" w:sz="0" w:space="0" w:color="auto"/>
        <w:bottom w:val="none" w:sz="0" w:space="0" w:color="auto"/>
        <w:right w:val="none" w:sz="0" w:space="0" w:color="auto"/>
      </w:divBdr>
    </w:div>
    <w:div w:id="631786008">
      <w:bodyDiv w:val="1"/>
      <w:marLeft w:val="0"/>
      <w:marRight w:val="0"/>
      <w:marTop w:val="0"/>
      <w:marBottom w:val="0"/>
      <w:divBdr>
        <w:top w:val="none" w:sz="0" w:space="0" w:color="auto"/>
        <w:left w:val="none" w:sz="0" w:space="0" w:color="auto"/>
        <w:bottom w:val="none" w:sz="0" w:space="0" w:color="auto"/>
        <w:right w:val="none" w:sz="0" w:space="0" w:color="auto"/>
      </w:divBdr>
    </w:div>
    <w:div w:id="724333687">
      <w:bodyDiv w:val="1"/>
      <w:marLeft w:val="0"/>
      <w:marRight w:val="0"/>
      <w:marTop w:val="0"/>
      <w:marBottom w:val="0"/>
      <w:divBdr>
        <w:top w:val="none" w:sz="0" w:space="0" w:color="auto"/>
        <w:left w:val="none" w:sz="0" w:space="0" w:color="auto"/>
        <w:bottom w:val="none" w:sz="0" w:space="0" w:color="auto"/>
        <w:right w:val="none" w:sz="0" w:space="0" w:color="auto"/>
      </w:divBdr>
      <w:divsChild>
        <w:div w:id="1403025247">
          <w:marLeft w:val="0"/>
          <w:marRight w:val="0"/>
          <w:marTop w:val="0"/>
          <w:marBottom w:val="0"/>
          <w:divBdr>
            <w:top w:val="none" w:sz="0" w:space="0" w:color="auto"/>
            <w:left w:val="none" w:sz="0" w:space="0" w:color="auto"/>
            <w:bottom w:val="none" w:sz="0" w:space="0" w:color="auto"/>
            <w:right w:val="none" w:sz="0" w:space="0" w:color="auto"/>
          </w:divBdr>
          <w:divsChild>
            <w:div w:id="2103182789">
              <w:marLeft w:val="0"/>
              <w:marRight w:val="0"/>
              <w:marTop w:val="0"/>
              <w:marBottom w:val="0"/>
              <w:divBdr>
                <w:top w:val="none" w:sz="0" w:space="0" w:color="auto"/>
                <w:left w:val="none" w:sz="0" w:space="0" w:color="auto"/>
                <w:bottom w:val="none" w:sz="0" w:space="0" w:color="auto"/>
                <w:right w:val="none" w:sz="0" w:space="0" w:color="auto"/>
              </w:divBdr>
              <w:divsChild>
                <w:div w:id="1359239975">
                  <w:marLeft w:val="0"/>
                  <w:marRight w:val="0"/>
                  <w:marTop w:val="0"/>
                  <w:marBottom w:val="0"/>
                  <w:divBdr>
                    <w:top w:val="none" w:sz="0" w:space="0" w:color="auto"/>
                    <w:left w:val="none" w:sz="0" w:space="0" w:color="auto"/>
                    <w:bottom w:val="none" w:sz="0" w:space="0" w:color="auto"/>
                    <w:right w:val="none" w:sz="0" w:space="0" w:color="auto"/>
                  </w:divBdr>
                  <w:divsChild>
                    <w:div w:id="783230290">
                      <w:marLeft w:val="0"/>
                      <w:marRight w:val="0"/>
                      <w:marTop w:val="0"/>
                      <w:marBottom w:val="0"/>
                      <w:divBdr>
                        <w:top w:val="none" w:sz="0" w:space="0" w:color="auto"/>
                        <w:left w:val="none" w:sz="0" w:space="0" w:color="auto"/>
                        <w:bottom w:val="none" w:sz="0" w:space="0" w:color="auto"/>
                        <w:right w:val="none" w:sz="0" w:space="0" w:color="auto"/>
                      </w:divBdr>
                      <w:divsChild>
                        <w:div w:id="1745833033">
                          <w:marLeft w:val="0"/>
                          <w:marRight w:val="0"/>
                          <w:marTop w:val="0"/>
                          <w:marBottom w:val="0"/>
                          <w:divBdr>
                            <w:top w:val="none" w:sz="0" w:space="0" w:color="auto"/>
                            <w:left w:val="none" w:sz="0" w:space="0" w:color="auto"/>
                            <w:bottom w:val="none" w:sz="0" w:space="0" w:color="auto"/>
                            <w:right w:val="none" w:sz="0" w:space="0" w:color="auto"/>
                          </w:divBdr>
                          <w:divsChild>
                            <w:div w:id="1701276055">
                              <w:marLeft w:val="0"/>
                              <w:marRight w:val="0"/>
                              <w:marTop w:val="0"/>
                              <w:marBottom w:val="0"/>
                              <w:divBdr>
                                <w:top w:val="none" w:sz="0" w:space="0" w:color="auto"/>
                                <w:left w:val="none" w:sz="0" w:space="0" w:color="auto"/>
                                <w:bottom w:val="none" w:sz="0" w:space="0" w:color="auto"/>
                                <w:right w:val="none" w:sz="0" w:space="0" w:color="auto"/>
                              </w:divBdr>
                              <w:divsChild>
                                <w:div w:id="2044865662">
                                  <w:marLeft w:val="0"/>
                                  <w:marRight w:val="0"/>
                                  <w:marTop w:val="0"/>
                                  <w:marBottom w:val="0"/>
                                  <w:divBdr>
                                    <w:top w:val="none" w:sz="0" w:space="0" w:color="auto"/>
                                    <w:left w:val="none" w:sz="0" w:space="0" w:color="auto"/>
                                    <w:bottom w:val="none" w:sz="0" w:space="0" w:color="auto"/>
                                    <w:right w:val="none" w:sz="0" w:space="0" w:color="auto"/>
                                  </w:divBdr>
                                  <w:divsChild>
                                    <w:div w:id="499933100">
                                      <w:marLeft w:val="0"/>
                                      <w:marRight w:val="0"/>
                                      <w:marTop w:val="0"/>
                                      <w:marBottom w:val="0"/>
                                      <w:divBdr>
                                        <w:top w:val="none" w:sz="0" w:space="0" w:color="auto"/>
                                        <w:left w:val="none" w:sz="0" w:space="0" w:color="auto"/>
                                        <w:bottom w:val="none" w:sz="0" w:space="0" w:color="auto"/>
                                        <w:right w:val="none" w:sz="0" w:space="0" w:color="auto"/>
                                      </w:divBdr>
                                      <w:divsChild>
                                        <w:div w:id="405417901">
                                          <w:marLeft w:val="0"/>
                                          <w:marRight w:val="0"/>
                                          <w:marTop w:val="0"/>
                                          <w:marBottom w:val="0"/>
                                          <w:divBdr>
                                            <w:top w:val="none" w:sz="0" w:space="0" w:color="auto"/>
                                            <w:left w:val="none" w:sz="0" w:space="0" w:color="auto"/>
                                            <w:bottom w:val="none" w:sz="0" w:space="0" w:color="auto"/>
                                            <w:right w:val="none" w:sz="0" w:space="0" w:color="auto"/>
                                          </w:divBdr>
                                          <w:divsChild>
                                            <w:div w:id="1799181412">
                                              <w:marLeft w:val="0"/>
                                              <w:marRight w:val="0"/>
                                              <w:marTop w:val="0"/>
                                              <w:marBottom w:val="0"/>
                                              <w:divBdr>
                                                <w:top w:val="none" w:sz="0" w:space="0" w:color="auto"/>
                                                <w:left w:val="none" w:sz="0" w:space="0" w:color="auto"/>
                                                <w:bottom w:val="none" w:sz="0" w:space="0" w:color="auto"/>
                                                <w:right w:val="none" w:sz="0" w:space="0" w:color="auto"/>
                                              </w:divBdr>
                                              <w:divsChild>
                                                <w:div w:id="31617248">
                                                  <w:marLeft w:val="0"/>
                                                  <w:marRight w:val="0"/>
                                                  <w:marTop w:val="0"/>
                                                  <w:marBottom w:val="0"/>
                                                  <w:divBdr>
                                                    <w:top w:val="none" w:sz="0" w:space="0" w:color="auto"/>
                                                    <w:left w:val="none" w:sz="0" w:space="0" w:color="auto"/>
                                                    <w:bottom w:val="none" w:sz="0" w:space="0" w:color="auto"/>
                                                    <w:right w:val="none" w:sz="0" w:space="0" w:color="auto"/>
                                                  </w:divBdr>
                                                  <w:divsChild>
                                                    <w:div w:id="5859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819820">
      <w:bodyDiv w:val="1"/>
      <w:marLeft w:val="0"/>
      <w:marRight w:val="0"/>
      <w:marTop w:val="0"/>
      <w:marBottom w:val="0"/>
      <w:divBdr>
        <w:top w:val="none" w:sz="0" w:space="0" w:color="auto"/>
        <w:left w:val="none" w:sz="0" w:space="0" w:color="auto"/>
        <w:bottom w:val="none" w:sz="0" w:space="0" w:color="auto"/>
        <w:right w:val="none" w:sz="0" w:space="0" w:color="auto"/>
      </w:divBdr>
    </w:div>
    <w:div w:id="1263951368">
      <w:bodyDiv w:val="1"/>
      <w:marLeft w:val="0"/>
      <w:marRight w:val="0"/>
      <w:marTop w:val="0"/>
      <w:marBottom w:val="0"/>
      <w:divBdr>
        <w:top w:val="none" w:sz="0" w:space="0" w:color="auto"/>
        <w:left w:val="none" w:sz="0" w:space="0" w:color="auto"/>
        <w:bottom w:val="none" w:sz="0" w:space="0" w:color="auto"/>
        <w:right w:val="none" w:sz="0" w:space="0" w:color="auto"/>
      </w:divBdr>
    </w:div>
    <w:div w:id="1588804139">
      <w:bodyDiv w:val="1"/>
      <w:marLeft w:val="0"/>
      <w:marRight w:val="0"/>
      <w:marTop w:val="0"/>
      <w:marBottom w:val="0"/>
      <w:divBdr>
        <w:top w:val="none" w:sz="0" w:space="0" w:color="auto"/>
        <w:left w:val="none" w:sz="0" w:space="0" w:color="auto"/>
        <w:bottom w:val="none" w:sz="0" w:space="0" w:color="auto"/>
        <w:right w:val="none" w:sz="0" w:space="0" w:color="auto"/>
      </w:divBdr>
    </w:div>
    <w:div w:id="1674071249">
      <w:bodyDiv w:val="1"/>
      <w:marLeft w:val="0"/>
      <w:marRight w:val="0"/>
      <w:marTop w:val="0"/>
      <w:marBottom w:val="0"/>
      <w:divBdr>
        <w:top w:val="none" w:sz="0" w:space="0" w:color="auto"/>
        <w:left w:val="none" w:sz="0" w:space="0" w:color="auto"/>
        <w:bottom w:val="none" w:sz="0" w:space="0" w:color="auto"/>
        <w:right w:val="none" w:sz="0" w:space="0" w:color="auto"/>
      </w:divBdr>
      <w:divsChild>
        <w:div w:id="430777736">
          <w:marLeft w:val="0"/>
          <w:marRight w:val="0"/>
          <w:marTop w:val="0"/>
          <w:marBottom w:val="0"/>
          <w:divBdr>
            <w:top w:val="none" w:sz="0" w:space="0" w:color="auto"/>
            <w:left w:val="none" w:sz="0" w:space="0" w:color="auto"/>
            <w:bottom w:val="none" w:sz="0" w:space="0" w:color="auto"/>
            <w:right w:val="none" w:sz="0" w:space="0" w:color="auto"/>
          </w:divBdr>
          <w:divsChild>
            <w:div w:id="1818958373">
              <w:marLeft w:val="0"/>
              <w:marRight w:val="0"/>
              <w:marTop w:val="0"/>
              <w:marBottom w:val="0"/>
              <w:divBdr>
                <w:top w:val="none" w:sz="0" w:space="0" w:color="auto"/>
                <w:left w:val="none" w:sz="0" w:space="0" w:color="auto"/>
                <w:bottom w:val="none" w:sz="0" w:space="0" w:color="auto"/>
                <w:right w:val="none" w:sz="0" w:space="0" w:color="auto"/>
              </w:divBdr>
              <w:divsChild>
                <w:div w:id="1162820435">
                  <w:marLeft w:val="0"/>
                  <w:marRight w:val="0"/>
                  <w:marTop w:val="0"/>
                  <w:marBottom w:val="0"/>
                  <w:divBdr>
                    <w:top w:val="none" w:sz="0" w:space="0" w:color="auto"/>
                    <w:left w:val="none" w:sz="0" w:space="0" w:color="auto"/>
                    <w:bottom w:val="none" w:sz="0" w:space="0" w:color="auto"/>
                    <w:right w:val="none" w:sz="0" w:space="0" w:color="auto"/>
                  </w:divBdr>
                  <w:divsChild>
                    <w:div w:id="1917979257">
                      <w:marLeft w:val="0"/>
                      <w:marRight w:val="0"/>
                      <w:marTop w:val="0"/>
                      <w:marBottom w:val="0"/>
                      <w:divBdr>
                        <w:top w:val="none" w:sz="0" w:space="0" w:color="auto"/>
                        <w:left w:val="none" w:sz="0" w:space="0" w:color="auto"/>
                        <w:bottom w:val="none" w:sz="0" w:space="0" w:color="auto"/>
                        <w:right w:val="none" w:sz="0" w:space="0" w:color="auto"/>
                      </w:divBdr>
                      <w:divsChild>
                        <w:div w:id="520896299">
                          <w:marLeft w:val="0"/>
                          <w:marRight w:val="0"/>
                          <w:marTop w:val="0"/>
                          <w:marBottom w:val="0"/>
                          <w:divBdr>
                            <w:top w:val="none" w:sz="0" w:space="0" w:color="auto"/>
                            <w:left w:val="none" w:sz="0" w:space="0" w:color="auto"/>
                            <w:bottom w:val="none" w:sz="0" w:space="0" w:color="auto"/>
                            <w:right w:val="none" w:sz="0" w:space="0" w:color="auto"/>
                          </w:divBdr>
                          <w:divsChild>
                            <w:div w:id="534805296">
                              <w:marLeft w:val="0"/>
                              <w:marRight w:val="0"/>
                              <w:marTop w:val="0"/>
                              <w:marBottom w:val="0"/>
                              <w:divBdr>
                                <w:top w:val="none" w:sz="0" w:space="0" w:color="auto"/>
                                <w:left w:val="none" w:sz="0" w:space="0" w:color="auto"/>
                                <w:bottom w:val="none" w:sz="0" w:space="0" w:color="auto"/>
                                <w:right w:val="none" w:sz="0" w:space="0" w:color="auto"/>
                              </w:divBdr>
                              <w:divsChild>
                                <w:div w:id="1787693841">
                                  <w:marLeft w:val="0"/>
                                  <w:marRight w:val="0"/>
                                  <w:marTop w:val="0"/>
                                  <w:marBottom w:val="0"/>
                                  <w:divBdr>
                                    <w:top w:val="none" w:sz="0" w:space="0" w:color="auto"/>
                                    <w:left w:val="none" w:sz="0" w:space="0" w:color="auto"/>
                                    <w:bottom w:val="none" w:sz="0" w:space="0" w:color="auto"/>
                                    <w:right w:val="none" w:sz="0" w:space="0" w:color="auto"/>
                                  </w:divBdr>
                                  <w:divsChild>
                                    <w:div w:id="875654194">
                                      <w:marLeft w:val="0"/>
                                      <w:marRight w:val="0"/>
                                      <w:marTop w:val="0"/>
                                      <w:marBottom w:val="0"/>
                                      <w:divBdr>
                                        <w:top w:val="none" w:sz="0" w:space="0" w:color="auto"/>
                                        <w:left w:val="none" w:sz="0" w:space="0" w:color="auto"/>
                                        <w:bottom w:val="none" w:sz="0" w:space="0" w:color="auto"/>
                                        <w:right w:val="none" w:sz="0" w:space="0" w:color="auto"/>
                                      </w:divBdr>
                                      <w:divsChild>
                                        <w:div w:id="774179251">
                                          <w:marLeft w:val="0"/>
                                          <w:marRight w:val="0"/>
                                          <w:marTop w:val="0"/>
                                          <w:marBottom w:val="0"/>
                                          <w:divBdr>
                                            <w:top w:val="none" w:sz="0" w:space="0" w:color="auto"/>
                                            <w:left w:val="none" w:sz="0" w:space="0" w:color="auto"/>
                                            <w:bottom w:val="none" w:sz="0" w:space="0" w:color="auto"/>
                                            <w:right w:val="none" w:sz="0" w:space="0" w:color="auto"/>
                                          </w:divBdr>
                                          <w:divsChild>
                                            <w:div w:id="23865705">
                                              <w:marLeft w:val="0"/>
                                              <w:marRight w:val="0"/>
                                              <w:marTop w:val="0"/>
                                              <w:marBottom w:val="0"/>
                                              <w:divBdr>
                                                <w:top w:val="none" w:sz="0" w:space="0" w:color="auto"/>
                                                <w:left w:val="none" w:sz="0" w:space="0" w:color="auto"/>
                                                <w:bottom w:val="none" w:sz="0" w:space="0" w:color="auto"/>
                                                <w:right w:val="none" w:sz="0" w:space="0" w:color="auto"/>
                                              </w:divBdr>
                                              <w:divsChild>
                                                <w:div w:id="1628581040">
                                                  <w:marLeft w:val="0"/>
                                                  <w:marRight w:val="0"/>
                                                  <w:marTop w:val="0"/>
                                                  <w:marBottom w:val="0"/>
                                                  <w:divBdr>
                                                    <w:top w:val="none" w:sz="0" w:space="0" w:color="auto"/>
                                                    <w:left w:val="none" w:sz="0" w:space="0" w:color="auto"/>
                                                    <w:bottom w:val="none" w:sz="0" w:space="0" w:color="auto"/>
                                                    <w:right w:val="none" w:sz="0" w:space="0" w:color="auto"/>
                                                  </w:divBdr>
                                                  <w:divsChild>
                                                    <w:div w:id="14530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510927">
      <w:bodyDiv w:val="1"/>
      <w:marLeft w:val="0"/>
      <w:marRight w:val="0"/>
      <w:marTop w:val="0"/>
      <w:marBottom w:val="0"/>
      <w:divBdr>
        <w:top w:val="none" w:sz="0" w:space="0" w:color="auto"/>
        <w:left w:val="none" w:sz="0" w:space="0" w:color="auto"/>
        <w:bottom w:val="none" w:sz="0" w:space="0" w:color="auto"/>
        <w:right w:val="none" w:sz="0" w:space="0" w:color="auto"/>
      </w:divBdr>
      <w:divsChild>
        <w:div w:id="38014923">
          <w:marLeft w:val="0"/>
          <w:marRight w:val="0"/>
          <w:marTop w:val="0"/>
          <w:marBottom w:val="0"/>
          <w:divBdr>
            <w:top w:val="none" w:sz="0" w:space="0" w:color="auto"/>
            <w:left w:val="none" w:sz="0" w:space="0" w:color="auto"/>
            <w:bottom w:val="none" w:sz="0" w:space="0" w:color="auto"/>
            <w:right w:val="none" w:sz="0" w:space="0" w:color="auto"/>
          </w:divBdr>
          <w:divsChild>
            <w:div w:id="1145008496">
              <w:marLeft w:val="0"/>
              <w:marRight w:val="0"/>
              <w:marTop w:val="0"/>
              <w:marBottom w:val="0"/>
              <w:divBdr>
                <w:top w:val="none" w:sz="0" w:space="0" w:color="auto"/>
                <w:left w:val="none" w:sz="0" w:space="0" w:color="auto"/>
                <w:bottom w:val="none" w:sz="0" w:space="0" w:color="auto"/>
                <w:right w:val="none" w:sz="0" w:space="0" w:color="auto"/>
              </w:divBdr>
              <w:divsChild>
                <w:div w:id="894118336">
                  <w:marLeft w:val="0"/>
                  <w:marRight w:val="0"/>
                  <w:marTop w:val="0"/>
                  <w:marBottom w:val="0"/>
                  <w:divBdr>
                    <w:top w:val="none" w:sz="0" w:space="0" w:color="auto"/>
                    <w:left w:val="none" w:sz="0" w:space="0" w:color="auto"/>
                    <w:bottom w:val="none" w:sz="0" w:space="0" w:color="auto"/>
                    <w:right w:val="none" w:sz="0" w:space="0" w:color="auto"/>
                  </w:divBdr>
                  <w:divsChild>
                    <w:div w:id="1467158627">
                      <w:marLeft w:val="0"/>
                      <w:marRight w:val="0"/>
                      <w:marTop w:val="0"/>
                      <w:marBottom w:val="0"/>
                      <w:divBdr>
                        <w:top w:val="none" w:sz="0" w:space="0" w:color="auto"/>
                        <w:left w:val="none" w:sz="0" w:space="0" w:color="auto"/>
                        <w:bottom w:val="none" w:sz="0" w:space="0" w:color="auto"/>
                        <w:right w:val="none" w:sz="0" w:space="0" w:color="auto"/>
                      </w:divBdr>
                      <w:divsChild>
                        <w:div w:id="75595330">
                          <w:marLeft w:val="0"/>
                          <w:marRight w:val="0"/>
                          <w:marTop w:val="0"/>
                          <w:marBottom w:val="0"/>
                          <w:divBdr>
                            <w:top w:val="none" w:sz="0" w:space="0" w:color="auto"/>
                            <w:left w:val="none" w:sz="0" w:space="0" w:color="auto"/>
                            <w:bottom w:val="none" w:sz="0" w:space="0" w:color="auto"/>
                            <w:right w:val="none" w:sz="0" w:space="0" w:color="auto"/>
                          </w:divBdr>
                          <w:divsChild>
                            <w:div w:id="2024935899">
                              <w:marLeft w:val="0"/>
                              <w:marRight w:val="0"/>
                              <w:marTop w:val="0"/>
                              <w:marBottom w:val="0"/>
                              <w:divBdr>
                                <w:top w:val="none" w:sz="0" w:space="0" w:color="auto"/>
                                <w:left w:val="none" w:sz="0" w:space="0" w:color="auto"/>
                                <w:bottom w:val="none" w:sz="0" w:space="0" w:color="auto"/>
                                <w:right w:val="none" w:sz="0" w:space="0" w:color="auto"/>
                              </w:divBdr>
                              <w:divsChild>
                                <w:div w:id="577322045">
                                  <w:marLeft w:val="0"/>
                                  <w:marRight w:val="0"/>
                                  <w:marTop w:val="0"/>
                                  <w:marBottom w:val="0"/>
                                  <w:divBdr>
                                    <w:top w:val="none" w:sz="0" w:space="0" w:color="auto"/>
                                    <w:left w:val="none" w:sz="0" w:space="0" w:color="auto"/>
                                    <w:bottom w:val="none" w:sz="0" w:space="0" w:color="auto"/>
                                    <w:right w:val="none" w:sz="0" w:space="0" w:color="auto"/>
                                  </w:divBdr>
                                  <w:divsChild>
                                    <w:div w:id="986937593">
                                      <w:marLeft w:val="0"/>
                                      <w:marRight w:val="0"/>
                                      <w:marTop w:val="0"/>
                                      <w:marBottom w:val="0"/>
                                      <w:divBdr>
                                        <w:top w:val="none" w:sz="0" w:space="0" w:color="auto"/>
                                        <w:left w:val="none" w:sz="0" w:space="0" w:color="auto"/>
                                        <w:bottom w:val="none" w:sz="0" w:space="0" w:color="auto"/>
                                        <w:right w:val="none" w:sz="0" w:space="0" w:color="auto"/>
                                      </w:divBdr>
                                      <w:divsChild>
                                        <w:div w:id="892815800">
                                          <w:marLeft w:val="0"/>
                                          <w:marRight w:val="0"/>
                                          <w:marTop w:val="0"/>
                                          <w:marBottom w:val="0"/>
                                          <w:divBdr>
                                            <w:top w:val="none" w:sz="0" w:space="0" w:color="auto"/>
                                            <w:left w:val="none" w:sz="0" w:space="0" w:color="auto"/>
                                            <w:bottom w:val="none" w:sz="0" w:space="0" w:color="auto"/>
                                            <w:right w:val="none" w:sz="0" w:space="0" w:color="auto"/>
                                          </w:divBdr>
                                          <w:divsChild>
                                            <w:div w:id="236281821">
                                              <w:marLeft w:val="0"/>
                                              <w:marRight w:val="0"/>
                                              <w:marTop w:val="0"/>
                                              <w:marBottom w:val="0"/>
                                              <w:divBdr>
                                                <w:top w:val="none" w:sz="0" w:space="0" w:color="auto"/>
                                                <w:left w:val="none" w:sz="0" w:space="0" w:color="auto"/>
                                                <w:bottom w:val="none" w:sz="0" w:space="0" w:color="auto"/>
                                                <w:right w:val="none" w:sz="0" w:space="0" w:color="auto"/>
                                              </w:divBdr>
                                              <w:divsChild>
                                                <w:div w:id="978340799">
                                                  <w:marLeft w:val="0"/>
                                                  <w:marRight w:val="0"/>
                                                  <w:marTop w:val="0"/>
                                                  <w:marBottom w:val="0"/>
                                                  <w:divBdr>
                                                    <w:top w:val="none" w:sz="0" w:space="0" w:color="auto"/>
                                                    <w:left w:val="none" w:sz="0" w:space="0" w:color="auto"/>
                                                    <w:bottom w:val="none" w:sz="0" w:space="0" w:color="auto"/>
                                                    <w:right w:val="none" w:sz="0" w:space="0" w:color="auto"/>
                                                  </w:divBdr>
                                                  <w:divsChild>
                                                    <w:div w:id="542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5767">
      <w:bodyDiv w:val="1"/>
      <w:marLeft w:val="0"/>
      <w:marRight w:val="0"/>
      <w:marTop w:val="0"/>
      <w:marBottom w:val="0"/>
      <w:divBdr>
        <w:top w:val="none" w:sz="0" w:space="0" w:color="auto"/>
        <w:left w:val="none" w:sz="0" w:space="0" w:color="auto"/>
        <w:bottom w:val="none" w:sz="0" w:space="0" w:color="auto"/>
        <w:right w:val="none" w:sz="0" w:space="0" w:color="auto"/>
      </w:divBdr>
    </w:div>
    <w:div w:id="1837762936">
      <w:bodyDiv w:val="1"/>
      <w:marLeft w:val="0"/>
      <w:marRight w:val="0"/>
      <w:marTop w:val="0"/>
      <w:marBottom w:val="0"/>
      <w:divBdr>
        <w:top w:val="none" w:sz="0" w:space="0" w:color="auto"/>
        <w:left w:val="none" w:sz="0" w:space="0" w:color="auto"/>
        <w:bottom w:val="none" w:sz="0" w:space="0" w:color="auto"/>
        <w:right w:val="none" w:sz="0" w:space="0" w:color="auto"/>
      </w:divBdr>
    </w:div>
    <w:div w:id="1848592321">
      <w:bodyDiv w:val="1"/>
      <w:marLeft w:val="0"/>
      <w:marRight w:val="0"/>
      <w:marTop w:val="0"/>
      <w:marBottom w:val="0"/>
      <w:divBdr>
        <w:top w:val="none" w:sz="0" w:space="0" w:color="auto"/>
        <w:left w:val="none" w:sz="0" w:space="0" w:color="auto"/>
        <w:bottom w:val="none" w:sz="0" w:space="0" w:color="auto"/>
        <w:right w:val="none" w:sz="0" w:space="0" w:color="auto"/>
      </w:divBdr>
      <w:divsChild>
        <w:div w:id="1423573073">
          <w:marLeft w:val="0"/>
          <w:marRight w:val="0"/>
          <w:marTop w:val="0"/>
          <w:marBottom w:val="0"/>
          <w:divBdr>
            <w:top w:val="none" w:sz="0" w:space="0" w:color="auto"/>
            <w:left w:val="none" w:sz="0" w:space="0" w:color="auto"/>
            <w:bottom w:val="none" w:sz="0" w:space="0" w:color="auto"/>
            <w:right w:val="none" w:sz="0" w:space="0" w:color="auto"/>
          </w:divBdr>
        </w:div>
        <w:div w:id="428698381">
          <w:marLeft w:val="0"/>
          <w:marRight w:val="0"/>
          <w:marTop w:val="0"/>
          <w:marBottom w:val="0"/>
          <w:divBdr>
            <w:top w:val="none" w:sz="0" w:space="0" w:color="auto"/>
            <w:left w:val="none" w:sz="0" w:space="0" w:color="auto"/>
            <w:bottom w:val="none" w:sz="0" w:space="0" w:color="auto"/>
            <w:right w:val="none" w:sz="0" w:space="0" w:color="auto"/>
          </w:divBdr>
        </w:div>
      </w:divsChild>
    </w:div>
    <w:div w:id="1864396740">
      <w:bodyDiv w:val="1"/>
      <w:marLeft w:val="0"/>
      <w:marRight w:val="0"/>
      <w:marTop w:val="0"/>
      <w:marBottom w:val="0"/>
      <w:divBdr>
        <w:top w:val="none" w:sz="0" w:space="0" w:color="auto"/>
        <w:left w:val="none" w:sz="0" w:space="0" w:color="auto"/>
        <w:bottom w:val="none" w:sz="0" w:space="0" w:color="auto"/>
        <w:right w:val="none" w:sz="0" w:space="0" w:color="auto"/>
      </w:divBdr>
      <w:divsChild>
        <w:div w:id="1920093075">
          <w:marLeft w:val="0"/>
          <w:marRight w:val="0"/>
          <w:marTop w:val="0"/>
          <w:marBottom w:val="0"/>
          <w:divBdr>
            <w:top w:val="none" w:sz="0" w:space="0" w:color="auto"/>
            <w:left w:val="none" w:sz="0" w:space="0" w:color="auto"/>
            <w:bottom w:val="none" w:sz="0" w:space="0" w:color="auto"/>
            <w:right w:val="none" w:sz="0" w:space="0" w:color="auto"/>
          </w:divBdr>
          <w:divsChild>
            <w:div w:id="2078166865">
              <w:marLeft w:val="0"/>
              <w:marRight w:val="0"/>
              <w:marTop w:val="0"/>
              <w:marBottom w:val="0"/>
              <w:divBdr>
                <w:top w:val="none" w:sz="0" w:space="0" w:color="auto"/>
                <w:left w:val="none" w:sz="0" w:space="0" w:color="auto"/>
                <w:bottom w:val="none" w:sz="0" w:space="0" w:color="auto"/>
                <w:right w:val="none" w:sz="0" w:space="0" w:color="auto"/>
              </w:divBdr>
              <w:divsChild>
                <w:div w:id="1843663853">
                  <w:marLeft w:val="0"/>
                  <w:marRight w:val="0"/>
                  <w:marTop w:val="0"/>
                  <w:marBottom w:val="0"/>
                  <w:divBdr>
                    <w:top w:val="none" w:sz="0" w:space="0" w:color="auto"/>
                    <w:left w:val="none" w:sz="0" w:space="0" w:color="auto"/>
                    <w:bottom w:val="none" w:sz="0" w:space="0" w:color="auto"/>
                    <w:right w:val="none" w:sz="0" w:space="0" w:color="auto"/>
                  </w:divBdr>
                  <w:divsChild>
                    <w:div w:id="1922636921">
                      <w:marLeft w:val="0"/>
                      <w:marRight w:val="0"/>
                      <w:marTop w:val="0"/>
                      <w:marBottom w:val="0"/>
                      <w:divBdr>
                        <w:top w:val="none" w:sz="0" w:space="0" w:color="auto"/>
                        <w:left w:val="none" w:sz="0" w:space="0" w:color="auto"/>
                        <w:bottom w:val="none" w:sz="0" w:space="0" w:color="auto"/>
                        <w:right w:val="none" w:sz="0" w:space="0" w:color="auto"/>
                      </w:divBdr>
                      <w:divsChild>
                        <w:div w:id="610866090">
                          <w:marLeft w:val="0"/>
                          <w:marRight w:val="0"/>
                          <w:marTop w:val="0"/>
                          <w:marBottom w:val="0"/>
                          <w:divBdr>
                            <w:top w:val="none" w:sz="0" w:space="0" w:color="auto"/>
                            <w:left w:val="none" w:sz="0" w:space="0" w:color="auto"/>
                            <w:bottom w:val="none" w:sz="0" w:space="0" w:color="auto"/>
                            <w:right w:val="none" w:sz="0" w:space="0" w:color="auto"/>
                          </w:divBdr>
                          <w:divsChild>
                            <w:div w:id="663364515">
                              <w:marLeft w:val="0"/>
                              <w:marRight w:val="0"/>
                              <w:marTop w:val="0"/>
                              <w:marBottom w:val="0"/>
                              <w:divBdr>
                                <w:top w:val="none" w:sz="0" w:space="0" w:color="auto"/>
                                <w:left w:val="none" w:sz="0" w:space="0" w:color="auto"/>
                                <w:bottom w:val="none" w:sz="0" w:space="0" w:color="auto"/>
                                <w:right w:val="none" w:sz="0" w:space="0" w:color="auto"/>
                              </w:divBdr>
                              <w:divsChild>
                                <w:div w:id="810052023">
                                  <w:marLeft w:val="0"/>
                                  <w:marRight w:val="0"/>
                                  <w:marTop w:val="0"/>
                                  <w:marBottom w:val="0"/>
                                  <w:divBdr>
                                    <w:top w:val="none" w:sz="0" w:space="0" w:color="auto"/>
                                    <w:left w:val="none" w:sz="0" w:space="0" w:color="auto"/>
                                    <w:bottom w:val="none" w:sz="0" w:space="0" w:color="auto"/>
                                    <w:right w:val="none" w:sz="0" w:space="0" w:color="auto"/>
                                  </w:divBdr>
                                  <w:divsChild>
                                    <w:div w:id="746610536">
                                      <w:marLeft w:val="0"/>
                                      <w:marRight w:val="0"/>
                                      <w:marTop w:val="0"/>
                                      <w:marBottom w:val="0"/>
                                      <w:divBdr>
                                        <w:top w:val="none" w:sz="0" w:space="0" w:color="auto"/>
                                        <w:left w:val="none" w:sz="0" w:space="0" w:color="auto"/>
                                        <w:bottom w:val="none" w:sz="0" w:space="0" w:color="auto"/>
                                        <w:right w:val="none" w:sz="0" w:space="0" w:color="auto"/>
                                      </w:divBdr>
                                      <w:divsChild>
                                        <w:div w:id="2070688376">
                                          <w:marLeft w:val="0"/>
                                          <w:marRight w:val="0"/>
                                          <w:marTop w:val="0"/>
                                          <w:marBottom w:val="0"/>
                                          <w:divBdr>
                                            <w:top w:val="none" w:sz="0" w:space="0" w:color="auto"/>
                                            <w:left w:val="none" w:sz="0" w:space="0" w:color="auto"/>
                                            <w:bottom w:val="none" w:sz="0" w:space="0" w:color="auto"/>
                                            <w:right w:val="none" w:sz="0" w:space="0" w:color="auto"/>
                                          </w:divBdr>
                                          <w:divsChild>
                                            <w:div w:id="1416121976">
                                              <w:marLeft w:val="0"/>
                                              <w:marRight w:val="0"/>
                                              <w:marTop w:val="0"/>
                                              <w:marBottom w:val="0"/>
                                              <w:divBdr>
                                                <w:top w:val="none" w:sz="0" w:space="0" w:color="auto"/>
                                                <w:left w:val="none" w:sz="0" w:space="0" w:color="auto"/>
                                                <w:bottom w:val="none" w:sz="0" w:space="0" w:color="auto"/>
                                                <w:right w:val="none" w:sz="0" w:space="0" w:color="auto"/>
                                              </w:divBdr>
                                              <w:divsChild>
                                                <w:div w:id="442769906">
                                                  <w:marLeft w:val="0"/>
                                                  <w:marRight w:val="0"/>
                                                  <w:marTop w:val="0"/>
                                                  <w:marBottom w:val="0"/>
                                                  <w:divBdr>
                                                    <w:top w:val="none" w:sz="0" w:space="0" w:color="auto"/>
                                                    <w:left w:val="none" w:sz="0" w:space="0" w:color="auto"/>
                                                    <w:bottom w:val="none" w:sz="0" w:space="0" w:color="auto"/>
                                                    <w:right w:val="none" w:sz="0" w:space="0" w:color="auto"/>
                                                  </w:divBdr>
                                                  <w:divsChild>
                                                    <w:div w:id="12274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8101950">
      <w:bodyDiv w:val="1"/>
      <w:marLeft w:val="0"/>
      <w:marRight w:val="0"/>
      <w:marTop w:val="0"/>
      <w:marBottom w:val="0"/>
      <w:divBdr>
        <w:top w:val="none" w:sz="0" w:space="0" w:color="auto"/>
        <w:left w:val="none" w:sz="0" w:space="0" w:color="auto"/>
        <w:bottom w:val="none" w:sz="0" w:space="0" w:color="auto"/>
        <w:right w:val="none" w:sz="0" w:space="0" w:color="auto"/>
      </w:divBdr>
      <w:divsChild>
        <w:div w:id="934822913">
          <w:marLeft w:val="0"/>
          <w:marRight w:val="0"/>
          <w:marTop w:val="0"/>
          <w:marBottom w:val="0"/>
          <w:divBdr>
            <w:top w:val="none" w:sz="0" w:space="0" w:color="auto"/>
            <w:left w:val="none" w:sz="0" w:space="0" w:color="auto"/>
            <w:bottom w:val="none" w:sz="0" w:space="0" w:color="auto"/>
            <w:right w:val="none" w:sz="0" w:space="0" w:color="auto"/>
          </w:divBdr>
          <w:divsChild>
            <w:div w:id="590044338">
              <w:marLeft w:val="5"/>
              <w:marRight w:val="5"/>
              <w:marTop w:val="0"/>
              <w:marBottom w:val="0"/>
              <w:divBdr>
                <w:top w:val="none" w:sz="0" w:space="0" w:color="auto"/>
                <w:left w:val="none" w:sz="0" w:space="0" w:color="auto"/>
                <w:bottom w:val="none" w:sz="0" w:space="0" w:color="auto"/>
                <w:right w:val="none" w:sz="0" w:space="0" w:color="auto"/>
              </w:divBdr>
              <w:divsChild>
                <w:div w:id="1059090814">
                  <w:marLeft w:val="0"/>
                  <w:marRight w:val="0"/>
                  <w:marTop w:val="0"/>
                  <w:marBottom w:val="0"/>
                  <w:divBdr>
                    <w:top w:val="none" w:sz="0" w:space="0" w:color="auto"/>
                    <w:left w:val="none" w:sz="0" w:space="0" w:color="auto"/>
                    <w:bottom w:val="none" w:sz="0" w:space="0" w:color="auto"/>
                    <w:right w:val="none" w:sz="0" w:space="0" w:color="auto"/>
                  </w:divBdr>
                  <w:divsChild>
                    <w:div w:id="1176456342">
                      <w:marLeft w:val="0"/>
                      <w:marRight w:val="0"/>
                      <w:marTop w:val="0"/>
                      <w:marBottom w:val="0"/>
                      <w:divBdr>
                        <w:top w:val="none" w:sz="0" w:space="0" w:color="auto"/>
                        <w:left w:val="none" w:sz="0" w:space="0" w:color="auto"/>
                        <w:bottom w:val="none" w:sz="0" w:space="0" w:color="auto"/>
                        <w:right w:val="none" w:sz="0" w:space="0" w:color="auto"/>
                      </w:divBdr>
                      <w:divsChild>
                        <w:div w:id="1229419306">
                          <w:marLeft w:val="0"/>
                          <w:marRight w:val="0"/>
                          <w:marTop w:val="0"/>
                          <w:marBottom w:val="0"/>
                          <w:divBdr>
                            <w:top w:val="none" w:sz="0" w:space="0" w:color="auto"/>
                            <w:left w:val="none" w:sz="0" w:space="0" w:color="auto"/>
                            <w:bottom w:val="none" w:sz="0" w:space="0" w:color="auto"/>
                            <w:right w:val="none" w:sz="0" w:space="0" w:color="auto"/>
                          </w:divBdr>
                          <w:divsChild>
                            <w:div w:id="763654043">
                              <w:marLeft w:val="0"/>
                              <w:marRight w:val="0"/>
                              <w:marTop w:val="0"/>
                              <w:marBottom w:val="0"/>
                              <w:divBdr>
                                <w:top w:val="none" w:sz="0" w:space="0" w:color="auto"/>
                                <w:left w:val="none" w:sz="0" w:space="0" w:color="auto"/>
                                <w:bottom w:val="none" w:sz="0" w:space="0" w:color="auto"/>
                                <w:right w:val="none" w:sz="0" w:space="0" w:color="auto"/>
                              </w:divBdr>
                              <w:divsChild>
                                <w:div w:id="1944419077">
                                  <w:marLeft w:val="0"/>
                                  <w:marRight w:val="0"/>
                                  <w:marTop w:val="0"/>
                                  <w:marBottom w:val="0"/>
                                  <w:divBdr>
                                    <w:top w:val="none" w:sz="0" w:space="0" w:color="auto"/>
                                    <w:left w:val="none" w:sz="0" w:space="0" w:color="auto"/>
                                    <w:bottom w:val="none" w:sz="0" w:space="0" w:color="auto"/>
                                    <w:right w:val="none" w:sz="0" w:space="0" w:color="auto"/>
                                  </w:divBdr>
                                  <w:divsChild>
                                    <w:div w:id="1317952858">
                                      <w:marLeft w:val="0"/>
                                      <w:marRight w:val="0"/>
                                      <w:marTop w:val="0"/>
                                      <w:marBottom w:val="0"/>
                                      <w:divBdr>
                                        <w:top w:val="none" w:sz="0" w:space="0" w:color="auto"/>
                                        <w:left w:val="none" w:sz="0" w:space="0" w:color="auto"/>
                                        <w:bottom w:val="none" w:sz="0" w:space="0" w:color="auto"/>
                                        <w:right w:val="none" w:sz="0" w:space="0" w:color="auto"/>
                                      </w:divBdr>
                                      <w:divsChild>
                                        <w:div w:id="1743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664971">
      <w:bodyDiv w:val="1"/>
      <w:marLeft w:val="0"/>
      <w:marRight w:val="0"/>
      <w:marTop w:val="0"/>
      <w:marBottom w:val="0"/>
      <w:divBdr>
        <w:top w:val="none" w:sz="0" w:space="0" w:color="auto"/>
        <w:left w:val="none" w:sz="0" w:space="0" w:color="auto"/>
        <w:bottom w:val="none" w:sz="0" w:space="0" w:color="auto"/>
        <w:right w:val="none" w:sz="0" w:space="0" w:color="auto"/>
      </w:divBdr>
    </w:div>
    <w:div w:id="1961184950">
      <w:bodyDiv w:val="1"/>
      <w:marLeft w:val="0"/>
      <w:marRight w:val="0"/>
      <w:marTop w:val="0"/>
      <w:marBottom w:val="0"/>
      <w:divBdr>
        <w:top w:val="none" w:sz="0" w:space="0" w:color="auto"/>
        <w:left w:val="none" w:sz="0" w:space="0" w:color="auto"/>
        <w:bottom w:val="none" w:sz="0" w:space="0" w:color="auto"/>
        <w:right w:val="none" w:sz="0" w:space="0" w:color="auto"/>
      </w:divBdr>
      <w:divsChild>
        <w:div w:id="353189201">
          <w:marLeft w:val="0"/>
          <w:marRight w:val="0"/>
          <w:marTop w:val="0"/>
          <w:marBottom w:val="0"/>
          <w:divBdr>
            <w:top w:val="none" w:sz="0" w:space="0" w:color="auto"/>
            <w:left w:val="none" w:sz="0" w:space="0" w:color="auto"/>
            <w:bottom w:val="none" w:sz="0" w:space="0" w:color="auto"/>
            <w:right w:val="none" w:sz="0" w:space="0" w:color="auto"/>
          </w:divBdr>
          <w:divsChild>
            <w:div w:id="1352612742">
              <w:marLeft w:val="5"/>
              <w:marRight w:val="5"/>
              <w:marTop w:val="0"/>
              <w:marBottom w:val="0"/>
              <w:divBdr>
                <w:top w:val="none" w:sz="0" w:space="0" w:color="auto"/>
                <w:left w:val="none" w:sz="0" w:space="0" w:color="auto"/>
                <w:bottom w:val="none" w:sz="0" w:space="0" w:color="auto"/>
                <w:right w:val="none" w:sz="0" w:space="0" w:color="auto"/>
              </w:divBdr>
              <w:divsChild>
                <w:div w:id="138618031">
                  <w:marLeft w:val="0"/>
                  <w:marRight w:val="0"/>
                  <w:marTop w:val="0"/>
                  <w:marBottom w:val="0"/>
                  <w:divBdr>
                    <w:top w:val="none" w:sz="0" w:space="0" w:color="auto"/>
                    <w:left w:val="none" w:sz="0" w:space="0" w:color="auto"/>
                    <w:bottom w:val="none" w:sz="0" w:space="0" w:color="auto"/>
                    <w:right w:val="none" w:sz="0" w:space="0" w:color="auto"/>
                  </w:divBdr>
                  <w:divsChild>
                    <w:div w:id="852918111">
                      <w:marLeft w:val="0"/>
                      <w:marRight w:val="0"/>
                      <w:marTop w:val="0"/>
                      <w:marBottom w:val="0"/>
                      <w:divBdr>
                        <w:top w:val="none" w:sz="0" w:space="0" w:color="auto"/>
                        <w:left w:val="none" w:sz="0" w:space="0" w:color="auto"/>
                        <w:bottom w:val="none" w:sz="0" w:space="0" w:color="auto"/>
                        <w:right w:val="none" w:sz="0" w:space="0" w:color="auto"/>
                      </w:divBdr>
                      <w:divsChild>
                        <w:div w:id="944844087">
                          <w:marLeft w:val="0"/>
                          <w:marRight w:val="0"/>
                          <w:marTop w:val="0"/>
                          <w:marBottom w:val="0"/>
                          <w:divBdr>
                            <w:top w:val="none" w:sz="0" w:space="0" w:color="auto"/>
                            <w:left w:val="none" w:sz="0" w:space="0" w:color="auto"/>
                            <w:bottom w:val="none" w:sz="0" w:space="0" w:color="auto"/>
                            <w:right w:val="none" w:sz="0" w:space="0" w:color="auto"/>
                          </w:divBdr>
                          <w:divsChild>
                            <w:div w:id="1374843940">
                              <w:marLeft w:val="0"/>
                              <w:marRight w:val="0"/>
                              <w:marTop w:val="0"/>
                              <w:marBottom w:val="0"/>
                              <w:divBdr>
                                <w:top w:val="none" w:sz="0" w:space="0" w:color="auto"/>
                                <w:left w:val="none" w:sz="0" w:space="0" w:color="auto"/>
                                <w:bottom w:val="none" w:sz="0" w:space="0" w:color="auto"/>
                                <w:right w:val="none" w:sz="0" w:space="0" w:color="auto"/>
                              </w:divBdr>
                              <w:divsChild>
                                <w:div w:id="320895030">
                                  <w:marLeft w:val="0"/>
                                  <w:marRight w:val="0"/>
                                  <w:marTop w:val="0"/>
                                  <w:marBottom w:val="0"/>
                                  <w:divBdr>
                                    <w:top w:val="none" w:sz="0" w:space="0" w:color="auto"/>
                                    <w:left w:val="none" w:sz="0" w:space="0" w:color="auto"/>
                                    <w:bottom w:val="none" w:sz="0" w:space="0" w:color="auto"/>
                                    <w:right w:val="none" w:sz="0" w:space="0" w:color="auto"/>
                                  </w:divBdr>
                                  <w:divsChild>
                                    <w:div w:id="481846880">
                                      <w:marLeft w:val="0"/>
                                      <w:marRight w:val="0"/>
                                      <w:marTop w:val="0"/>
                                      <w:marBottom w:val="0"/>
                                      <w:divBdr>
                                        <w:top w:val="none" w:sz="0" w:space="0" w:color="auto"/>
                                        <w:left w:val="none" w:sz="0" w:space="0" w:color="auto"/>
                                        <w:bottom w:val="none" w:sz="0" w:space="0" w:color="auto"/>
                                        <w:right w:val="none" w:sz="0" w:space="0" w:color="auto"/>
                                      </w:divBdr>
                                      <w:divsChild>
                                        <w:div w:id="1140802849">
                                          <w:marLeft w:val="0"/>
                                          <w:marRight w:val="0"/>
                                          <w:marTop w:val="0"/>
                                          <w:marBottom w:val="0"/>
                                          <w:divBdr>
                                            <w:top w:val="none" w:sz="0" w:space="0" w:color="auto"/>
                                            <w:left w:val="none" w:sz="0" w:space="0" w:color="auto"/>
                                            <w:bottom w:val="none" w:sz="0" w:space="0" w:color="auto"/>
                                            <w:right w:val="none" w:sz="0" w:space="0" w:color="auto"/>
                                          </w:divBdr>
                                          <w:divsChild>
                                            <w:div w:id="949360771">
                                              <w:marLeft w:val="0"/>
                                              <w:marRight w:val="0"/>
                                              <w:marTop w:val="0"/>
                                              <w:marBottom w:val="0"/>
                                              <w:divBdr>
                                                <w:top w:val="none" w:sz="0" w:space="0" w:color="auto"/>
                                                <w:left w:val="none" w:sz="0" w:space="0" w:color="auto"/>
                                                <w:bottom w:val="none" w:sz="0" w:space="0" w:color="auto"/>
                                                <w:right w:val="none" w:sz="0" w:space="0" w:color="auto"/>
                                              </w:divBdr>
                                            </w:div>
                                            <w:div w:id="1846432712">
                                              <w:marLeft w:val="0"/>
                                              <w:marRight w:val="0"/>
                                              <w:marTop w:val="0"/>
                                              <w:marBottom w:val="0"/>
                                              <w:divBdr>
                                                <w:top w:val="none" w:sz="0" w:space="0" w:color="auto"/>
                                                <w:left w:val="none" w:sz="0" w:space="0" w:color="auto"/>
                                                <w:bottom w:val="none" w:sz="0" w:space="0" w:color="auto"/>
                                                <w:right w:val="none" w:sz="0" w:space="0" w:color="auto"/>
                                              </w:divBdr>
                                            </w:div>
                                            <w:div w:id="996105835">
                                              <w:marLeft w:val="0"/>
                                              <w:marRight w:val="0"/>
                                              <w:marTop w:val="0"/>
                                              <w:marBottom w:val="0"/>
                                              <w:divBdr>
                                                <w:top w:val="none" w:sz="0" w:space="0" w:color="auto"/>
                                                <w:left w:val="none" w:sz="0" w:space="0" w:color="auto"/>
                                                <w:bottom w:val="none" w:sz="0" w:space="0" w:color="auto"/>
                                                <w:right w:val="none" w:sz="0" w:space="0" w:color="auto"/>
                                              </w:divBdr>
                                            </w:div>
                                            <w:div w:id="1317612963">
                                              <w:marLeft w:val="0"/>
                                              <w:marRight w:val="0"/>
                                              <w:marTop w:val="0"/>
                                              <w:marBottom w:val="0"/>
                                              <w:divBdr>
                                                <w:top w:val="none" w:sz="0" w:space="0" w:color="auto"/>
                                                <w:left w:val="none" w:sz="0" w:space="0" w:color="auto"/>
                                                <w:bottom w:val="none" w:sz="0" w:space="0" w:color="auto"/>
                                                <w:right w:val="none" w:sz="0" w:space="0" w:color="auto"/>
                                              </w:divBdr>
                                            </w:div>
                                            <w:div w:id="1365448782">
                                              <w:marLeft w:val="0"/>
                                              <w:marRight w:val="0"/>
                                              <w:marTop w:val="0"/>
                                              <w:marBottom w:val="0"/>
                                              <w:divBdr>
                                                <w:top w:val="none" w:sz="0" w:space="0" w:color="auto"/>
                                                <w:left w:val="none" w:sz="0" w:space="0" w:color="auto"/>
                                                <w:bottom w:val="none" w:sz="0" w:space="0" w:color="auto"/>
                                                <w:right w:val="none" w:sz="0" w:space="0" w:color="auto"/>
                                              </w:divBdr>
                                            </w:div>
                                            <w:div w:id="1986347745">
                                              <w:marLeft w:val="0"/>
                                              <w:marRight w:val="0"/>
                                              <w:marTop w:val="0"/>
                                              <w:marBottom w:val="0"/>
                                              <w:divBdr>
                                                <w:top w:val="none" w:sz="0" w:space="0" w:color="auto"/>
                                                <w:left w:val="none" w:sz="0" w:space="0" w:color="auto"/>
                                                <w:bottom w:val="none" w:sz="0" w:space="0" w:color="auto"/>
                                                <w:right w:val="none" w:sz="0" w:space="0" w:color="auto"/>
                                              </w:divBdr>
                                            </w:div>
                                            <w:div w:id="1135414027">
                                              <w:marLeft w:val="0"/>
                                              <w:marRight w:val="0"/>
                                              <w:marTop w:val="0"/>
                                              <w:marBottom w:val="0"/>
                                              <w:divBdr>
                                                <w:top w:val="none" w:sz="0" w:space="0" w:color="auto"/>
                                                <w:left w:val="none" w:sz="0" w:space="0" w:color="auto"/>
                                                <w:bottom w:val="none" w:sz="0" w:space="0" w:color="auto"/>
                                                <w:right w:val="none" w:sz="0" w:space="0" w:color="auto"/>
                                              </w:divBdr>
                                            </w:div>
                                            <w:div w:id="671567878">
                                              <w:marLeft w:val="0"/>
                                              <w:marRight w:val="0"/>
                                              <w:marTop w:val="0"/>
                                              <w:marBottom w:val="0"/>
                                              <w:divBdr>
                                                <w:top w:val="none" w:sz="0" w:space="0" w:color="auto"/>
                                                <w:left w:val="none" w:sz="0" w:space="0" w:color="auto"/>
                                                <w:bottom w:val="none" w:sz="0" w:space="0" w:color="auto"/>
                                                <w:right w:val="none" w:sz="0" w:space="0" w:color="auto"/>
                                              </w:divBdr>
                                            </w:div>
                                            <w:div w:id="320622259">
                                              <w:marLeft w:val="0"/>
                                              <w:marRight w:val="0"/>
                                              <w:marTop w:val="0"/>
                                              <w:marBottom w:val="0"/>
                                              <w:divBdr>
                                                <w:top w:val="none" w:sz="0" w:space="0" w:color="auto"/>
                                                <w:left w:val="none" w:sz="0" w:space="0" w:color="auto"/>
                                                <w:bottom w:val="none" w:sz="0" w:space="0" w:color="auto"/>
                                                <w:right w:val="none" w:sz="0" w:space="0" w:color="auto"/>
                                              </w:divBdr>
                                            </w:div>
                                            <w:div w:id="960578678">
                                              <w:marLeft w:val="0"/>
                                              <w:marRight w:val="0"/>
                                              <w:marTop w:val="0"/>
                                              <w:marBottom w:val="0"/>
                                              <w:divBdr>
                                                <w:top w:val="none" w:sz="0" w:space="0" w:color="auto"/>
                                                <w:left w:val="none" w:sz="0" w:space="0" w:color="auto"/>
                                                <w:bottom w:val="none" w:sz="0" w:space="0" w:color="auto"/>
                                                <w:right w:val="none" w:sz="0" w:space="0" w:color="auto"/>
                                              </w:divBdr>
                                            </w:div>
                                            <w:div w:id="49043753">
                                              <w:marLeft w:val="0"/>
                                              <w:marRight w:val="0"/>
                                              <w:marTop w:val="0"/>
                                              <w:marBottom w:val="0"/>
                                              <w:divBdr>
                                                <w:top w:val="none" w:sz="0" w:space="0" w:color="auto"/>
                                                <w:left w:val="none" w:sz="0" w:space="0" w:color="auto"/>
                                                <w:bottom w:val="none" w:sz="0" w:space="0" w:color="auto"/>
                                                <w:right w:val="none" w:sz="0" w:space="0" w:color="auto"/>
                                              </w:divBdr>
                                            </w:div>
                                            <w:div w:id="278294365">
                                              <w:marLeft w:val="0"/>
                                              <w:marRight w:val="0"/>
                                              <w:marTop w:val="0"/>
                                              <w:marBottom w:val="0"/>
                                              <w:divBdr>
                                                <w:top w:val="none" w:sz="0" w:space="0" w:color="auto"/>
                                                <w:left w:val="none" w:sz="0" w:space="0" w:color="auto"/>
                                                <w:bottom w:val="none" w:sz="0" w:space="0" w:color="auto"/>
                                                <w:right w:val="none" w:sz="0" w:space="0" w:color="auto"/>
                                              </w:divBdr>
                                            </w:div>
                                            <w:div w:id="1716925863">
                                              <w:marLeft w:val="0"/>
                                              <w:marRight w:val="0"/>
                                              <w:marTop w:val="0"/>
                                              <w:marBottom w:val="0"/>
                                              <w:divBdr>
                                                <w:top w:val="none" w:sz="0" w:space="0" w:color="auto"/>
                                                <w:left w:val="none" w:sz="0" w:space="0" w:color="auto"/>
                                                <w:bottom w:val="none" w:sz="0" w:space="0" w:color="auto"/>
                                                <w:right w:val="none" w:sz="0" w:space="0" w:color="auto"/>
                                              </w:divBdr>
                                            </w:div>
                                            <w:div w:id="1406413643">
                                              <w:marLeft w:val="0"/>
                                              <w:marRight w:val="0"/>
                                              <w:marTop w:val="0"/>
                                              <w:marBottom w:val="0"/>
                                              <w:divBdr>
                                                <w:top w:val="none" w:sz="0" w:space="0" w:color="auto"/>
                                                <w:left w:val="none" w:sz="0" w:space="0" w:color="auto"/>
                                                <w:bottom w:val="none" w:sz="0" w:space="0" w:color="auto"/>
                                                <w:right w:val="none" w:sz="0" w:space="0" w:color="auto"/>
                                              </w:divBdr>
                                            </w:div>
                                            <w:div w:id="1745376763">
                                              <w:marLeft w:val="0"/>
                                              <w:marRight w:val="0"/>
                                              <w:marTop w:val="0"/>
                                              <w:marBottom w:val="0"/>
                                              <w:divBdr>
                                                <w:top w:val="none" w:sz="0" w:space="0" w:color="auto"/>
                                                <w:left w:val="none" w:sz="0" w:space="0" w:color="auto"/>
                                                <w:bottom w:val="none" w:sz="0" w:space="0" w:color="auto"/>
                                                <w:right w:val="none" w:sz="0" w:space="0" w:color="auto"/>
                                              </w:divBdr>
                                            </w:div>
                                            <w:div w:id="292759129">
                                              <w:marLeft w:val="0"/>
                                              <w:marRight w:val="0"/>
                                              <w:marTop w:val="0"/>
                                              <w:marBottom w:val="0"/>
                                              <w:divBdr>
                                                <w:top w:val="none" w:sz="0" w:space="0" w:color="auto"/>
                                                <w:left w:val="none" w:sz="0" w:space="0" w:color="auto"/>
                                                <w:bottom w:val="none" w:sz="0" w:space="0" w:color="auto"/>
                                                <w:right w:val="none" w:sz="0" w:space="0" w:color="auto"/>
                                              </w:divBdr>
                                            </w:div>
                                            <w:div w:id="801768566">
                                              <w:marLeft w:val="0"/>
                                              <w:marRight w:val="0"/>
                                              <w:marTop w:val="0"/>
                                              <w:marBottom w:val="0"/>
                                              <w:divBdr>
                                                <w:top w:val="none" w:sz="0" w:space="0" w:color="auto"/>
                                                <w:left w:val="none" w:sz="0" w:space="0" w:color="auto"/>
                                                <w:bottom w:val="none" w:sz="0" w:space="0" w:color="auto"/>
                                                <w:right w:val="none" w:sz="0" w:space="0" w:color="auto"/>
                                              </w:divBdr>
                                            </w:div>
                                            <w:div w:id="649554526">
                                              <w:marLeft w:val="0"/>
                                              <w:marRight w:val="0"/>
                                              <w:marTop w:val="0"/>
                                              <w:marBottom w:val="0"/>
                                              <w:divBdr>
                                                <w:top w:val="none" w:sz="0" w:space="0" w:color="auto"/>
                                                <w:left w:val="none" w:sz="0" w:space="0" w:color="auto"/>
                                                <w:bottom w:val="none" w:sz="0" w:space="0" w:color="auto"/>
                                                <w:right w:val="none" w:sz="0" w:space="0" w:color="auto"/>
                                              </w:divBdr>
                                            </w:div>
                                            <w:div w:id="995765895">
                                              <w:marLeft w:val="0"/>
                                              <w:marRight w:val="0"/>
                                              <w:marTop w:val="0"/>
                                              <w:marBottom w:val="0"/>
                                              <w:divBdr>
                                                <w:top w:val="none" w:sz="0" w:space="0" w:color="auto"/>
                                                <w:left w:val="none" w:sz="0" w:space="0" w:color="auto"/>
                                                <w:bottom w:val="none" w:sz="0" w:space="0" w:color="auto"/>
                                                <w:right w:val="none" w:sz="0" w:space="0" w:color="auto"/>
                                              </w:divBdr>
                                            </w:div>
                                            <w:div w:id="2058048650">
                                              <w:marLeft w:val="0"/>
                                              <w:marRight w:val="0"/>
                                              <w:marTop w:val="0"/>
                                              <w:marBottom w:val="0"/>
                                              <w:divBdr>
                                                <w:top w:val="none" w:sz="0" w:space="0" w:color="auto"/>
                                                <w:left w:val="none" w:sz="0" w:space="0" w:color="auto"/>
                                                <w:bottom w:val="none" w:sz="0" w:space="0" w:color="auto"/>
                                                <w:right w:val="none" w:sz="0" w:space="0" w:color="auto"/>
                                              </w:divBdr>
                                            </w:div>
                                            <w:div w:id="10967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1078747">
      <w:bodyDiv w:val="1"/>
      <w:marLeft w:val="0"/>
      <w:marRight w:val="0"/>
      <w:marTop w:val="0"/>
      <w:marBottom w:val="0"/>
      <w:divBdr>
        <w:top w:val="none" w:sz="0" w:space="0" w:color="auto"/>
        <w:left w:val="none" w:sz="0" w:space="0" w:color="auto"/>
        <w:bottom w:val="none" w:sz="0" w:space="0" w:color="auto"/>
        <w:right w:val="none" w:sz="0" w:space="0" w:color="auto"/>
      </w:divBdr>
      <w:divsChild>
        <w:div w:id="507789396">
          <w:marLeft w:val="0"/>
          <w:marRight w:val="0"/>
          <w:marTop w:val="0"/>
          <w:marBottom w:val="0"/>
          <w:divBdr>
            <w:top w:val="none" w:sz="0" w:space="0" w:color="auto"/>
            <w:left w:val="none" w:sz="0" w:space="0" w:color="auto"/>
            <w:bottom w:val="none" w:sz="0" w:space="0" w:color="auto"/>
            <w:right w:val="none" w:sz="0" w:space="0" w:color="auto"/>
          </w:divBdr>
          <w:divsChild>
            <w:div w:id="1772361637">
              <w:marLeft w:val="5"/>
              <w:marRight w:val="5"/>
              <w:marTop w:val="0"/>
              <w:marBottom w:val="0"/>
              <w:divBdr>
                <w:top w:val="none" w:sz="0" w:space="0" w:color="auto"/>
                <w:left w:val="none" w:sz="0" w:space="0" w:color="auto"/>
                <w:bottom w:val="none" w:sz="0" w:space="0" w:color="auto"/>
                <w:right w:val="none" w:sz="0" w:space="0" w:color="auto"/>
              </w:divBdr>
              <w:divsChild>
                <w:div w:id="163277624">
                  <w:marLeft w:val="0"/>
                  <w:marRight w:val="0"/>
                  <w:marTop w:val="0"/>
                  <w:marBottom w:val="0"/>
                  <w:divBdr>
                    <w:top w:val="none" w:sz="0" w:space="0" w:color="auto"/>
                    <w:left w:val="none" w:sz="0" w:space="0" w:color="auto"/>
                    <w:bottom w:val="none" w:sz="0" w:space="0" w:color="auto"/>
                    <w:right w:val="none" w:sz="0" w:space="0" w:color="auto"/>
                  </w:divBdr>
                  <w:divsChild>
                    <w:div w:id="1386905305">
                      <w:marLeft w:val="0"/>
                      <w:marRight w:val="0"/>
                      <w:marTop w:val="0"/>
                      <w:marBottom w:val="0"/>
                      <w:divBdr>
                        <w:top w:val="none" w:sz="0" w:space="0" w:color="auto"/>
                        <w:left w:val="none" w:sz="0" w:space="0" w:color="auto"/>
                        <w:bottom w:val="none" w:sz="0" w:space="0" w:color="auto"/>
                        <w:right w:val="none" w:sz="0" w:space="0" w:color="auto"/>
                      </w:divBdr>
                      <w:divsChild>
                        <w:div w:id="1061296022">
                          <w:marLeft w:val="0"/>
                          <w:marRight w:val="0"/>
                          <w:marTop w:val="0"/>
                          <w:marBottom w:val="0"/>
                          <w:divBdr>
                            <w:top w:val="none" w:sz="0" w:space="0" w:color="auto"/>
                            <w:left w:val="none" w:sz="0" w:space="0" w:color="auto"/>
                            <w:bottom w:val="none" w:sz="0" w:space="0" w:color="auto"/>
                            <w:right w:val="none" w:sz="0" w:space="0" w:color="auto"/>
                          </w:divBdr>
                          <w:divsChild>
                            <w:div w:id="186720707">
                              <w:marLeft w:val="0"/>
                              <w:marRight w:val="0"/>
                              <w:marTop w:val="0"/>
                              <w:marBottom w:val="0"/>
                              <w:divBdr>
                                <w:top w:val="none" w:sz="0" w:space="0" w:color="auto"/>
                                <w:left w:val="none" w:sz="0" w:space="0" w:color="auto"/>
                                <w:bottom w:val="none" w:sz="0" w:space="0" w:color="auto"/>
                                <w:right w:val="none" w:sz="0" w:space="0" w:color="auto"/>
                              </w:divBdr>
                              <w:divsChild>
                                <w:div w:id="40639430">
                                  <w:marLeft w:val="0"/>
                                  <w:marRight w:val="0"/>
                                  <w:marTop w:val="0"/>
                                  <w:marBottom w:val="0"/>
                                  <w:divBdr>
                                    <w:top w:val="none" w:sz="0" w:space="0" w:color="auto"/>
                                    <w:left w:val="none" w:sz="0" w:space="0" w:color="auto"/>
                                    <w:bottom w:val="none" w:sz="0" w:space="0" w:color="auto"/>
                                    <w:right w:val="none" w:sz="0" w:space="0" w:color="auto"/>
                                  </w:divBdr>
                                  <w:divsChild>
                                    <w:div w:id="2018845692">
                                      <w:marLeft w:val="0"/>
                                      <w:marRight w:val="0"/>
                                      <w:marTop w:val="0"/>
                                      <w:marBottom w:val="0"/>
                                      <w:divBdr>
                                        <w:top w:val="none" w:sz="0" w:space="0" w:color="auto"/>
                                        <w:left w:val="none" w:sz="0" w:space="0" w:color="auto"/>
                                        <w:bottom w:val="none" w:sz="0" w:space="0" w:color="auto"/>
                                        <w:right w:val="none" w:sz="0" w:space="0" w:color="auto"/>
                                      </w:divBdr>
                                      <w:divsChild>
                                        <w:div w:id="76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839321">
      <w:bodyDiv w:val="1"/>
      <w:marLeft w:val="0"/>
      <w:marRight w:val="0"/>
      <w:marTop w:val="0"/>
      <w:marBottom w:val="0"/>
      <w:divBdr>
        <w:top w:val="none" w:sz="0" w:space="0" w:color="auto"/>
        <w:left w:val="none" w:sz="0" w:space="0" w:color="auto"/>
        <w:bottom w:val="none" w:sz="0" w:space="0" w:color="auto"/>
        <w:right w:val="none" w:sz="0" w:space="0" w:color="auto"/>
      </w:divBdr>
      <w:divsChild>
        <w:div w:id="1752191629">
          <w:marLeft w:val="0"/>
          <w:marRight w:val="0"/>
          <w:marTop w:val="0"/>
          <w:marBottom w:val="0"/>
          <w:divBdr>
            <w:top w:val="none" w:sz="0" w:space="0" w:color="auto"/>
            <w:left w:val="none" w:sz="0" w:space="0" w:color="auto"/>
            <w:bottom w:val="none" w:sz="0" w:space="0" w:color="auto"/>
            <w:right w:val="none" w:sz="0" w:space="0" w:color="auto"/>
          </w:divBdr>
          <w:divsChild>
            <w:div w:id="2006591587">
              <w:marLeft w:val="0"/>
              <w:marRight w:val="0"/>
              <w:marTop w:val="0"/>
              <w:marBottom w:val="0"/>
              <w:divBdr>
                <w:top w:val="none" w:sz="0" w:space="0" w:color="auto"/>
                <w:left w:val="none" w:sz="0" w:space="0" w:color="auto"/>
                <w:bottom w:val="none" w:sz="0" w:space="0" w:color="auto"/>
                <w:right w:val="none" w:sz="0" w:space="0" w:color="auto"/>
              </w:divBdr>
              <w:divsChild>
                <w:div w:id="1015494146">
                  <w:marLeft w:val="0"/>
                  <w:marRight w:val="0"/>
                  <w:marTop w:val="0"/>
                  <w:marBottom w:val="0"/>
                  <w:divBdr>
                    <w:top w:val="none" w:sz="0" w:space="0" w:color="auto"/>
                    <w:left w:val="none" w:sz="0" w:space="0" w:color="auto"/>
                    <w:bottom w:val="none" w:sz="0" w:space="0" w:color="auto"/>
                    <w:right w:val="none" w:sz="0" w:space="0" w:color="auto"/>
                  </w:divBdr>
                  <w:divsChild>
                    <w:div w:id="2008248443">
                      <w:marLeft w:val="0"/>
                      <w:marRight w:val="0"/>
                      <w:marTop w:val="0"/>
                      <w:marBottom w:val="0"/>
                      <w:divBdr>
                        <w:top w:val="none" w:sz="0" w:space="0" w:color="auto"/>
                        <w:left w:val="none" w:sz="0" w:space="0" w:color="auto"/>
                        <w:bottom w:val="none" w:sz="0" w:space="0" w:color="auto"/>
                        <w:right w:val="none" w:sz="0" w:space="0" w:color="auto"/>
                      </w:divBdr>
                      <w:divsChild>
                        <w:div w:id="2067952858">
                          <w:marLeft w:val="0"/>
                          <w:marRight w:val="0"/>
                          <w:marTop w:val="0"/>
                          <w:marBottom w:val="0"/>
                          <w:divBdr>
                            <w:top w:val="none" w:sz="0" w:space="0" w:color="auto"/>
                            <w:left w:val="none" w:sz="0" w:space="0" w:color="auto"/>
                            <w:bottom w:val="none" w:sz="0" w:space="0" w:color="auto"/>
                            <w:right w:val="none" w:sz="0" w:space="0" w:color="auto"/>
                          </w:divBdr>
                          <w:divsChild>
                            <w:div w:id="556206697">
                              <w:marLeft w:val="0"/>
                              <w:marRight w:val="0"/>
                              <w:marTop w:val="0"/>
                              <w:marBottom w:val="0"/>
                              <w:divBdr>
                                <w:top w:val="none" w:sz="0" w:space="0" w:color="auto"/>
                                <w:left w:val="none" w:sz="0" w:space="0" w:color="auto"/>
                                <w:bottom w:val="none" w:sz="0" w:space="0" w:color="auto"/>
                                <w:right w:val="none" w:sz="0" w:space="0" w:color="auto"/>
                              </w:divBdr>
                              <w:divsChild>
                                <w:div w:id="1809122769">
                                  <w:marLeft w:val="0"/>
                                  <w:marRight w:val="0"/>
                                  <w:marTop w:val="0"/>
                                  <w:marBottom w:val="0"/>
                                  <w:divBdr>
                                    <w:top w:val="none" w:sz="0" w:space="0" w:color="auto"/>
                                    <w:left w:val="none" w:sz="0" w:space="0" w:color="auto"/>
                                    <w:bottom w:val="none" w:sz="0" w:space="0" w:color="auto"/>
                                    <w:right w:val="none" w:sz="0" w:space="0" w:color="auto"/>
                                  </w:divBdr>
                                  <w:divsChild>
                                    <w:div w:id="38483367">
                                      <w:marLeft w:val="0"/>
                                      <w:marRight w:val="0"/>
                                      <w:marTop w:val="0"/>
                                      <w:marBottom w:val="0"/>
                                      <w:divBdr>
                                        <w:top w:val="none" w:sz="0" w:space="0" w:color="auto"/>
                                        <w:left w:val="none" w:sz="0" w:space="0" w:color="auto"/>
                                        <w:bottom w:val="none" w:sz="0" w:space="0" w:color="auto"/>
                                        <w:right w:val="none" w:sz="0" w:space="0" w:color="auto"/>
                                      </w:divBdr>
                                      <w:divsChild>
                                        <w:div w:id="913586900">
                                          <w:marLeft w:val="0"/>
                                          <w:marRight w:val="0"/>
                                          <w:marTop w:val="0"/>
                                          <w:marBottom w:val="0"/>
                                          <w:divBdr>
                                            <w:top w:val="none" w:sz="0" w:space="0" w:color="auto"/>
                                            <w:left w:val="none" w:sz="0" w:space="0" w:color="auto"/>
                                            <w:bottom w:val="none" w:sz="0" w:space="0" w:color="auto"/>
                                            <w:right w:val="none" w:sz="0" w:space="0" w:color="auto"/>
                                          </w:divBdr>
                                          <w:divsChild>
                                            <w:div w:id="774445615">
                                              <w:marLeft w:val="0"/>
                                              <w:marRight w:val="0"/>
                                              <w:marTop w:val="0"/>
                                              <w:marBottom w:val="0"/>
                                              <w:divBdr>
                                                <w:top w:val="none" w:sz="0" w:space="0" w:color="auto"/>
                                                <w:left w:val="none" w:sz="0" w:space="0" w:color="auto"/>
                                                <w:bottom w:val="none" w:sz="0" w:space="0" w:color="auto"/>
                                                <w:right w:val="none" w:sz="0" w:space="0" w:color="auto"/>
                                              </w:divBdr>
                                              <w:divsChild>
                                                <w:div w:id="1953710509">
                                                  <w:marLeft w:val="0"/>
                                                  <w:marRight w:val="0"/>
                                                  <w:marTop w:val="0"/>
                                                  <w:marBottom w:val="0"/>
                                                  <w:divBdr>
                                                    <w:top w:val="none" w:sz="0" w:space="0" w:color="auto"/>
                                                    <w:left w:val="none" w:sz="0" w:space="0" w:color="auto"/>
                                                    <w:bottom w:val="none" w:sz="0" w:space="0" w:color="auto"/>
                                                    <w:right w:val="none" w:sz="0" w:space="0" w:color="auto"/>
                                                  </w:divBdr>
                                                  <w:divsChild>
                                                    <w:div w:id="20108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43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hyperlink" Target="http://www.e-angajare.md" TargetMode="External"/><Relationship Id="rId42" Type="http://schemas.openxmlformats.org/officeDocument/2006/relationships/chart" Target="charts/chart19.xml"/><Relationship Id="rId47" Type="http://schemas.openxmlformats.org/officeDocument/2006/relationships/image" Target="media/image13.png"/><Relationship Id="rId50" Type="http://schemas.openxmlformats.org/officeDocument/2006/relationships/hyperlink" Target="file:///C:\Users\elena.coban\AppData\Local\Microsoft\Windows\Temporary%20Internet%20Files\Content.IE5\474NF1JC\www.angajat.md" TargetMode="External"/><Relationship Id="rId55" Type="http://schemas.openxmlformats.org/officeDocument/2006/relationships/chart" Target="charts/chart26.xml"/><Relationship Id="rId63" Type="http://schemas.openxmlformats.org/officeDocument/2006/relationships/image" Target="media/image16.jpeg"/><Relationship Id="rId68" Type="http://schemas.openxmlformats.org/officeDocument/2006/relationships/hyperlink" Target="http://192.168.0.87:8081/ro/news/2015/12/17/%C3%AEn-aten%C8%9Bia-%C8%99efilor-aofm-set-de-materiale-informative-12413.html" TargetMode="External"/><Relationship Id="rId76" Type="http://schemas.openxmlformats.org/officeDocument/2006/relationships/chart" Target="charts/chart30.xml"/><Relationship Id="rId84" Type="http://schemas.openxmlformats.org/officeDocument/2006/relationships/hyperlink" Target="http://anofm.md/files/news/syslab.png" TargetMode="External"/><Relationship Id="rId89"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image" Target="media/image9.jpeg"/><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21.xml"/><Relationship Id="rId53" Type="http://schemas.openxmlformats.org/officeDocument/2006/relationships/chart" Target="charts/chart24.xml"/><Relationship Id="rId58" Type="http://schemas.openxmlformats.org/officeDocument/2006/relationships/image" Target="media/image15.jpeg"/><Relationship Id="rId66" Type="http://schemas.openxmlformats.org/officeDocument/2006/relationships/hyperlink" Target="http://www.angajat.md/" TargetMode="External"/><Relationship Id="rId74" Type="http://schemas.openxmlformats.org/officeDocument/2006/relationships/hyperlink" Target="http://anofm.md/files/news/globoameni.jpg" TargetMode="External"/><Relationship Id="rId79" Type="http://schemas.openxmlformats.org/officeDocument/2006/relationships/chart" Target="charts/chart33.xml"/><Relationship Id="rId87" Type="http://schemas.openxmlformats.org/officeDocument/2006/relationships/hyperlink" Target="http://www.date.gov.md" TargetMode="External"/><Relationship Id="rId5" Type="http://schemas.openxmlformats.org/officeDocument/2006/relationships/webSettings" Target="webSettings.xml"/><Relationship Id="rId61" Type="http://schemas.openxmlformats.org/officeDocument/2006/relationships/hyperlink" Target="http://www.angajat.md/" TargetMode="External"/><Relationship Id="rId82" Type="http://schemas.openxmlformats.org/officeDocument/2006/relationships/image" Target="media/image21.jpeg"/><Relationship Id="rId90" Type="http://schemas.openxmlformats.org/officeDocument/2006/relationships/image" Target="media/image27.jpeg"/><Relationship Id="rId1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image" Target="media/image10.jpeg"/><Relationship Id="rId43" Type="http://schemas.openxmlformats.org/officeDocument/2006/relationships/chart" Target="charts/chart20.xml"/><Relationship Id="rId48" Type="http://schemas.openxmlformats.org/officeDocument/2006/relationships/chart" Target="charts/chart23.xml"/><Relationship Id="rId56" Type="http://schemas.openxmlformats.org/officeDocument/2006/relationships/chart" Target="charts/chart27.xml"/><Relationship Id="rId64" Type="http://schemas.openxmlformats.org/officeDocument/2006/relationships/hyperlink" Target="http://www.anofm.md" TargetMode="External"/><Relationship Id="rId69" Type="http://schemas.openxmlformats.org/officeDocument/2006/relationships/image" Target="media/image18.jpeg"/><Relationship Id="rId77" Type="http://schemas.openxmlformats.org/officeDocument/2006/relationships/chart" Target="charts/chart31.xml"/><Relationship Id="rId8" Type="http://schemas.openxmlformats.org/officeDocument/2006/relationships/image" Target="media/image1.jpeg"/><Relationship Id="rId51" Type="http://schemas.openxmlformats.org/officeDocument/2006/relationships/hyperlink" Target="file:///C:\Users\elena.coban\AppData\Local\Microsoft\Windows\Temporary%20Internet%20Files\Content.IE5\474NF1JC\www.e-angajare.md" TargetMode="External"/><Relationship Id="rId72" Type="http://schemas.openxmlformats.org/officeDocument/2006/relationships/chart" Target="charts/chart28.xml"/><Relationship Id="rId80" Type="http://schemas.openxmlformats.org/officeDocument/2006/relationships/chart" Target="charts/chart34.xml"/><Relationship Id="rId85" Type="http://schemas.openxmlformats.org/officeDocument/2006/relationships/image" Target="media/image2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www.e-angajare.md" TargetMode="External"/><Relationship Id="rId38" Type="http://schemas.openxmlformats.org/officeDocument/2006/relationships/image" Target="media/image11.jpeg"/><Relationship Id="rId46" Type="http://schemas.openxmlformats.org/officeDocument/2006/relationships/chart" Target="charts/chart22.xml"/><Relationship Id="rId59" Type="http://schemas.openxmlformats.org/officeDocument/2006/relationships/hyperlink" Target="http://www.e-angajare.md/" TargetMode="External"/><Relationship Id="rId67" Type="http://schemas.openxmlformats.org/officeDocument/2006/relationships/image" Target="media/image17.jpeg"/><Relationship Id="rId20" Type="http://schemas.openxmlformats.org/officeDocument/2006/relationships/chart" Target="charts/chart4.xml"/><Relationship Id="rId41" Type="http://schemas.openxmlformats.org/officeDocument/2006/relationships/chart" Target="charts/chart18.xml"/><Relationship Id="rId54" Type="http://schemas.openxmlformats.org/officeDocument/2006/relationships/chart" Target="charts/chart25.xml"/><Relationship Id="rId62" Type="http://schemas.openxmlformats.org/officeDocument/2006/relationships/hyperlink" Target="http://www.e-angajare.md/" TargetMode="External"/><Relationship Id="rId70" Type="http://schemas.openxmlformats.org/officeDocument/2006/relationships/hyperlink" Target="http://www.e-angajre.md" TargetMode="External"/><Relationship Id="rId75" Type="http://schemas.openxmlformats.org/officeDocument/2006/relationships/image" Target="media/image20.png"/><Relationship Id="rId83" Type="http://schemas.openxmlformats.org/officeDocument/2006/relationships/image" Target="media/image22.jpeg"/><Relationship Id="rId88" Type="http://schemas.openxmlformats.org/officeDocument/2006/relationships/image" Target="media/image25.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92.168.0.87:8081/ro/news/2016/02/02/monitorizarea-activit%C4%83%C8%9Bii-agen%C8%9Biilor-private-de-ocupare-for%C8%9Bei-de-munc%C4%83-pentru-anul-" TargetMode="External"/><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chart" Target="charts/chart14.xml"/><Relationship Id="rId49" Type="http://schemas.openxmlformats.org/officeDocument/2006/relationships/hyperlink" Target="file:///C:\Users\elena.coban\AppData\Local\Microsoft\Windows\Temporary%20Internet%20Files\Content.IE5\474NF1JC\www.anofm.md%20" TargetMode="External"/><Relationship Id="rId57" Type="http://schemas.openxmlformats.org/officeDocument/2006/relationships/hyperlink" Target="http://192.168.0.87:8081/ro/news/2016/01/14/circula-03-20-din-11012016-cu-privire-la-organizarea-t%C3%A2rgului-line-%E2%80%9Elocuri-de-munc%C4%83-" TargetMode="External"/><Relationship Id="rId10"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image" Target="media/image14.jpeg"/><Relationship Id="rId60" Type="http://schemas.openxmlformats.org/officeDocument/2006/relationships/hyperlink" Target="http://www.anofm.md/" TargetMode="External"/><Relationship Id="rId65" Type="http://schemas.openxmlformats.org/officeDocument/2006/relationships/hyperlink" Target="http://www.angajat.md" TargetMode="External"/><Relationship Id="rId73" Type="http://schemas.openxmlformats.org/officeDocument/2006/relationships/chart" Target="charts/chart29.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Șomeri înregistrați</c:v>
                </c:pt>
              </c:strCache>
            </c:strRef>
          </c:tx>
          <c:dLbls>
            <c:dLbl>
              <c:idx val="0"/>
              <c:layout>
                <c:manualLayout>
                  <c:x val="-9.2562123214762707E-3"/>
                  <c:y val="-4.5442900101477314E-2"/>
                </c:manualLayout>
              </c:layout>
              <c:showVal val="1"/>
            </c:dLbl>
            <c:dLbl>
              <c:idx val="1"/>
              <c:layout>
                <c:manualLayout>
                  <c:x val="-1.2626241608844518E-2"/>
                  <c:y val="9.1840355559144798E-2"/>
                </c:manualLayout>
              </c:layout>
              <c:showVal val="1"/>
            </c:dLbl>
            <c:dLbl>
              <c:idx val="2"/>
              <c:layout>
                <c:manualLayout>
                  <c:x val="-1.8776659915646421E-2"/>
                  <c:y val="8.3524408585540402E-2"/>
                </c:manualLayout>
              </c:layout>
              <c:showVal val="1"/>
            </c:dLbl>
            <c:dLbl>
              <c:idx val="3"/>
              <c:layout>
                <c:manualLayout>
                  <c:x val="-1.9040353670367768E-2"/>
                  <c:y val="-7.348082556932399E-2"/>
                </c:manualLayout>
              </c:layout>
              <c:showVal val="1"/>
            </c:dLbl>
            <c:dLbl>
              <c:idx val="4"/>
              <c:layout>
                <c:manualLayout>
                  <c:x val="-1.7456364164526138E-2"/>
                  <c:y val="-8.1025742165270892E-2"/>
                </c:manualLayout>
              </c:layout>
              <c:showVal val="1"/>
            </c:dLbl>
            <c:dLbl>
              <c:idx val="5"/>
              <c:layout>
                <c:manualLayout>
                  <c:x val="-9.2562123214763731E-3"/>
                  <c:y val="0"/>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51.4</c:v>
                </c:pt>
                <c:pt idx="1">
                  <c:v>43.5</c:v>
                </c:pt>
                <c:pt idx="2">
                  <c:v>42.2</c:v>
                </c:pt>
                <c:pt idx="3">
                  <c:v>50.6</c:v>
                </c:pt>
                <c:pt idx="4">
                  <c:v>50.1</c:v>
                </c:pt>
              </c:numCache>
            </c:numRef>
          </c:val>
        </c:ser>
        <c:marker val="1"/>
        <c:axId val="108709760"/>
        <c:axId val="108711296"/>
      </c:lineChart>
      <c:catAx>
        <c:axId val="10870976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08711296"/>
        <c:crosses val="autoZero"/>
        <c:auto val="1"/>
        <c:lblAlgn val="ctr"/>
        <c:lblOffset val="100"/>
      </c:catAx>
      <c:valAx>
        <c:axId val="108711296"/>
        <c:scaling>
          <c:orientation val="minMax"/>
        </c:scaling>
        <c:axPos val="l"/>
        <c:majorGridlines/>
        <c:numFmt formatCode="General" sourceLinked="1"/>
        <c:tickLblPos val="nextTo"/>
        <c:txPr>
          <a:bodyPr/>
          <a:lstStyle/>
          <a:p>
            <a:pPr>
              <a:defRPr sz="700" b="1" i="0" baseline="0">
                <a:latin typeface="Times New Roman" pitchFamily="18" charset="0"/>
              </a:defRPr>
            </a:pPr>
            <a:endParaRPr lang="ru-RU"/>
          </a:p>
        </c:txPr>
        <c:crossAx val="108709760"/>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Locuri vacante</c:v>
                </c:pt>
              </c:strCache>
            </c:strRef>
          </c:tx>
          <c:dLbls>
            <c:dLbl>
              <c:idx val="0"/>
              <c:layout>
                <c:manualLayout>
                  <c:x val="-5.793323765565217E-2"/>
                  <c:y val="-0.10602876804068845"/>
                </c:manualLayout>
              </c:layout>
              <c:showVal val="1"/>
            </c:dLbl>
            <c:dLbl>
              <c:idx val="1"/>
              <c:layout>
                <c:manualLayout>
                  <c:x val="-4.7397565651242923E-2"/>
                  <c:y val="-8.7573157593345649E-2"/>
                </c:manualLayout>
              </c:layout>
              <c:showVal val="1"/>
            </c:dLbl>
            <c:dLbl>
              <c:idx val="2"/>
              <c:layout>
                <c:manualLayout>
                  <c:x val="-1.8433020162392205E-2"/>
                  <c:y val="-6.5114706576984926E-2"/>
                </c:manualLayout>
              </c:layout>
              <c:showVal val="1"/>
            </c:dLbl>
            <c:dLbl>
              <c:idx val="3"/>
              <c:layout>
                <c:manualLayout>
                  <c:x val="-4.2132735990552332E-2"/>
                  <c:y val="-6.4243609528523829E-2"/>
                </c:manualLayout>
              </c:layout>
              <c:showVal val="1"/>
            </c:dLbl>
            <c:dLbl>
              <c:idx val="4"/>
              <c:layout>
                <c:manualLayout>
                  <c:x val="-7.9006655003445621E-3"/>
                  <c:y val="7.4864199448062933E-3"/>
                </c:manualLayout>
              </c:layout>
              <c:showVal val="1"/>
            </c:dLbl>
            <c:dLbl>
              <c:idx val="5"/>
              <c:layout>
                <c:manualLayout>
                  <c:x val="-2.8966221073433728E-2"/>
                  <c:y val="-6.7028980043613934E-2"/>
                </c:manualLayout>
              </c:layout>
              <c:showVal val="1"/>
            </c:dLbl>
            <c:dLbl>
              <c:idx val="6"/>
              <c:layout>
                <c:manualLayout>
                  <c:x val="-5.2662809979727113E-3"/>
                  <c:y val="-2.0543978673086292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35049</c:v>
                </c:pt>
                <c:pt idx="1">
                  <c:v>37530</c:v>
                </c:pt>
                <c:pt idx="2">
                  <c:v>41536</c:v>
                </c:pt>
                <c:pt idx="3">
                  <c:v>42345</c:v>
                </c:pt>
                <c:pt idx="4">
                  <c:v>44612</c:v>
                </c:pt>
              </c:numCache>
            </c:numRef>
          </c:val>
        </c:ser>
        <c:marker val="1"/>
        <c:axId val="109197184"/>
        <c:axId val="109198720"/>
      </c:lineChart>
      <c:catAx>
        <c:axId val="109197184"/>
        <c:scaling>
          <c:orientation val="minMax"/>
        </c:scaling>
        <c:axPos val="b"/>
        <c:numFmt formatCode="General" sourceLinked="1"/>
        <c:tickLblPos val="nextTo"/>
        <c:txPr>
          <a:bodyPr/>
          <a:lstStyle/>
          <a:p>
            <a:pPr>
              <a:defRPr sz="600" b="1" i="0" baseline="0">
                <a:solidFill>
                  <a:schemeClr val="tx2"/>
                </a:solidFill>
                <a:latin typeface="Times New Roman" pitchFamily="18" charset="0"/>
              </a:defRPr>
            </a:pPr>
            <a:endParaRPr lang="ru-RU"/>
          </a:p>
        </c:txPr>
        <c:crossAx val="109198720"/>
        <c:crosses val="autoZero"/>
        <c:auto val="1"/>
        <c:lblAlgn val="ctr"/>
        <c:lblOffset val="100"/>
      </c:catAx>
      <c:valAx>
        <c:axId val="109198720"/>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09197184"/>
        <c:crosses val="autoZero"/>
        <c:crossBetween val="between"/>
      </c:valAx>
    </c:plotArea>
    <c:legend>
      <c:legendPos val="r"/>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bar"/>
        <c:grouping val="clustered"/>
        <c:ser>
          <c:idx val="0"/>
          <c:order val="0"/>
          <c:tx>
            <c:strRef>
              <c:f>Лист1!$B$1</c:f>
              <c:strCache>
                <c:ptCount val="1"/>
                <c:pt idx="0">
                  <c:v>Locuri vacante</c:v>
                </c:pt>
              </c:strCache>
            </c:strRef>
          </c:tx>
          <c:dLbls>
            <c:txPr>
              <a:bodyPr/>
              <a:lstStyle/>
              <a:p>
                <a:pPr>
                  <a:defRPr lang="ru-RU" sz="700" b="1" i="0" baseline="0">
                    <a:solidFill>
                      <a:schemeClr val="tx2"/>
                    </a:solidFill>
                    <a:latin typeface="Times New Roman" pitchFamily="18" charset="0"/>
                  </a:defRPr>
                </a:pPr>
                <a:endParaRPr lang="ru-RU"/>
              </a:p>
            </c:txPr>
            <c:showVal val="1"/>
          </c:dLbls>
          <c:cat>
            <c:strRef>
              <c:f>Лист1!$A$2:$A$17</c:f>
              <c:strCache>
                <c:ptCount val="16"/>
                <c:pt idx="0">
                  <c:v>Industria prelucrătoare și extractivă</c:v>
                </c:pt>
                <c:pt idx="1">
                  <c:v>Comerţ cu ridicata şi amănuntul</c:v>
                </c:pt>
                <c:pt idx="2">
                  <c:v>Activități de servicii administrative</c:v>
                </c:pt>
                <c:pt idx="3">
                  <c:v>Agricultura, silvicultură și pescuit</c:v>
                </c:pt>
                <c:pt idx="4">
                  <c:v>Construcţii</c:v>
                </c:pt>
                <c:pt idx="5">
                  <c:v>Învăţământ</c:v>
                </c:pt>
                <c:pt idx="6">
                  <c:v>Sănătate şi asistenţă socială</c:v>
                </c:pt>
                <c:pt idx="7">
                  <c:v>Administrație publică și apărare</c:v>
                </c:pt>
                <c:pt idx="8">
                  <c:v>Prod.și furnizarea en.el,gaz,apă</c:v>
                </c:pt>
                <c:pt idx="9">
                  <c:v>Transport și depozitare</c:v>
                </c:pt>
                <c:pt idx="10">
                  <c:v>Alte activităţi de servicii</c:v>
                </c:pt>
                <c:pt idx="11">
                  <c:v>Intermedieri financiare</c:v>
                </c:pt>
                <c:pt idx="12">
                  <c:v>Hoteluri şi restaurante</c:v>
                </c:pt>
                <c:pt idx="13">
                  <c:v>Tranzacții imobiliare</c:v>
                </c:pt>
                <c:pt idx="15">
                  <c:v>Transporturi şi comunicaţii</c:v>
                </c:pt>
              </c:strCache>
            </c:strRef>
          </c:cat>
          <c:val>
            <c:numRef>
              <c:f>Лист1!$B$2:$B$15</c:f>
              <c:numCache>
                <c:formatCode>General</c:formatCode>
                <c:ptCount val="14"/>
                <c:pt idx="0">
                  <c:v>11785</c:v>
                </c:pt>
                <c:pt idx="1">
                  <c:v>6806</c:v>
                </c:pt>
                <c:pt idx="2">
                  <c:v>4926</c:v>
                </c:pt>
                <c:pt idx="3">
                  <c:v>4659</c:v>
                </c:pt>
                <c:pt idx="4">
                  <c:v>3204</c:v>
                </c:pt>
                <c:pt idx="5">
                  <c:v>3192</c:v>
                </c:pt>
                <c:pt idx="6">
                  <c:v>2358</c:v>
                </c:pt>
                <c:pt idx="7">
                  <c:v>2151</c:v>
                </c:pt>
                <c:pt idx="8">
                  <c:v>1946</c:v>
                </c:pt>
                <c:pt idx="9">
                  <c:v>1603</c:v>
                </c:pt>
                <c:pt idx="10">
                  <c:v>1128</c:v>
                </c:pt>
                <c:pt idx="11">
                  <c:v>455</c:v>
                </c:pt>
                <c:pt idx="12">
                  <c:v>333</c:v>
                </c:pt>
                <c:pt idx="13">
                  <c:v>66</c:v>
                </c:pt>
              </c:numCache>
            </c:numRef>
          </c:val>
        </c:ser>
        <c:axId val="114101248"/>
        <c:axId val="115798784"/>
      </c:barChart>
      <c:catAx>
        <c:axId val="114101248"/>
        <c:scaling>
          <c:orientation val="minMax"/>
        </c:scaling>
        <c:axPos val="l"/>
        <c:tickLblPos val="nextTo"/>
        <c:txPr>
          <a:bodyPr/>
          <a:lstStyle/>
          <a:p>
            <a:pPr>
              <a:defRPr lang="ru-RU" sz="800" b="1" i="0" baseline="0">
                <a:solidFill>
                  <a:schemeClr val="tx2"/>
                </a:solidFill>
                <a:latin typeface="Times New Roman" pitchFamily="18" charset="0"/>
              </a:defRPr>
            </a:pPr>
            <a:endParaRPr lang="ru-RU"/>
          </a:p>
        </c:txPr>
        <c:crossAx val="115798784"/>
        <c:crossesAt val="0"/>
        <c:auto val="1"/>
        <c:lblAlgn val="ctr"/>
        <c:lblOffset val="100"/>
      </c:catAx>
      <c:valAx>
        <c:axId val="115798784"/>
        <c:scaling>
          <c:orientation val="minMax"/>
        </c:scaling>
        <c:axPos val="b"/>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14101248"/>
        <c:crosses val="autoZero"/>
        <c:crossBetween val="between"/>
      </c:valAx>
    </c:plotArea>
    <c:legend>
      <c:legendPos val="r"/>
      <c:layout>
        <c:manualLayout>
          <c:xMode val="edge"/>
          <c:yMode val="edge"/>
          <c:x val="0.8458879011091357"/>
          <c:y val="0.44587258410884112"/>
          <c:w val="0.15115503791192791"/>
          <c:h val="5.9769956002914834E-2"/>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Numărul  angajatorilor, care au prezentat informaţii cu privire la disponibilizare,unități</c:v>
                </c:pt>
              </c:strCache>
            </c:strRef>
          </c:tx>
          <c:dLbls>
            <c:dLbl>
              <c:idx val="0"/>
              <c:layout>
                <c:manualLayout>
                  <c:x val="-6.9324090121320328E-3"/>
                  <c:y val="-6.7299279897709695E-7"/>
                </c:manualLayout>
              </c:layout>
              <c:showVal val="1"/>
            </c:dLbl>
            <c:dLbl>
              <c:idx val="1"/>
              <c:layout>
                <c:manualLayout>
                  <c:x val="-4.6216060080878103E-3"/>
                  <c:y val="-8.5470085470085496E-3"/>
                </c:manualLayout>
              </c:layout>
              <c:showVal val="1"/>
            </c:dLbl>
            <c:dLbl>
              <c:idx val="2"/>
              <c:layout>
                <c:manualLayout>
                  <c:x val="-6.9324090121318576E-3"/>
                  <c:y val="2.5641025641026233E-2"/>
                </c:manualLayout>
              </c:layout>
              <c:showVal val="1"/>
            </c:dLbl>
            <c:dLbl>
              <c:idx val="3"/>
              <c:layout>
                <c:manualLayout>
                  <c:x val="-4.6216060080878103E-3"/>
                  <c:y val="3.4188034188034191E-2"/>
                </c:manualLayout>
              </c:layout>
              <c:showVal val="1"/>
            </c:dLbl>
            <c:dLbl>
              <c:idx val="4"/>
              <c:layout>
                <c:manualLayout>
                  <c:x val="-4.6216060080878103E-3"/>
                  <c:y val="3.4188034188034191E-2"/>
                </c:manualLayout>
              </c:layout>
              <c:showVal val="1"/>
            </c:dLbl>
            <c:dLbl>
              <c:idx val="5"/>
              <c:layout>
                <c:manualLayout>
                  <c:x val="-2.3108030040439047E-3"/>
                  <c:y val="-2.5641025641026646E-2"/>
                </c:manualLayout>
              </c:layout>
              <c:showVal val="1"/>
            </c:dLbl>
            <c:dLbl>
              <c:idx val="6"/>
              <c:layout>
                <c:manualLayout>
                  <c:x val="-2.3108030040439047E-3"/>
                  <c:y val="0"/>
                </c:manualLayout>
              </c:layout>
              <c:showVal val="1"/>
            </c:dLbl>
            <c:dLbl>
              <c:idx val="7"/>
              <c:layout>
                <c:manualLayout>
                  <c:x val="-4.6216060080878103E-3"/>
                  <c:y val="3.4188034188034191E-2"/>
                </c:manualLayout>
              </c:layout>
              <c:showVal val="1"/>
            </c:dLbl>
            <c:txPr>
              <a:bodyPr/>
              <a:lstStyle/>
              <a:p>
                <a:pPr>
                  <a:defRPr sz="500" b="1" i="0" baseline="0">
                    <a:solidFill>
                      <a:schemeClr val="tx2"/>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566</c:v>
                </c:pt>
                <c:pt idx="1">
                  <c:v>583</c:v>
                </c:pt>
                <c:pt idx="2">
                  <c:v>384</c:v>
                </c:pt>
                <c:pt idx="3">
                  <c:v>399</c:v>
                </c:pt>
                <c:pt idx="4">
                  <c:v>334</c:v>
                </c:pt>
              </c:numCache>
            </c:numRef>
          </c:val>
        </c:ser>
        <c:ser>
          <c:idx val="1"/>
          <c:order val="1"/>
          <c:tx>
            <c:strRef>
              <c:f>Лист1!$C$1</c:f>
              <c:strCache>
                <c:ptCount val="1"/>
                <c:pt idx="0">
                  <c:v>Numărul salariaţilor avizaţi de disponibilizare,persoane</c:v>
                </c:pt>
              </c:strCache>
            </c:strRef>
          </c:tx>
          <c:dLbls>
            <c:dLbl>
              <c:idx val="0"/>
              <c:layout>
                <c:manualLayout>
                  <c:x val="0"/>
                  <c:y val="3.4188034188034191E-2"/>
                </c:manualLayout>
              </c:layout>
              <c:showVal val="1"/>
            </c:dLbl>
            <c:dLbl>
              <c:idx val="1"/>
              <c:layout>
                <c:manualLayout>
                  <c:x val="2.3108030040439047E-3"/>
                  <c:y val="2.5641025641026233E-2"/>
                </c:manualLayout>
              </c:layout>
              <c:showVal val="1"/>
            </c:dLbl>
            <c:dLbl>
              <c:idx val="2"/>
              <c:layout>
                <c:manualLayout>
                  <c:x val="0"/>
                  <c:y val="2.5641025641026233E-2"/>
                </c:manualLayout>
              </c:layout>
              <c:showVal val="1"/>
            </c:dLbl>
            <c:dLbl>
              <c:idx val="3"/>
              <c:layout>
                <c:manualLayout>
                  <c:x val="2.3108030040439047E-3"/>
                  <c:y val="1.7094017094017103E-2"/>
                </c:manualLayout>
              </c:layout>
              <c:showVal val="1"/>
            </c:dLbl>
            <c:dLbl>
              <c:idx val="4"/>
              <c:layout>
                <c:manualLayout>
                  <c:x val="0"/>
                  <c:y val="-1.7094017094017103E-2"/>
                </c:manualLayout>
              </c:layout>
              <c:showVal val="1"/>
            </c:dLbl>
            <c:dLbl>
              <c:idx val="5"/>
              <c:layout>
                <c:manualLayout>
                  <c:x val="0"/>
                  <c:y val="2.5641025641027052E-2"/>
                </c:manualLayout>
              </c:layout>
              <c:showVal val="1"/>
            </c:dLbl>
            <c:dLbl>
              <c:idx val="6"/>
              <c:layout>
                <c:manualLayout>
                  <c:x val="0"/>
                  <c:y val="1.7094017094017103E-2"/>
                </c:manualLayout>
              </c:layout>
              <c:showVal val="1"/>
            </c:dLbl>
            <c:dLbl>
              <c:idx val="7"/>
              <c:layout>
                <c:manualLayout>
                  <c:x val="0"/>
                  <c:y val="3.4188034188034191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4970</c:v>
                </c:pt>
                <c:pt idx="1">
                  <c:v>6863</c:v>
                </c:pt>
                <c:pt idx="2">
                  <c:v>2289</c:v>
                </c:pt>
                <c:pt idx="3">
                  <c:v>6071</c:v>
                </c:pt>
                <c:pt idx="4">
                  <c:v>2542</c:v>
                </c:pt>
              </c:numCache>
            </c:numRef>
          </c:val>
        </c:ser>
        <c:ser>
          <c:idx val="2"/>
          <c:order val="2"/>
          <c:tx>
            <c:strRef>
              <c:f>Лист1!$D$1</c:f>
              <c:strCache>
                <c:ptCount val="1"/>
                <c:pt idx="0">
                  <c:v>Numărul beneficiarilor de servicii de preconcediere,persoane</c:v>
                </c:pt>
              </c:strCache>
            </c:strRef>
          </c:tx>
          <c:dLbls>
            <c:dLbl>
              <c:idx val="0"/>
              <c:layout>
                <c:manualLayout>
                  <c:x val="4.6216060080878103E-3"/>
                  <c:y val="-6.7299279897707609E-7"/>
                </c:manualLayout>
              </c:layout>
              <c:showVal val="1"/>
            </c:dLbl>
            <c:dLbl>
              <c:idx val="1"/>
              <c:layout>
                <c:manualLayout>
                  <c:x val="9.243030063183175E-3"/>
                  <c:y val="3.4188034188034191E-2"/>
                </c:manualLayout>
              </c:layout>
              <c:showVal val="1"/>
            </c:dLbl>
            <c:dLbl>
              <c:idx val="2"/>
              <c:layout>
                <c:manualLayout>
                  <c:x val="9.2432120161756205E-3"/>
                  <c:y val="1.7093344101218117E-2"/>
                </c:manualLayout>
              </c:layout>
              <c:showVal val="1"/>
            </c:dLbl>
            <c:dLbl>
              <c:idx val="3"/>
              <c:layout>
                <c:manualLayout>
                  <c:x val="6.9324090121322948E-3"/>
                  <c:y val="2.5641025641027052E-2"/>
                </c:manualLayout>
              </c:layout>
              <c:showVal val="1"/>
            </c:dLbl>
            <c:dLbl>
              <c:idx val="4"/>
              <c:layout>
                <c:manualLayout>
                  <c:x val="6.9324090121319019E-3"/>
                  <c:y val="2.5641025641026299E-2"/>
                </c:manualLayout>
              </c:layout>
              <c:showVal val="1"/>
            </c:dLbl>
            <c:dLbl>
              <c:idx val="5"/>
              <c:layout>
                <c:manualLayout>
                  <c:x val="1.1554015020219527E-2"/>
                  <c:y val="1.7094017094017103E-2"/>
                </c:manualLayout>
              </c:layout>
              <c:showVal val="1"/>
            </c:dLbl>
            <c:dLbl>
              <c:idx val="6"/>
              <c:layout>
                <c:manualLayout>
                  <c:x val="1.1554015020219527E-2"/>
                  <c:y val="3.4188034188034191E-2"/>
                </c:manualLayout>
              </c:layout>
              <c:showVal val="1"/>
            </c:dLbl>
            <c:dLbl>
              <c:idx val="7"/>
              <c:layout>
                <c:manualLayout>
                  <c:x val="1.1554015020219527E-2"/>
                  <c:y val="8.5470085470085496E-3"/>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1693</c:v>
                </c:pt>
                <c:pt idx="1">
                  <c:v>2236</c:v>
                </c:pt>
                <c:pt idx="2">
                  <c:v>860</c:v>
                </c:pt>
                <c:pt idx="3">
                  <c:v>2146</c:v>
                </c:pt>
                <c:pt idx="4">
                  <c:v>1260</c:v>
                </c:pt>
              </c:numCache>
            </c:numRef>
          </c:val>
        </c:ser>
        <c:axId val="115251840"/>
        <c:axId val="115806592"/>
      </c:barChart>
      <c:catAx>
        <c:axId val="115251840"/>
        <c:scaling>
          <c:orientation val="minMax"/>
        </c:scaling>
        <c:axPos val="b"/>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15806592"/>
        <c:crosses val="autoZero"/>
        <c:auto val="1"/>
        <c:lblAlgn val="ctr"/>
        <c:lblOffset val="100"/>
      </c:catAx>
      <c:valAx>
        <c:axId val="115806592"/>
        <c:scaling>
          <c:orientation val="minMax"/>
        </c:scaling>
        <c:axPos val="l"/>
        <c:majorGridlines/>
        <c:numFmt formatCode="General" sourceLinked="1"/>
        <c:tickLblPos val="nextTo"/>
        <c:txPr>
          <a:bodyPr/>
          <a:lstStyle/>
          <a:p>
            <a:pPr>
              <a:defRPr lang="ru-RU" sz="800" b="1" i="0" baseline="0">
                <a:solidFill>
                  <a:schemeClr val="tx2"/>
                </a:solidFill>
                <a:latin typeface="Times New Roman" pitchFamily="18" charset="0"/>
              </a:defRPr>
            </a:pPr>
            <a:endParaRPr lang="ru-RU"/>
          </a:p>
        </c:txPr>
        <c:crossAx val="115251840"/>
        <c:crosses val="autoZero"/>
        <c:crossBetween val="between"/>
      </c:valAx>
    </c:plotArea>
    <c:legend>
      <c:legendPos val="r"/>
      <c:legendEntry>
        <c:idx val="1"/>
        <c:txPr>
          <a:bodyPr/>
          <a:lstStyle/>
          <a:p>
            <a:pPr>
              <a:defRPr lang="ru-RU" sz="800" b="1" i="0" baseline="0">
                <a:solidFill>
                  <a:srgbClr val="C00000"/>
                </a:solidFill>
                <a:latin typeface="Times New Roman" pitchFamily="18" charset="0"/>
              </a:defRPr>
            </a:pPr>
            <a:endParaRPr lang="ru-RU"/>
          </a:p>
        </c:txPr>
      </c:legendEntry>
      <c:legendEntry>
        <c:idx val="2"/>
        <c:txPr>
          <a:bodyPr/>
          <a:lstStyle/>
          <a:p>
            <a:pPr>
              <a:defRPr lang="ru-RU" sz="800" b="1" i="0" baseline="0">
                <a:solidFill>
                  <a:schemeClr val="accent3">
                    <a:lumMod val="50000"/>
                  </a:schemeClr>
                </a:solidFill>
                <a:latin typeface="Times New Roman" pitchFamily="18" charset="0"/>
              </a:defRPr>
            </a:pPr>
            <a:endParaRPr lang="ru-RU"/>
          </a:p>
        </c:txPr>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9.8771910130378365E-2"/>
                  <c:y val="-9.1161467411993366E-2"/>
                </c:manualLayout>
              </c:layout>
              <c:tx>
                <c:rich>
                  <a:bodyPr/>
                  <a:lstStyle/>
                  <a:p>
                    <a:r>
                      <a:rPr lang="ro-RO"/>
                      <a:t>61</a:t>
                    </a:r>
                    <a:r>
                      <a:t>%</a:t>
                    </a:r>
                  </a:p>
                </c:rich>
              </c:tx>
              <c:showVal val="1"/>
            </c:dLbl>
            <c:dLbl>
              <c:idx val="1"/>
              <c:layout>
                <c:manualLayout>
                  <c:x val="8.2402481557080631E-2"/>
                  <c:y val="1.0092168804534937E-2"/>
                </c:manualLayout>
              </c:layout>
              <c:tx>
                <c:rich>
                  <a:bodyPr/>
                  <a:lstStyle/>
                  <a:p>
                    <a:r>
                      <a:rPr lang="ro-RO"/>
                      <a:t>30</a:t>
                    </a:r>
                    <a:r>
                      <a:t>%</a:t>
                    </a:r>
                  </a:p>
                </c:rich>
              </c:tx>
              <c:showVal val="1"/>
            </c:dLbl>
            <c:dLbl>
              <c:idx val="2"/>
              <c:layout>
                <c:manualLayout>
                  <c:x val="3.5874028091839386E-2"/>
                  <c:y val="0.11847827826075499"/>
                </c:manualLayout>
              </c:layout>
              <c:tx>
                <c:rich>
                  <a:bodyPr/>
                  <a:lstStyle/>
                  <a:p>
                    <a:r>
                      <a:rPr lang="ro-RO"/>
                      <a:t>9</a:t>
                    </a:r>
                    <a:r>
                      <a:t>%</a:t>
                    </a:r>
                  </a:p>
                </c:rich>
              </c:tx>
              <c:showVal val="1"/>
            </c:dLbl>
            <c:txPr>
              <a:bodyPr/>
              <a:lstStyle/>
              <a:p>
                <a:pPr>
                  <a:defRPr lang="ru-RU" sz="700" b="1" i="0" baseline="0">
                    <a:solidFill>
                      <a:schemeClr val="bg1"/>
                    </a:solidFill>
                    <a:latin typeface="Times New Roman" pitchFamily="18" charset="0"/>
                  </a:defRPr>
                </a:pPr>
                <a:endParaRPr lang="ru-RU"/>
              </a:p>
            </c:txPr>
            <c:showVal val="1"/>
            <c:showLeaderLines val="1"/>
          </c:dLbls>
          <c:cat>
            <c:strRef>
              <c:f>Лист1!$A$2:$A$4</c:f>
              <c:strCache>
                <c:ptCount val="3"/>
                <c:pt idx="0">
                  <c:v>publică</c:v>
                </c:pt>
                <c:pt idx="1">
                  <c:v>privată</c:v>
                </c:pt>
                <c:pt idx="2">
                  <c:v>alte forme</c:v>
                </c:pt>
              </c:strCache>
            </c:strRef>
          </c:cat>
          <c:val>
            <c:numRef>
              <c:f>Лист1!$B$2:$B$4</c:f>
              <c:numCache>
                <c:formatCode>0%</c:formatCode>
                <c:ptCount val="3"/>
                <c:pt idx="0">
                  <c:v>0.61000000000000065</c:v>
                </c:pt>
                <c:pt idx="1">
                  <c:v>0.30000000000000032</c:v>
                </c:pt>
                <c:pt idx="2">
                  <c:v>9.0000000000000024E-2</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ayout>
        <c:manualLayout>
          <c:xMode val="edge"/>
          <c:yMode val="edge"/>
          <c:x val="0.66197005415067889"/>
          <c:y val="0.25149228895407688"/>
          <c:w val="0.3217366668270874"/>
          <c:h val="0.42729796030398182"/>
        </c:manualLayout>
      </c:layout>
      <c:txPr>
        <a:bodyPr/>
        <a:lstStyle/>
        <a:p>
          <a:pPr>
            <a:defRPr lang="ru-RU" sz="700" b="1" i="0" baseline="0">
              <a:solidFill>
                <a:schemeClr val="tx2">
                  <a:lumMod val="75000"/>
                </a:schemeClr>
              </a:solidFill>
              <a:latin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Beneficiari de servicii, persoane</c:v>
                </c:pt>
              </c:strCache>
            </c:strRef>
          </c:tx>
          <c:dLbls>
            <c:dLbl>
              <c:idx val="0"/>
              <c:layout>
                <c:manualLayout>
                  <c:x val="-8.5044011204047643E-2"/>
                  <c:y val="-4.7633480471659481E-2"/>
                </c:manualLayout>
              </c:layout>
              <c:showVal val="1"/>
            </c:dLbl>
            <c:dLbl>
              <c:idx val="1"/>
              <c:layout>
                <c:manualLayout>
                  <c:x val="-7.9498682770363413E-2"/>
                  <c:y val="-0.1117562431003241"/>
                </c:manualLayout>
              </c:layout>
              <c:showVal val="1"/>
            </c:dLbl>
            <c:dLbl>
              <c:idx val="2"/>
              <c:layout>
                <c:manualLayout>
                  <c:x val="-7.54467681009834E-2"/>
                  <c:y val="-0.11789956968551962"/>
                </c:manualLayout>
              </c:layout>
              <c:showVal val="1"/>
            </c:dLbl>
            <c:dLbl>
              <c:idx val="3"/>
              <c:layout>
                <c:manualLayout>
                  <c:x val="-8.3624753629504667E-2"/>
                  <c:y val="-6.6731368837843724E-2"/>
                </c:manualLayout>
              </c:layout>
              <c:showVal val="1"/>
            </c:dLbl>
            <c:dLbl>
              <c:idx val="4"/>
              <c:layout>
                <c:manualLayout>
                  <c:x val="-3.669274059970762E-3"/>
                  <c:y val="-1.005113836054156E-2"/>
                </c:manualLayout>
              </c:layout>
              <c:showVal val="1"/>
            </c:dLbl>
            <c:dLbl>
              <c:idx val="5"/>
              <c:layout>
                <c:manualLayout>
                  <c:x val="0"/>
                  <c:y val="-8.1750095750605267E-2"/>
                </c:manualLayout>
              </c:layout>
              <c:showVal val="1"/>
            </c:dLbl>
            <c:txPr>
              <a:bodyPr/>
              <a:lstStyle/>
              <a:p>
                <a:pPr>
                  <a:defRPr baseline="0">
                    <a:solidFill>
                      <a:srgbClr val="C00000"/>
                    </a:solidFill>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48652</c:v>
                </c:pt>
                <c:pt idx="1">
                  <c:v>53344</c:v>
                </c:pt>
                <c:pt idx="2">
                  <c:v>55833</c:v>
                </c:pt>
                <c:pt idx="3">
                  <c:v>65392</c:v>
                </c:pt>
                <c:pt idx="4">
                  <c:v>70659</c:v>
                </c:pt>
              </c:numCache>
            </c:numRef>
          </c:val>
        </c:ser>
        <c:marker val="1"/>
        <c:axId val="118193536"/>
        <c:axId val="115999872"/>
      </c:lineChart>
      <c:catAx>
        <c:axId val="118193536"/>
        <c:scaling>
          <c:orientation val="minMax"/>
        </c:scaling>
        <c:axPos val="b"/>
        <c:numFmt formatCode="General" sourceLinked="1"/>
        <c:tickLblPos val="nextTo"/>
        <c:crossAx val="115999872"/>
        <c:crosses val="autoZero"/>
        <c:auto val="1"/>
        <c:lblAlgn val="ctr"/>
        <c:lblOffset val="100"/>
      </c:catAx>
      <c:valAx>
        <c:axId val="115999872"/>
        <c:scaling>
          <c:orientation val="minMax"/>
        </c:scaling>
        <c:axPos val="l"/>
        <c:majorGridlines/>
        <c:numFmt formatCode="General" sourceLinked="1"/>
        <c:tickLblPos val="nextTo"/>
        <c:crossAx val="118193536"/>
        <c:crosses val="autoZero"/>
        <c:crossBetween val="between"/>
      </c:valAx>
    </c:plotArea>
    <c:legend>
      <c:legendPos val="r"/>
    </c:legend>
    <c:plotVisOnly val="1"/>
  </c:chart>
  <c:spPr>
    <a:ln>
      <a:noFill/>
    </a:ln>
  </c:spPr>
  <c:txPr>
    <a:bodyPr/>
    <a:lstStyle/>
    <a:p>
      <a:pPr>
        <a:defRPr sz="800" b="1" i="0" baseline="0">
          <a:solidFill>
            <a:schemeClr val="tx2"/>
          </a:solidFill>
          <a:latin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Clubul Muncii</c:v>
                </c:pt>
              </c:strCache>
            </c:strRef>
          </c:tx>
          <c:dLbls>
            <c:dLbl>
              <c:idx val="0"/>
              <c:layout>
                <c:manualLayout>
                  <c:x val="-2.1274364591684692E-3"/>
                  <c:y val="2.3202605025282243E-2"/>
                </c:manualLayout>
              </c:layout>
              <c:showVal val="1"/>
            </c:dLbl>
            <c:dLbl>
              <c:idx val="1"/>
              <c:layout>
                <c:manualLayout>
                  <c:x val="0"/>
                  <c:y val="1.5468412770331818E-2"/>
                </c:manualLayout>
              </c:layout>
              <c:showVal val="1"/>
            </c:dLbl>
            <c:dLbl>
              <c:idx val="2"/>
              <c:layout>
                <c:manualLayout>
                  <c:x val="0"/>
                  <c:y val="1.5468412770331758E-2"/>
                </c:manualLayout>
              </c:layout>
              <c:showVal val="1"/>
            </c:dLbl>
            <c:dLbl>
              <c:idx val="3"/>
              <c:layout>
                <c:manualLayout>
                  <c:x val="0"/>
                  <c:y val="2.320261915549774E-2"/>
                </c:manualLayout>
              </c:layout>
              <c:showVal val="1"/>
            </c:dLbl>
            <c:dLbl>
              <c:idx val="4"/>
              <c:layout>
                <c:manualLayout>
                  <c:x val="-7.3266442549699228E-17"/>
                  <c:y val="2.320261915549774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3821</c:v>
                </c:pt>
                <c:pt idx="1">
                  <c:v>4274</c:v>
                </c:pt>
                <c:pt idx="2">
                  <c:v>4104</c:v>
                </c:pt>
                <c:pt idx="3">
                  <c:v>4686</c:v>
                </c:pt>
                <c:pt idx="4">
                  <c:v>4531</c:v>
                </c:pt>
              </c:numCache>
            </c:numRef>
          </c:val>
        </c:ser>
        <c:ser>
          <c:idx val="1"/>
          <c:order val="1"/>
          <c:tx>
            <c:strRef>
              <c:f>Лист1!$C$1</c:f>
              <c:strCache>
                <c:ptCount val="1"/>
                <c:pt idx="0">
                  <c:v>Plasați în câmpul muncii</c:v>
                </c:pt>
              </c:strCache>
            </c:strRef>
          </c:tx>
          <c:dLbls>
            <c:dLbl>
              <c:idx val="1"/>
              <c:layout>
                <c:manualLayout>
                  <c:x val="0"/>
                  <c:y val="1.5468412770331818E-2"/>
                </c:manualLayout>
              </c:layout>
              <c:showVal val="1"/>
            </c:dLbl>
            <c:dLbl>
              <c:idx val="2"/>
              <c:layout>
                <c:manualLayout>
                  <c:x val="0"/>
                  <c:y val="1.5468412770331818E-2"/>
                </c:manualLayout>
              </c:layout>
              <c:showVal val="1"/>
            </c:dLbl>
            <c:dLbl>
              <c:idx val="3"/>
              <c:layout>
                <c:manualLayout>
                  <c:x val="0"/>
                  <c:y val="1.5468412770331818E-2"/>
                </c:manualLayout>
              </c:layout>
              <c:showVal val="1"/>
            </c:dLbl>
            <c:dLbl>
              <c:idx val="4"/>
              <c:layout>
                <c:manualLayout>
                  <c:x val="7.3266442549699228E-17"/>
                  <c:y val="1.5468412770331818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571</c:v>
                </c:pt>
                <c:pt idx="1">
                  <c:v>771</c:v>
                </c:pt>
                <c:pt idx="2">
                  <c:v>787</c:v>
                </c:pt>
                <c:pt idx="3">
                  <c:v>724</c:v>
                </c:pt>
                <c:pt idx="4">
                  <c:v>822</c:v>
                </c:pt>
              </c:numCache>
            </c:numRef>
          </c:val>
        </c:ser>
        <c:ser>
          <c:idx val="2"/>
          <c:order val="2"/>
          <c:tx>
            <c:strRef>
              <c:f>Лист1!$D$1</c:f>
              <c:strCache>
                <c:ptCount val="1"/>
                <c:pt idx="0">
                  <c:v>Seminare de instruire în tehnici şi metode în căutarea unui loc de muncă</c:v>
                </c:pt>
              </c:strCache>
            </c:strRef>
          </c:tx>
          <c:dLbls>
            <c:dLbl>
              <c:idx val="0"/>
              <c:layout>
                <c:manualLayout>
                  <c:x val="2.1274364591684692E-3"/>
                  <c:y val="1.5468403350188283E-2"/>
                </c:manualLayout>
              </c:layout>
              <c:showVal val="1"/>
            </c:dLbl>
            <c:dLbl>
              <c:idx val="2"/>
              <c:layout>
                <c:manualLayout>
                  <c:x val="0"/>
                  <c:y val="1.5468412770331818E-2"/>
                </c:manualLayout>
              </c:layout>
              <c:showVal val="1"/>
            </c:dLbl>
            <c:dLbl>
              <c:idx val="4"/>
              <c:layout>
                <c:manualLayout>
                  <c:x val="2.1274364591684692E-3"/>
                  <c:y val="1.5468403350188243E-2"/>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8147</c:v>
                </c:pt>
                <c:pt idx="1">
                  <c:v>9522</c:v>
                </c:pt>
                <c:pt idx="2">
                  <c:v>6847</c:v>
                </c:pt>
                <c:pt idx="3">
                  <c:v>9649</c:v>
                </c:pt>
                <c:pt idx="4">
                  <c:v>9872</c:v>
                </c:pt>
              </c:numCache>
            </c:numRef>
          </c:val>
        </c:ser>
        <c:ser>
          <c:idx val="3"/>
          <c:order val="3"/>
          <c:tx>
            <c:strRef>
              <c:f>Лист1!$E$1</c:f>
              <c:strCache>
                <c:ptCount val="1"/>
                <c:pt idx="0">
                  <c:v>Plasați în câmpul muncii2</c:v>
                </c:pt>
              </c:strCache>
            </c:strRef>
          </c:tx>
          <c:dLbls>
            <c:dLbl>
              <c:idx val="0"/>
              <c:layout>
                <c:manualLayout>
                  <c:x val="4.2549047126653264E-3"/>
                  <c:y val="-7.7342063851659378E-3"/>
                </c:manualLayout>
              </c:layout>
              <c:showVal val="1"/>
            </c:dLbl>
            <c:dLbl>
              <c:idx val="1"/>
              <c:layout>
                <c:manualLayout>
                  <c:x val="6.3822783997543276E-3"/>
                  <c:y val="1.5467803777703081E-2"/>
                </c:manualLayout>
              </c:layout>
              <c:showVal val="1"/>
            </c:dLbl>
            <c:dLbl>
              <c:idx val="2"/>
              <c:layout>
                <c:manualLayout>
                  <c:x val="1.0637182295842321E-2"/>
                  <c:y val="0"/>
                </c:manualLayout>
              </c:layout>
              <c:showVal val="1"/>
            </c:dLbl>
            <c:dLbl>
              <c:idx val="3"/>
              <c:layout>
                <c:manualLayout>
                  <c:x val="6.3823093775053916E-3"/>
                  <c:y val="1.5468403350188283E-2"/>
                </c:manualLayout>
              </c:layout>
              <c:showVal val="1"/>
            </c:dLbl>
            <c:dLbl>
              <c:idx val="4"/>
              <c:layout>
                <c:manualLayout>
                  <c:x val="6.3822783997544005E-3"/>
                  <c:y val="1.5468412770331818E-2"/>
                </c:manualLayout>
              </c:layout>
              <c:showVal val="1"/>
            </c:dLbl>
            <c:dLbl>
              <c:idx val="5"/>
              <c:layout>
                <c:manualLayout>
                  <c:x val="6.3823093775053916E-3"/>
                  <c:y val="7.7342016750944053E-3"/>
                </c:manualLayout>
              </c:layout>
              <c:showVal val="1"/>
            </c:dLbl>
            <c:txPr>
              <a:bodyPr/>
              <a:lstStyle/>
              <a:p>
                <a:pPr>
                  <a:defRPr sz="600" b="1" i="0" baseline="0">
                    <a:solidFill>
                      <a:srgbClr val="7030A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1422</c:v>
                </c:pt>
                <c:pt idx="1">
                  <c:v>2074</c:v>
                </c:pt>
                <c:pt idx="2">
                  <c:v>1376</c:v>
                </c:pt>
                <c:pt idx="3">
                  <c:v>1906</c:v>
                </c:pt>
                <c:pt idx="4">
                  <c:v>2087</c:v>
                </c:pt>
              </c:numCache>
            </c:numRef>
          </c:val>
        </c:ser>
        <c:axId val="120357248"/>
        <c:axId val="120358784"/>
      </c:barChart>
      <c:catAx>
        <c:axId val="120357248"/>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20358784"/>
        <c:crosses val="autoZero"/>
        <c:auto val="1"/>
        <c:lblAlgn val="ctr"/>
        <c:lblOffset val="100"/>
      </c:catAx>
      <c:valAx>
        <c:axId val="120358784"/>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20357248"/>
        <c:crosses val="autoZero"/>
        <c:crossBetween val="between"/>
      </c:valAx>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egendEntry>
        <c:idx val="2"/>
        <c:txPr>
          <a:bodyPr/>
          <a:lstStyle/>
          <a:p>
            <a:pPr>
              <a:defRPr sz="600" b="1" i="0" baseline="0">
                <a:solidFill>
                  <a:schemeClr val="accent3">
                    <a:lumMod val="50000"/>
                  </a:schemeClr>
                </a:solidFill>
                <a:latin typeface="Times New Roman" pitchFamily="18" charset="0"/>
              </a:defRPr>
            </a:pPr>
            <a:endParaRPr lang="ru-RU"/>
          </a:p>
        </c:txPr>
      </c:legendEntry>
      <c:legendEntry>
        <c:idx val="3"/>
        <c:txPr>
          <a:bodyPr/>
          <a:lstStyle/>
          <a:p>
            <a:pPr>
              <a:defRPr sz="600" b="1" i="0" baseline="0">
                <a:solidFill>
                  <a:srgbClr val="7030A0"/>
                </a:solidFill>
                <a:latin typeface="Times New Roman" pitchFamily="18" charset="0"/>
              </a:defRPr>
            </a:pPr>
            <a:endParaRPr lang="ru-RU"/>
          </a:p>
        </c:txPr>
      </c:legendEntry>
      <c:layout>
        <c:manualLayout>
          <c:xMode val="edge"/>
          <c:yMode val="edge"/>
          <c:x val="0.71504177983679384"/>
          <c:y val="0.20367137072586397"/>
          <c:w val="0.24029327800435071"/>
          <c:h val="0.59265664955601416"/>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lineChart>
        <c:grouping val="standard"/>
        <c:ser>
          <c:idx val="0"/>
          <c:order val="0"/>
          <c:tx>
            <c:strRef>
              <c:f>Лист1!$B$1</c:f>
              <c:strCache>
                <c:ptCount val="1"/>
                <c:pt idx="0">
                  <c:v>Absolvenți ai cursurilor</c:v>
                </c:pt>
              </c:strCache>
            </c:strRef>
          </c:tx>
          <c:dLbls>
            <c:dLbl>
              <c:idx val="0"/>
              <c:layout>
                <c:manualLayout>
                  <c:x val="-8.3003445476596868E-2"/>
                  <c:y val="-5.8246967261806053E-2"/>
                </c:manualLayout>
              </c:layout>
              <c:showVal val="1"/>
            </c:dLbl>
            <c:dLbl>
              <c:idx val="1"/>
              <c:layout>
                <c:manualLayout>
                  <c:x val="-5.1561365434275603E-3"/>
                  <c:y val="2.2606451146002637E-2"/>
                </c:manualLayout>
              </c:layout>
              <c:showVal val="1"/>
            </c:dLbl>
            <c:dLbl>
              <c:idx val="2"/>
              <c:layout>
                <c:manualLayout>
                  <c:x val="-8.4660311085551526E-2"/>
                  <c:y val="-4.8673073385781175E-2"/>
                </c:manualLayout>
              </c:layout>
              <c:showVal val="1"/>
            </c:dLbl>
            <c:dLbl>
              <c:idx val="3"/>
              <c:layout>
                <c:manualLayout>
                  <c:x val="-1.6248732026854947E-2"/>
                  <c:y val="-6.0285377422496712E-2"/>
                </c:manualLayout>
              </c:layout>
              <c:showVal val="1"/>
            </c:dLbl>
            <c:dLbl>
              <c:idx val="4"/>
              <c:layout>
                <c:manualLayout>
                  <c:x val="-8.9304690927168758E-3"/>
                  <c:y val="-3.8912978581616409E-2"/>
                </c:manualLayout>
              </c:layout>
              <c:showVal val="1"/>
            </c:dLbl>
            <c:dLbl>
              <c:idx val="5"/>
              <c:layout>
                <c:manualLayout>
                  <c:x val="-4.6955343434894265E-3"/>
                  <c:y val="3.0142697189905612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2485</c:v>
                </c:pt>
                <c:pt idx="1">
                  <c:v>2569</c:v>
                </c:pt>
                <c:pt idx="2">
                  <c:v>2884</c:v>
                </c:pt>
                <c:pt idx="3">
                  <c:v>2979</c:v>
                </c:pt>
                <c:pt idx="4">
                  <c:v>2902</c:v>
                </c:pt>
              </c:numCache>
            </c:numRef>
          </c:val>
        </c:ser>
        <c:marker val="1"/>
        <c:axId val="135408640"/>
        <c:axId val="135447296"/>
      </c:lineChart>
      <c:catAx>
        <c:axId val="135408640"/>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5447296"/>
        <c:crosses val="autoZero"/>
        <c:auto val="1"/>
        <c:lblAlgn val="ctr"/>
        <c:lblOffset val="100"/>
      </c:catAx>
      <c:valAx>
        <c:axId val="135447296"/>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5408640"/>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tx>
                <c:rich>
                  <a:bodyPr/>
                  <a:lstStyle/>
                  <a:p>
                    <a:pPr>
                      <a:defRPr sz="600" b="1" i="0" baseline="0">
                        <a:solidFill>
                          <a:schemeClr val="tx2"/>
                        </a:solidFill>
                        <a:latin typeface="Times New Roman" pitchFamily="18" charset="0"/>
                      </a:defRPr>
                    </a:pPr>
                    <a:r>
                      <a:rPr lang="ro-RO" sz="600" baseline="0">
                        <a:solidFill>
                          <a:schemeClr val="tx2"/>
                        </a:solidFill>
                      </a:rPr>
                      <a:t>1</a:t>
                    </a:r>
                    <a:r>
                      <a:rPr lang="en-US" sz="700" baseline="0">
                        <a:solidFill>
                          <a:schemeClr val="tx2"/>
                        </a:solidFill>
                      </a:rPr>
                      <a:t>,</a:t>
                    </a:r>
                    <a:r>
                      <a:rPr lang="ro-RO" sz="700" baseline="0">
                        <a:solidFill>
                          <a:schemeClr val="tx2"/>
                        </a:solidFill>
                      </a:rPr>
                      <a:t>4</a:t>
                    </a:r>
                    <a:r>
                      <a:rPr lang="en-US" sz="700" baseline="0">
                        <a:solidFill>
                          <a:schemeClr val="tx2"/>
                        </a:solidFill>
                      </a:rPr>
                      <a:t>%</a:t>
                    </a:r>
                  </a:p>
                </c:rich>
              </c:tx>
              <c:spPr/>
              <c:showVal val="1"/>
            </c:dLbl>
            <c:dLbl>
              <c:idx val="1"/>
              <c:layout>
                <c:manualLayout>
                  <c:x val="-0.13166635592186854"/>
                  <c:y val="-0.10491553447543329"/>
                </c:manualLayout>
              </c:layout>
              <c:tx>
                <c:rich>
                  <a:bodyPr/>
                  <a:lstStyle/>
                  <a:p>
                    <a:r>
                      <a:rPr lang="en-US" sz="600" baseline="0">
                        <a:solidFill>
                          <a:schemeClr val="bg1"/>
                        </a:solidFill>
                      </a:rPr>
                      <a:t>5</a:t>
                    </a:r>
                    <a:r>
                      <a:rPr lang="ro-RO" sz="600" baseline="0">
                        <a:solidFill>
                          <a:schemeClr val="bg1"/>
                        </a:solidFill>
                      </a:rPr>
                      <a:t>0</a:t>
                    </a:r>
                    <a:r>
                      <a:rPr lang="en-US" sz="700" baseline="0">
                        <a:solidFill>
                          <a:schemeClr val="bg1"/>
                        </a:solidFill>
                      </a:rPr>
                      <a:t>,</a:t>
                    </a:r>
                    <a:r>
                      <a:rPr lang="ro-RO" sz="700" baseline="0">
                        <a:solidFill>
                          <a:schemeClr val="bg1"/>
                        </a:solidFill>
                      </a:rPr>
                      <a:t>8</a:t>
                    </a:r>
                    <a:r>
                      <a:rPr lang="en-US" sz="700" baseline="0">
                        <a:solidFill>
                          <a:schemeClr val="bg1"/>
                        </a:solidFill>
                      </a:rPr>
                      <a:t>%</a:t>
                    </a:r>
                  </a:p>
                </c:rich>
              </c:tx>
              <c:showVal val="1"/>
            </c:dLbl>
            <c:dLbl>
              <c:idx val="2"/>
              <c:layout>
                <c:manualLayout>
                  <c:x val="0.10826410718323659"/>
                  <c:y val="-0.19756634791017524"/>
                </c:manualLayout>
              </c:layout>
              <c:tx>
                <c:rich>
                  <a:bodyPr/>
                  <a:lstStyle/>
                  <a:p>
                    <a:r>
                      <a:rPr lang="en-US" sz="600" baseline="0">
                        <a:solidFill>
                          <a:schemeClr val="bg1"/>
                        </a:solidFill>
                      </a:rPr>
                      <a:t>1</a:t>
                    </a:r>
                    <a:r>
                      <a:rPr lang="ro-RO" sz="700" baseline="0">
                        <a:solidFill>
                          <a:schemeClr val="bg1"/>
                        </a:solidFill>
                      </a:rPr>
                      <a:t>4</a:t>
                    </a:r>
                    <a:r>
                      <a:rPr lang="en-US" sz="700" baseline="0">
                        <a:solidFill>
                          <a:schemeClr val="bg1"/>
                        </a:solidFill>
                      </a:rPr>
                      <a:t>,</a:t>
                    </a:r>
                    <a:r>
                      <a:rPr lang="ro-RO" sz="700" baseline="0">
                        <a:solidFill>
                          <a:schemeClr val="bg1"/>
                        </a:solidFill>
                      </a:rPr>
                      <a:t>7</a:t>
                    </a:r>
                    <a:r>
                      <a:rPr lang="en-US" sz="700" baseline="0">
                        <a:solidFill>
                          <a:schemeClr val="bg1"/>
                        </a:solidFill>
                      </a:rPr>
                      <a:t>%</a:t>
                    </a:r>
                  </a:p>
                </c:rich>
              </c:tx>
              <c:showVal val="1"/>
            </c:dLbl>
            <c:dLbl>
              <c:idx val="3"/>
              <c:layout>
                <c:manualLayout>
                  <c:x val="9.6937226043132943E-2"/>
                  <c:y val="-0.11286027989685189"/>
                </c:manualLayout>
              </c:layout>
              <c:tx>
                <c:rich>
                  <a:bodyPr/>
                  <a:lstStyle/>
                  <a:p>
                    <a:pPr>
                      <a:defRPr sz="600" b="1" i="0" baseline="0">
                        <a:solidFill>
                          <a:schemeClr val="bg1"/>
                        </a:solidFill>
                        <a:latin typeface="Times New Roman" pitchFamily="18" charset="0"/>
                      </a:defRPr>
                    </a:pPr>
                    <a:r>
                      <a:rPr lang="en-US" sz="600" baseline="0">
                        <a:solidFill>
                          <a:schemeClr val="bg1"/>
                        </a:solidFill>
                      </a:rPr>
                      <a:t>1</a:t>
                    </a:r>
                    <a:r>
                      <a:rPr lang="en-US" sz="700" baseline="0">
                        <a:solidFill>
                          <a:schemeClr val="bg1"/>
                        </a:solidFill>
                      </a:rPr>
                      <a:t>2,</a:t>
                    </a:r>
                    <a:r>
                      <a:rPr lang="ro-RO" sz="700" baseline="0">
                        <a:solidFill>
                          <a:schemeClr val="bg1"/>
                        </a:solidFill>
                      </a:rPr>
                      <a:t>5</a:t>
                    </a:r>
                    <a:r>
                      <a:rPr lang="en-US" sz="700" baseline="0">
                        <a:solidFill>
                          <a:schemeClr val="bg1"/>
                        </a:solidFill>
                      </a:rPr>
                      <a:t>%</a:t>
                    </a:r>
                  </a:p>
                </c:rich>
              </c:tx>
              <c:spPr/>
              <c:showVal val="1"/>
            </c:dLbl>
            <c:dLbl>
              <c:idx val="4"/>
              <c:layout>
                <c:manualLayout>
                  <c:x val="7.5988068061643488E-2"/>
                  <c:y val="4.4913270925113477E-2"/>
                </c:manualLayout>
              </c:layout>
              <c:tx>
                <c:rich>
                  <a:bodyPr/>
                  <a:lstStyle/>
                  <a:p>
                    <a:pPr>
                      <a:defRPr sz="600" b="1" i="0" baseline="0">
                        <a:solidFill>
                          <a:schemeClr val="bg1"/>
                        </a:solidFill>
                        <a:latin typeface="Times New Roman" pitchFamily="18" charset="0"/>
                      </a:defRPr>
                    </a:pPr>
                    <a:r>
                      <a:rPr lang="ro-RO" sz="700" baseline="0">
                        <a:solidFill>
                          <a:schemeClr val="bg1"/>
                        </a:solidFill>
                      </a:rPr>
                      <a:t>7</a:t>
                    </a:r>
                    <a:r>
                      <a:rPr lang="en-US" sz="700" baseline="0">
                        <a:solidFill>
                          <a:schemeClr val="bg1"/>
                        </a:solidFill>
                      </a:rPr>
                      <a:t>,</a:t>
                    </a:r>
                    <a:r>
                      <a:rPr lang="ro-RO" sz="700" baseline="0">
                        <a:solidFill>
                          <a:schemeClr val="bg1"/>
                        </a:solidFill>
                      </a:rPr>
                      <a:t>5</a:t>
                    </a:r>
                    <a:r>
                      <a:rPr lang="en-US" sz="700" baseline="0">
                        <a:solidFill>
                          <a:schemeClr val="bg1"/>
                        </a:solidFill>
                      </a:rPr>
                      <a:t>%</a:t>
                    </a:r>
                  </a:p>
                </c:rich>
              </c:tx>
              <c:spPr/>
              <c:showVal val="1"/>
            </c:dLbl>
            <c:dLbl>
              <c:idx val="5"/>
              <c:layout>
                <c:manualLayout>
                  <c:x val="7.5188715712087281E-2"/>
                  <c:y val="0.11977627726442799"/>
                </c:manualLayout>
              </c:layout>
              <c:tx>
                <c:rich>
                  <a:bodyPr/>
                  <a:lstStyle/>
                  <a:p>
                    <a:pPr>
                      <a:defRPr sz="600" b="1" i="0" baseline="0">
                        <a:solidFill>
                          <a:schemeClr val="bg1"/>
                        </a:solidFill>
                        <a:latin typeface="Times New Roman" pitchFamily="18" charset="0"/>
                      </a:defRPr>
                    </a:pPr>
                    <a:r>
                      <a:rPr lang="en-US" sz="600" baseline="0">
                        <a:solidFill>
                          <a:schemeClr val="bg1"/>
                        </a:solidFill>
                      </a:rPr>
                      <a:t>1</a:t>
                    </a:r>
                    <a:r>
                      <a:rPr lang="ro-RO" sz="600" baseline="0">
                        <a:solidFill>
                          <a:schemeClr val="bg1"/>
                        </a:solidFill>
                      </a:rPr>
                      <a:t>3</a:t>
                    </a:r>
                    <a:r>
                      <a:rPr lang="en-US" sz="700" baseline="0">
                        <a:solidFill>
                          <a:schemeClr val="bg1"/>
                        </a:solidFill>
                      </a:rPr>
                      <a:t>,</a:t>
                    </a:r>
                    <a:r>
                      <a:rPr lang="ro-RO" sz="700" baseline="0">
                        <a:solidFill>
                          <a:schemeClr val="bg1"/>
                        </a:solidFill>
                      </a:rPr>
                      <a:t>1</a:t>
                    </a:r>
                    <a:r>
                      <a:rPr lang="en-US" sz="700" baseline="0">
                        <a:solidFill>
                          <a:schemeClr val="bg1"/>
                        </a:solidFill>
                      </a:rPr>
                      <a:t>%</a:t>
                    </a:r>
                  </a:p>
                </c:rich>
              </c:tx>
              <c:spPr/>
              <c:showVal val="1"/>
            </c:dLbl>
            <c:txPr>
              <a:bodyPr/>
              <a:lstStyle/>
              <a:p>
                <a:pPr>
                  <a:defRPr sz="600" b="1" i="0" baseline="0">
                    <a:solidFill>
                      <a:sysClr val="windowText" lastClr="000000"/>
                    </a:solidFill>
                    <a:latin typeface="Times New Roman" pitchFamily="18" charset="0"/>
                  </a:defRPr>
                </a:pPr>
                <a:endParaRPr lang="ru-RU"/>
              </a:p>
            </c:txPr>
            <c:showVal val="1"/>
            <c:showLeaderLines val="1"/>
          </c:dLbls>
          <c:cat>
            <c:strRef>
              <c:f>Лист1!$A$2:$A$7</c:f>
              <c:strCache>
                <c:ptCount val="6"/>
                <c:pt idx="0">
                  <c:v>primare</c:v>
                </c:pt>
                <c:pt idx="1">
                  <c:v>gimnaziale</c:v>
                </c:pt>
                <c:pt idx="2">
                  <c:v>medii  generale/liceale</c:v>
                </c:pt>
                <c:pt idx="3">
                  <c:v>secundar-profesionale</c:v>
                </c:pt>
                <c:pt idx="4">
                  <c:v>medii de specialitate</c:v>
                </c:pt>
                <c:pt idx="5">
                  <c:v>superioare</c:v>
                </c:pt>
              </c:strCache>
            </c:strRef>
          </c:cat>
          <c:val>
            <c:numRef>
              <c:f>Лист1!$B$2:$B$7</c:f>
              <c:numCache>
                <c:formatCode>0.00%</c:formatCode>
                <c:ptCount val="6"/>
                <c:pt idx="0">
                  <c:v>1.4E-2</c:v>
                </c:pt>
                <c:pt idx="1">
                  <c:v>0.50800000000000001</c:v>
                </c:pt>
                <c:pt idx="2">
                  <c:v>0.14700000000000021</c:v>
                </c:pt>
                <c:pt idx="3">
                  <c:v>0.125</c:v>
                </c:pt>
                <c:pt idx="4">
                  <c:v>6.1000000000000013E-2</c:v>
                </c:pt>
                <c:pt idx="5">
                  <c:v>0.13100000000000001</c:v>
                </c:pt>
              </c:numCache>
            </c:numRef>
          </c:val>
        </c:ser>
      </c:pie3DChart>
    </c:plotArea>
    <c:legend>
      <c:legendPos val="r"/>
      <c:legendEntry>
        <c:idx val="1"/>
        <c:txPr>
          <a:bodyPr/>
          <a:lstStyle/>
          <a:p>
            <a:pPr>
              <a:defRPr sz="680" b="1" i="0" baseline="0">
                <a:solidFill>
                  <a:srgbClr val="C00000"/>
                </a:solidFill>
                <a:latin typeface="Times New Roman" pitchFamily="18" charset="0"/>
              </a:defRPr>
            </a:pPr>
            <a:endParaRPr lang="ru-RU"/>
          </a:p>
        </c:txPr>
      </c:legendEntry>
      <c:legendEntry>
        <c:idx val="2"/>
        <c:txPr>
          <a:bodyPr/>
          <a:lstStyle/>
          <a:p>
            <a:pPr>
              <a:defRPr sz="680" b="1" i="0" baseline="0">
                <a:solidFill>
                  <a:schemeClr val="accent3">
                    <a:lumMod val="50000"/>
                  </a:schemeClr>
                </a:solidFill>
                <a:latin typeface="Times New Roman" pitchFamily="18" charset="0"/>
              </a:defRPr>
            </a:pPr>
            <a:endParaRPr lang="ru-RU"/>
          </a:p>
        </c:txPr>
      </c:legendEntry>
      <c:legendEntry>
        <c:idx val="3"/>
        <c:txPr>
          <a:bodyPr/>
          <a:lstStyle/>
          <a:p>
            <a:pPr>
              <a:defRPr sz="680" b="1" i="0" baseline="0">
                <a:solidFill>
                  <a:schemeClr val="accent4">
                    <a:lumMod val="50000"/>
                  </a:schemeClr>
                </a:solidFill>
                <a:latin typeface="Times New Roman" pitchFamily="18" charset="0"/>
              </a:defRPr>
            </a:pPr>
            <a:endParaRPr lang="ru-RU"/>
          </a:p>
        </c:txPr>
      </c:legendEntry>
      <c:legendEntry>
        <c:idx val="4"/>
        <c:txPr>
          <a:bodyPr/>
          <a:lstStyle/>
          <a:p>
            <a:pPr>
              <a:defRPr sz="680" b="1" i="0" baseline="0">
                <a:solidFill>
                  <a:srgbClr val="0070C0"/>
                </a:solidFill>
                <a:latin typeface="Times New Roman" pitchFamily="18" charset="0"/>
              </a:defRPr>
            </a:pPr>
            <a:endParaRPr lang="ru-RU"/>
          </a:p>
        </c:txPr>
      </c:legendEntry>
      <c:legendEntry>
        <c:idx val="5"/>
        <c:txPr>
          <a:bodyPr/>
          <a:lstStyle/>
          <a:p>
            <a:pPr>
              <a:defRPr sz="680" b="1" i="0" baseline="0">
                <a:solidFill>
                  <a:schemeClr val="accent6">
                    <a:lumMod val="75000"/>
                  </a:schemeClr>
                </a:solidFill>
                <a:latin typeface="Times New Roman" pitchFamily="18" charset="0"/>
              </a:defRPr>
            </a:pPr>
            <a:endParaRPr lang="ru-RU"/>
          </a:p>
        </c:txPr>
      </c:legendEntry>
      <c:layout>
        <c:manualLayout>
          <c:xMode val="edge"/>
          <c:yMode val="edge"/>
          <c:x val="0.60388147213791465"/>
          <c:y val="7.5284409801672034E-3"/>
          <c:w val="0.26392017198116857"/>
          <c:h val="0.87453076189056556"/>
        </c:manualLayout>
      </c:layout>
      <c:txPr>
        <a:bodyPr/>
        <a:lstStyle/>
        <a:p>
          <a:pPr>
            <a:defRPr sz="680" b="1" i="0" baseline="0">
              <a:solidFill>
                <a:schemeClr val="tx2"/>
              </a:solidFill>
              <a:latin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Femei</c:v>
                </c:pt>
                <c:pt idx="1">
                  <c:v>Bărbați</c:v>
                </c:pt>
              </c:strCache>
            </c:strRef>
          </c:cat>
          <c:val>
            <c:numRef>
              <c:f>Лист1!$B$2:$B$3</c:f>
              <c:numCache>
                <c:formatCode>0%</c:formatCode>
                <c:ptCount val="2"/>
                <c:pt idx="0">
                  <c:v>0.66000000000001191</c:v>
                </c:pt>
                <c:pt idx="1">
                  <c:v>0.34</c:v>
                </c:pt>
              </c:numCache>
            </c:numRef>
          </c:val>
        </c:ser>
      </c:pie3DChart>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ayout>
        <c:manualLayout>
          <c:xMode val="edge"/>
          <c:yMode val="edge"/>
          <c:x val="0.69827660857859275"/>
          <c:y val="0.33140543273911038"/>
          <c:w val="0.24095638520531498"/>
          <c:h val="0.3371881639391936"/>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Calificare</c:v>
                </c:pt>
              </c:strCache>
            </c:strRef>
          </c:tx>
          <c:dLbls>
            <c:dLbl>
              <c:idx val="0"/>
              <c:layout>
                <c:manualLayout>
                  <c:x val="9.9434028555965767E-3"/>
                  <c:y val="0"/>
                </c:manualLayout>
              </c:layout>
              <c:showVal val="1"/>
            </c:dLbl>
            <c:dLbl>
              <c:idx val="1"/>
              <c:layout>
                <c:manualLayout>
                  <c:x val="1.2429253569495631E-2"/>
                  <c:y val="0"/>
                </c:manualLayout>
              </c:layout>
              <c:showVal val="1"/>
            </c:dLbl>
            <c:dLbl>
              <c:idx val="2"/>
              <c:layout>
                <c:manualLayout>
                  <c:x val="1.2429253569495676E-2"/>
                  <c:y val="0"/>
                </c:manualLayout>
              </c:layout>
              <c:showVal val="1"/>
            </c:dLbl>
            <c:dLbl>
              <c:idx val="3"/>
              <c:layout>
                <c:manualLayout>
                  <c:x val="1.2429253569495676E-2"/>
                  <c:y val="0"/>
                </c:manualLayout>
              </c:layout>
              <c:showVal val="1"/>
            </c:dLbl>
            <c:dLbl>
              <c:idx val="4"/>
              <c:layout>
                <c:manualLayout>
                  <c:x val="1.4915104283394719E-2"/>
                  <c:y val="0"/>
                </c:manualLayout>
              </c:layout>
              <c:showVal val="1"/>
            </c:dLbl>
            <c:dLbl>
              <c:idx val="5"/>
              <c:layout>
                <c:manualLayout>
                  <c:x val="1.2429253569495676E-2"/>
                  <c:y val="5.9764284016822376E-3"/>
                </c:manualLayout>
              </c:layout>
              <c:spPr/>
              <c:txPr>
                <a:bodyPr/>
                <a:lstStyle/>
                <a:p>
                  <a:pPr>
                    <a:defRPr sz="700" b="1" i="0" baseline="0">
                      <a:solidFill>
                        <a:schemeClr val="bg1"/>
                      </a:solidFill>
                      <a:latin typeface="Times New Roman" pitchFamily="18" charset="0"/>
                    </a:defRPr>
                  </a:pPr>
                  <a:endParaRPr lang="ru-RU"/>
                </a:p>
              </c:txPr>
              <c:showVal val="1"/>
            </c:dLbl>
            <c:txPr>
              <a:bodyPr/>
              <a:lstStyle/>
              <a:p>
                <a:pPr>
                  <a:defRPr sz="600" b="1" i="0" baseline="0">
                    <a:solidFill>
                      <a:schemeClr val="bg1"/>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0%</c:formatCode>
                <c:ptCount val="5"/>
                <c:pt idx="0">
                  <c:v>0.71000000000000063</c:v>
                </c:pt>
                <c:pt idx="1">
                  <c:v>0.67000000000001192</c:v>
                </c:pt>
                <c:pt idx="2">
                  <c:v>0.71000000000000063</c:v>
                </c:pt>
                <c:pt idx="3">
                  <c:v>0.71000000000000063</c:v>
                </c:pt>
                <c:pt idx="4">
                  <c:v>0.75000000000000933</c:v>
                </c:pt>
              </c:numCache>
            </c:numRef>
          </c:val>
        </c:ser>
        <c:ser>
          <c:idx val="1"/>
          <c:order val="1"/>
          <c:tx>
            <c:strRef>
              <c:f>Лист1!$C$1</c:f>
              <c:strCache>
                <c:ptCount val="1"/>
                <c:pt idx="0">
                  <c:v>Recalificare</c:v>
                </c:pt>
              </c:strCache>
            </c:strRef>
          </c:tx>
          <c:dLbls>
            <c:dLbl>
              <c:idx val="0"/>
              <c:layout>
                <c:manualLayout>
                  <c:x val="9.9434028555965767E-3"/>
                  <c:y val="5.9764284016822376E-3"/>
                </c:manualLayout>
              </c:layout>
              <c:showVal val="1"/>
            </c:dLbl>
            <c:dLbl>
              <c:idx val="1"/>
              <c:layout>
                <c:manualLayout>
                  <c:x val="7.4575521416974004E-3"/>
                  <c:y val="2.7391647077068532E-17"/>
                </c:manualLayout>
              </c:layout>
              <c:showVal val="1"/>
            </c:dLbl>
            <c:dLbl>
              <c:idx val="2"/>
              <c:layout>
                <c:manualLayout>
                  <c:x val="1.2429253569495676E-2"/>
                  <c:y val="-2.7391647077068532E-17"/>
                </c:manualLayout>
              </c:layout>
              <c:showVal val="1"/>
            </c:dLbl>
            <c:dLbl>
              <c:idx val="3"/>
              <c:layout>
                <c:manualLayout>
                  <c:x val="1.4915104283394811E-2"/>
                  <c:y val="0"/>
                </c:manualLayout>
              </c:layout>
              <c:showVal val="1"/>
            </c:dLbl>
            <c:dLbl>
              <c:idx val="4"/>
              <c:layout>
                <c:manualLayout>
                  <c:x val="1.4915104283394719E-2"/>
                  <c:y val="0"/>
                </c:manualLayout>
              </c:layout>
              <c:showVal val="1"/>
            </c:dLbl>
            <c:dLbl>
              <c:idx val="5"/>
              <c:layout>
                <c:manualLayout>
                  <c:x val="9.9434028555965767E-3"/>
                  <c:y val="2.7391647077068532E-17"/>
                </c:manualLayout>
              </c:layout>
              <c:showVal val="1"/>
            </c:dLbl>
            <c:txPr>
              <a:bodyPr/>
              <a:lstStyle/>
              <a:p>
                <a:pPr>
                  <a:defRPr sz="700" b="1" i="0" baseline="0">
                    <a:solidFill>
                      <a:schemeClr val="bg1"/>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0%</c:formatCode>
                <c:ptCount val="5"/>
                <c:pt idx="0">
                  <c:v>0.24000000000000021</c:v>
                </c:pt>
                <c:pt idx="1">
                  <c:v>0.25</c:v>
                </c:pt>
                <c:pt idx="2">
                  <c:v>0.23</c:v>
                </c:pt>
                <c:pt idx="3">
                  <c:v>0.19</c:v>
                </c:pt>
                <c:pt idx="4">
                  <c:v>0.16</c:v>
                </c:pt>
              </c:numCache>
            </c:numRef>
          </c:val>
        </c:ser>
        <c:ser>
          <c:idx val="2"/>
          <c:order val="2"/>
          <c:tx>
            <c:strRef>
              <c:f>Лист1!$D$1</c:f>
              <c:strCache>
                <c:ptCount val="1"/>
                <c:pt idx="0">
                  <c:v>Perfecționare</c:v>
                </c:pt>
              </c:strCache>
            </c:strRef>
          </c:tx>
          <c:dLbls>
            <c:dLbl>
              <c:idx val="0"/>
              <c:layout>
                <c:manualLayout>
                  <c:x val="9.9434028555965767E-3"/>
                  <c:y val="-1.1952856803363741E-2"/>
                </c:manualLayout>
              </c:layout>
              <c:showVal val="1"/>
            </c:dLbl>
            <c:dLbl>
              <c:idx val="1"/>
              <c:layout>
                <c:manualLayout>
                  <c:x val="9.9434028555965767E-3"/>
                  <c:y val="-5.9764284016822376E-3"/>
                </c:manualLayout>
              </c:layout>
              <c:showVal val="1"/>
            </c:dLbl>
            <c:dLbl>
              <c:idx val="2"/>
              <c:layout>
                <c:manualLayout>
                  <c:x val="1.4915104283394811E-2"/>
                  <c:y val="-1.1952856803363741E-2"/>
                </c:manualLayout>
              </c:layout>
              <c:showVal val="1"/>
            </c:dLbl>
            <c:dLbl>
              <c:idx val="3"/>
              <c:layout>
                <c:manualLayout>
                  <c:x val="9.9434028555965767E-3"/>
                  <c:y val="-1.7929285205045623E-2"/>
                </c:manualLayout>
              </c:layout>
              <c:showVal val="1"/>
            </c:dLbl>
            <c:dLbl>
              <c:idx val="4"/>
              <c:layout>
                <c:manualLayout>
                  <c:x val="1.4915104283394811E-2"/>
                  <c:y val="-5.9764284016822376E-3"/>
                </c:manualLayout>
              </c:layout>
              <c:showVal val="1"/>
            </c:dLbl>
            <c:dLbl>
              <c:idx val="5"/>
              <c:layout>
                <c:manualLayout>
                  <c:x val="1.2429253569495676E-2"/>
                  <c:y val="-1.7929285205045629E-2"/>
                </c:manualLayout>
              </c:layout>
              <c:showVal val="1"/>
            </c:dLbl>
            <c:txPr>
              <a:bodyPr/>
              <a:lstStyle/>
              <a:p>
                <a:pPr>
                  <a:defRPr sz="700" b="1" i="0" baseline="0">
                    <a:solidFill>
                      <a:schemeClr val="bg1"/>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Лист1!$D$2:$D$6</c:f>
              <c:numCache>
                <c:formatCode>0%</c:formatCode>
                <c:ptCount val="5"/>
                <c:pt idx="0">
                  <c:v>0.05</c:v>
                </c:pt>
                <c:pt idx="1">
                  <c:v>8.0000000000000043E-2</c:v>
                </c:pt>
                <c:pt idx="2">
                  <c:v>6.0000000000000032E-2</c:v>
                </c:pt>
                <c:pt idx="3">
                  <c:v>0.1</c:v>
                </c:pt>
                <c:pt idx="4">
                  <c:v>9.0000000000000024E-2</c:v>
                </c:pt>
              </c:numCache>
            </c:numRef>
          </c:val>
        </c:ser>
        <c:shape val="cylinder"/>
        <c:axId val="135430144"/>
        <c:axId val="135431680"/>
        <c:axId val="0"/>
      </c:bar3DChart>
      <c:catAx>
        <c:axId val="135430144"/>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5431680"/>
        <c:crosses val="autoZero"/>
        <c:auto val="1"/>
        <c:lblAlgn val="ctr"/>
        <c:lblOffset val="100"/>
      </c:catAx>
      <c:valAx>
        <c:axId val="135431680"/>
        <c:scaling>
          <c:orientation val="minMax"/>
        </c:scaling>
        <c:axPos val="l"/>
        <c:majorGridlines/>
        <c:numFmt formatCode="0%" sourceLinked="1"/>
        <c:tickLblPos val="nextTo"/>
        <c:txPr>
          <a:bodyPr/>
          <a:lstStyle/>
          <a:p>
            <a:pPr>
              <a:defRPr sz="700" b="1" i="0" baseline="0">
                <a:solidFill>
                  <a:schemeClr val="tx2"/>
                </a:solidFill>
                <a:latin typeface="Times New Roman" pitchFamily="18" charset="0"/>
              </a:defRPr>
            </a:pPr>
            <a:endParaRPr lang="ru-RU"/>
          </a:p>
        </c:txPr>
        <c:crossAx val="135430144"/>
        <c:crosses val="autoZero"/>
        <c:crossBetween val="between"/>
      </c:valAx>
    </c:plotArea>
    <c:legend>
      <c:legendPos val="b"/>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legendEntry>
        <c:idx val="2"/>
        <c:txPr>
          <a:bodyPr/>
          <a:lstStyle/>
          <a:p>
            <a:pPr>
              <a:defRPr sz="700" b="1" i="0" baseline="0">
                <a:solidFill>
                  <a:schemeClr val="accent3">
                    <a:lumMod val="50000"/>
                  </a:schemeClr>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Persoane</c:v>
                </c:pt>
              </c:strCache>
            </c:strRef>
          </c:tx>
          <c:explosion val="25"/>
          <c:dLbls>
            <c:dLbl>
              <c:idx val="0"/>
              <c:layout>
                <c:manualLayout>
                  <c:x val="-0.12051138547198283"/>
                  <c:y val="6.5350477040890934E-2"/>
                </c:manualLayout>
              </c:layout>
              <c:showVal val="1"/>
            </c:dLbl>
            <c:dLbl>
              <c:idx val="2"/>
              <c:layout>
                <c:manualLayout>
                  <c:x val="0.12949635737308604"/>
                  <c:y val="1.1164115654512276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Лист1!$A$2:$A$4</c:f>
              <c:strCache>
                <c:ptCount val="3"/>
                <c:pt idx="0">
                  <c:v>Proveniți din muncă</c:v>
                </c:pt>
                <c:pt idx="1">
                  <c:v>Reveniți după o întrerupere</c:v>
                </c:pt>
                <c:pt idx="2">
                  <c:v>Pentru prima dată în căutarea unui loc de muncă</c:v>
                </c:pt>
              </c:strCache>
            </c:strRef>
          </c:cat>
          <c:val>
            <c:numRef>
              <c:f>Лист1!$B$2:$B$4</c:f>
              <c:numCache>
                <c:formatCode>0%</c:formatCode>
                <c:ptCount val="3"/>
                <c:pt idx="0">
                  <c:v>0.30000000000000032</c:v>
                </c:pt>
                <c:pt idx="1">
                  <c:v>0.22</c:v>
                </c:pt>
                <c:pt idx="2">
                  <c:v>0.48000000000000032</c:v>
                </c:pt>
              </c:numCache>
            </c:numRef>
          </c:val>
        </c:ser>
        <c:firstSliceAng val="0"/>
      </c:pieChart>
    </c:plotArea>
    <c:legend>
      <c:legendPos val="r"/>
      <c:txPr>
        <a:bodyPr/>
        <a:lstStyle/>
        <a:p>
          <a:pPr>
            <a:defRPr sz="6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3286557835005123E-2"/>
          <c:y val="9.9515813183817733E-2"/>
          <c:w val="0.75532244144283855"/>
          <c:h val="0.73121683548262317"/>
        </c:manualLayout>
      </c:layout>
      <c:barChart>
        <c:barDir val="col"/>
        <c:grouping val="clustered"/>
        <c:ser>
          <c:idx val="0"/>
          <c:order val="0"/>
          <c:tx>
            <c:strRef>
              <c:f>Лист1!$B$1</c:f>
              <c:strCache>
                <c:ptCount val="1"/>
                <c:pt idx="0">
                  <c:v>Absolvenți</c:v>
                </c:pt>
              </c:strCache>
            </c:strRef>
          </c:tx>
          <c:dLbls>
            <c:dLbl>
              <c:idx val="0"/>
              <c:layout>
                <c:manualLayout>
                  <c:x val="1.2695571881717235E-17"/>
                  <c:y val="5.7636538616339114E-3"/>
                </c:manualLayout>
              </c:layout>
              <c:showVal val="1"/>
            </c:dLbl>
            <c:dLbl>
              <c:idx val="1"/>
              <c:layout>
                <c:manualLayout>
                  <c:x val="-2.18108264143949E-7"/>
                  <c:y val="1.4810545969253389E-2"/>
                </c:manualLayout>
              </c:layout>
              <c:showVal val="1"/>
            </c:dLbl>
            <c:dLbl>
              <c:idx val="2"/>
              <c:layout>
                <c:manualLayout>
                  <c:x val="-2.7686663050431651E-3"/>
                  <c:y val="2.6046501025433211E-2"/>
                </c:manualLayout>
              </c:layout>
              <c:showVal val="1"/>
            </c:dLbl>
            <c:dLbl>
              <c:idx val="3"/>
              <c:layout>
                <c:manualLayout>
                  <c:x val="0"/>
                  <c:y val="2.7140676322858649E-2"/>
                </c:manualLayout>
              </c:layout>
              <c:showVal val="1"/>
            </c:dLbl>
            <c:dLbl>
              <c:idx val="4"/>
              <c:layout>
                <c:manualLayout>
                  <c:x val="2.7684466834226752E-3"/>
                  <c:y val="1.5905010767191346E-2"/>
                </c:manualLayout>
              </c:layout>
              <c:showVal val="1"/>
            </c:dLbl>
            <c:dLbl>
              <c:idx val="5"/>
              <c:layout>
                <c:manualLayout>
                  <c:x val="-1.0156457505373282E-16"/>
                  <c:y val="1.8093784215239501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2485</c:v>
                </c:pt>
                <c:pt idx="1">
                  <c:v>2569</c:v>
                </c:pt>
                <c:pt idx="2">
                  <c:v>2884</c:v>
                </c:pt>
                <c:pt idx="3">
                  <c:v>2979</c:v>
                </c:pt>
                <c:pt idx="4">
                  <c:v>2902</c:v>
                </c:pt>
              </c:numCache>
            </c:numRef>
          </c:val>
        </c:ser>
        <c:ser>
          <c:idx val="1"/>
          <c:order val="1"/>
          <c:tx>
            <c:strRef>
              <c:f>Лист1!$C$1</c:f>
              <c:strCache>
                <c:ptCount val="1"/>
                <c:pt idx="0">
                  <c:v>Plasați</c:v>
                </c:pt>
              </c:strCache>
            </c:strRef>
          </c:tx>
          <c:dLbls>
            <c:dLbl>
              <c:idx val="0"/>
              <c:layout>
                <c:manualLayout>
                  <c:x val="5.5399499092562291E-3"/>
                  <c:y val="-1.0141067405044979E-2"/>
                </c:manualLayout>
              </c:layout>
              <c:showVal val="1"/>
            </c:dLbl>
            <c:dLbl>
              <c:idx val="1"/>
              <c:layout>
                <c:manualLayout>
                  <c:x val="8.3099248638841567E-3"/>
                  <c:y val="2.7140676322858649E-2"/>
                </c:manualLayout>
              </c:layout>
              <c:showVal val="1"/>
            </c:dLbl>
            <c:dLbl>
              <c:idx val="2"/>
              <c:layout>
                <c:manualLayout>
                  <c:x val="5.5368963935582072E-3"/>
                  <c:y val="1.8093071861529843E-2"/>
                </c:manualLayout>
              </c:layout>
              <c:showVal val="1"/>
            </c:dLbl>
            <c:dLbl>
              <c:idx val="3"/>
              <c:layout>
                <c:manualLayout>
                  <c:x val="1.107989981851243E-2"/>
                  <c:y val="-1.8093784215239408E-2"/>
                </c:manualLayout>
              </c:layout>
              <c:showVal val="1"/>
            </c:dLbl>
            <c:dLbl>
              <c:idx val="4"/>
              <c:layout>
                <c:manualLayout>
                  <c:x val="8.3099248638841567E-3"/>
                  <c:y val="2.1669087482023053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1839</c:v>
                </c:pt>
                <c:pt idx="1">
                  <c:v>1975</c:v>
                </c:pt>
                <c:pt idx="2">
                  <c:v>2491</c:v>
                </c:pt>
                <c:pt idx="3">
                  <c:v>2281</c:v>
                </c:pt>
                <c:pt idx="4">
                  <c:v>2598</c:v>
                </c:pt>
              </c:numCache>
            </c:numRef>
          </c:val>
        </c:ser>
        <c:axId val="135363968"/>
        <c:axId val="135435392"/>
      </c:barChart>
      <c:catAx>
        <c:axId val="135363968"/>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5435392"/>
        <c:crosses val="autoZero"/>
        <c:auto val="1"/>
        <c:lblAlgn val="ctr"/>
        <c:lblOffset val="100"/>
      </c:catAx>
      <c:valAx>
        <c:axId val="13543539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5363968"/>
        <c:crosses val="autoZero"/>
        <c:crossBetween val="between"/>
      </c:valAx>
    </c:plotArea>
    <c:legend>
      <c:legendPos val="r"/>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6.1605701144603529E-2"/>
          <c:y val="0.11216430746268301"/>
          <c:w val="0.91278102410196316"/>
          <c:h val="0.7222998687736486"/>
        </c:manualLayout>
      </c:layout>
      <c:lineChart>
        <c:grouping val="standard"/>
        <c:ser>
          <c:idx val="0"/>
          <c:order val="0"/>
          <c:tx>
            <c:strRef>
              <c:f>Лист1!$B$1</c:f>
              <c:strCache>
                <c:ptCount val="1"/>
                <c:pt idx="0">
                  <c:v>Столбец1</c:v>
                </c:pt>
              </c:strCache>
            </c:strRef>
          </c:tx>
          <c:dLbls>
            <c:dLbl>
              <c:idx val="0"/>
              <c:layout>
                <c:manualLayout>
                  <c:x val="-8.8613135852316324E-2"/>
                  <c:y val="-4.6244427189658086E-2"/>
                </c:manualLayout>
              </c:layout>
              <c:showVal val="1"/>
            </c:dLbl>
            <c:dLbl>
              <c:idx val="1"/>
              <c:layout>
                <c:manualLayout>
                  <c:x val="-1.8764643650940008E-2"/>
                  <c:y val="-0.11359020110967702"/>
                </c:manualLayout>
              </c:layout>
              <c:showVal val="1"/>
            </c:dLbl>
            <c:dLbl>
              <c:idx val="2"/>
              <c:layout>
                <c:manualLayout>
                  <c:x val="-2.5610355254312836E-2"/>
                  <c:y val="0.12077155240485229"/>
                </c:manualLayout>
              </c:layout>
              <c:showVal val="1"/>
            </c:dLbl>
            <c:dLbl>
              <c:idx val="3"/>
              <c:layout>
                <c:manualLayout>
                  <c:x val="-4.5201929516358284E-3"/>
                  <c:y val="6.3386314669025334E-2"/>
                </c:manualLayout>
              </c:layout>
              <c:showVal val="1"/>
            </c:dLbl>
            <c:dLbl>
              <c:idx val="4"/>
              <c:layout>
                <c:manualLayout>
                  <c:x val="-2.4652774407702602E-3"/>
                  <c:y val="-1.114202117539376E-2"/>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1729</c:v>
                </c:pt>
                <c:pt idx="1">
                  <c:v>1812</c:v>
                </c:pt>
                <c:pt idx="2">
                  <c:v>1619</c:v>
                </c:pt>
                <c:pt idx="3">
                  <c:v>1773</c:v>
                </c:pt>
                <c:pt idx="4">
                  <c:v>1834</c:v>
                </c:pt>
              </c:numCache>
            </c:numRef>
          </c:val>
        </c:ser>
        <c:marker val="1"/>
        <c:axId val="135898624"/>
        <c:axId val="135900160"/>
      </c:lineChart>
      <c:catAx>
        <c:axId val="135898624"/>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5900160"/>
        <c:crosses val="autoZero"/>
        <c:auto val="1"/>
        <c:lblAlgn val="ctr"/>
        <c:lblOffset val="100"/>
      </c:catAx>
      <c:valAx>
        <c:axId val="135900160"/>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5898624"/>
        <c:crosses val="autoZero"/>
        <c:crossBetween val="between"/>
      </c:valAx>
    </c:plotArea>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Ряд 1</c:v>
                </c:pt>
              </c:strCache>
            </c:strRef>
          </c:tx>
          <c:dLbls>
            <c:dLbl>
              <c:idx val="0"/>
              <c:layout>
                <c:manualLayout>
                  <c:x val="0"/>
                  <c:y val="1.776485486906253E-2"/>
                </c:manualLayout>
              </c:layout>
              <c:showVal val="1"/>
            </c:dLbl>
            <c:dLbl>
              <c:idx val="8"/>
              <c:layout>
                <c:manualLayout>
                  <c:x val="0"/>
                  <c:y val="1.7764854869062527E-2"/>
                </c:manualLayout>
              </c:layout>
              <c:showVal val="1"/>
            </c:dLbl>
            <c:dLbl>
              <c:idx val="9"/>
              <c:layout>
                <c:manualLayout>
                  <c:x val="-3.934837720357045E-17"/>
                  <c:y val="1.1843236579374854E-2"/>
                </c:manualLayout>
              </c:layout>
              <c:showVal val="1"/>
            </c:dLbl>
            <c:dLbl>
              <c:idx val="10"/>
              <c:layout>
                <c:manualLayout>
                  <c:x val="0"/>
                  <c:y val="1.1843236579374854E-2"/>
                </c:manualLayout>
              </c:layout>
              <c:showVal val="1"/>
            </c:dLbl>
            <c:dLbl>
              <c:idx val="11"/>
              <c:layout>
                <c:manualLayout>
                  <c:x val="0"/>
                  <c:y val="1.1843236579374854E-2"/>
                </c:manualLayout>
              </c:layout>
              <c:showVal val="1"/>
            </c:dLbl>
            <c:dLbl>
              <c:idx val="18"/>
              <c:layout>
                <c:manualLayout>
                  <c:x val="-2.1462999141480033E-3"/>
                  <c:y val="1.7764854869062527E-2"/>
                </c:manualLayout>
              </c:layout>
              <c:showVal val="1"/>
            </c:dLbl>
            <c:dLbl>
              <c:idx val="19"/>
              <c:layout>
                <c:manualLayout>
                  <c:x val="0"/>
                  <c:y val="2.3686473158749732E-2"/>
                </c:manualLayout>
              </c:layout>
              <c:showVal val="1"/>
            </c:dLbl>
            <c:dLbl>
              <c:idx val="20"/>
              <c:layout>
                <c:manualLayout>
                  <c:x val="7.8696754407140801E-17"/>
                  <c:y val="1.7764854869062527E-2"/>
                </c:manualLayout>
              </c:layout>
              <c:showVal val="1"/>
            </c:dLbl>
            <c:dLbl>
              <c:idx val="21"/>
              <c:layout>
                <c:manualLayout>
                  <c:x val="0"/>
                  <c:y val="1.7764854869062527E-2"/>
                </c:manualLayout>
              </c:layout>
              <c:showVal val="1"/>
            </c:dLbl>
            <c:dLbl>
              <c:idx val="22"/>
              <c:layout>
                <c:manualLayout>
                  <c:x val="-7.8696754407140801E-17"/>
                  <c:y val="1.7764854869062527E-2"/>
                </c:manualLayout>
              </c:layout>
              <c:showVal val="1"/>
            </c:dLbl>
            <c:dLbl>
              <c:idx val="23"/>
              <c:layout>
                <c:manualLayout>
                  <c:x val="0"/>
                  <c:y val="2.9608091448437159E-2"/>
                </c:manualLayout>
              </c:layout>
              <c:showVal val="1"/>
            </c:dLbl>
            <c:dLbl>
              <c:idx val="24"/>
              <c:layout>
                <c:manualLayout>
                  <c:x val="7.8696754407140801E-17"/>
                  <c:y val="2.9608091448437106E-2"/>
                </c:manualLayout>
              </c:layout>
              <c:showVal val="1"/>
            </c:dLbl>
            <c:dLbl>
              <c:idx val="25"/>
              <c:layout>
                <c:manualLayout>
                  <c:x val="0"/>
                  <c:y val="2.3686473158749676E-2"/>
                </c:manualLayout>
              </c:layout>
              <c:showVal val="1"/>
            </c:dLbl>
            <c:dLbl>
              <c:idx val="26"/>
              <c:layout>
                <c:manualLayout>
                  <c:x val="0"/>
                  <c:y val="1.7764854869062527E-2"/>
                </c:manualLayout>
              </c:layout>
              <c:showVal val="1"/>
            </c:dLbl>
            <c:dLbl>
              <c:idx val="27"/>
              <c:layout>
                <c:manualLayout>
                  <c:x val="0"/>
                  <c:y val="2.9607625179280492E-2"/>
                </c:manualLayout>
              </c:layout>
              <c:showVal val="1"/>
            </c:dLbl>
            <c:dLbl>
              <c:idx val="28"/>
              <c:layout>
                <c:manualLayout>
                  <c:x val="0"/>
                  <c:y val="2.3686006889593082E-2"/>
                </c:manualLayout>
              </c:layout>
              <c:showVal val="1"/>
            </c:dLbl>
            <c:dLbl>
              <c:idx val="29"/>
              <c:layout>
                <c:manualLayout>
                  <c:x val="0"/>
                  <c:y val="2.9608091448437159E-2"/>
                </c:manualLayout>
              </c:layout>
              <c:showVal val="1"/>
            </c:dLbl>
            <c:dLbl>
              <c:idx val="30"/>
              <c:layout>
                <c:manualLayout>
                  <c:x val="0"/>
                  <c:y val="2.3686473158749732E-2"/>
                </c:manualLayout>
              </c:layout>
              <c:showVal val="1"/>
            </c:dLbl>
            <c:dLbl>
              <c:idx val="31"/>
              <c:layout>
                <c:manualLayout>
                  <c:x val="0"/>
                  <c:y val="2.3686473158749732E-2"/>
                </c:manualLayout>
              </c:layout>
              <c:showVal val="1"/>
            </c:dLbl>
            <c:dLbl>
              <c:idx val="32"/>
              <c:layout>
                <c:manualLayout>
                  <c:x val="0"/>
                  <c:y val="1.7764854869062527E-2"/>
                </c:manualLayout>
              </c:layout>
              <c:showVal val="1"/>
            </c:dLbl>
            <c:dLbl>
              <c:idx val="33"/>
              <c:layout>
                <c:manualLayout>
                  <c:x val="0"/>
                  <c:y val="1.1843236579374798E-2"/>
                </c:manualLayout>
              </c:layout>
              <c:showVal val="1"/>
            </c:dLbl>
            <c:dLbl>
              <c:idx val="34"/>
              <c:layout>
                <c:manualLayout>
                  <c:x val="0"/>
                  <c:y val="1.7764854869062527E-2"/>
                </c:manualLayout>
              </c:layout>
              <c:spPr/>
              <c:txPr>
                <a:bodyPr/>
                <a:lstStyle/>
                <a:p>
                  <a:pPr>
                    <a:defRPr sz="700" b="1" i="0" baseline="0">
                      <a:solidFill>
                        <a:srgbClr val="C00000"/>
                      </a:solidFill>
                      <a:latin typeface="Times New Roman" pitchFamily="18" charset="0"/>
                    </a:defRPr>
                  </a:pPr>
                  <a:endParaRPr lang="ru-RU"/>
                </a:p>
              </c:txPr>
              <c:showVal val="1"/>
            </c:dLbl>
            <c:txPr>
              <a:bodyPr/>
              <a:lstStyle/>
              <a:p>
                <a:pPr>
                  <a:defRPr sz="800" b="1" i="0" baseline="0">
                    <a:solidFill>
                      <a:srgbClr val="C00000"/>
                    </a:solidFill>
                    <a:latin typeface="Times New Roman" pitchFamily="18" charset="0"/>
                  </a:defRPr>
                </a:pPr>
                <a:endParaRPr lang="ru-RU"/>
              </a:p>
            </c:txPr>
            <c:showVal val="1"/>
          </c:dLbls>
          <c:cat>
            <c:strRef>
              <c:f>Лист1!$A$2:$A$36</c:f>
              <c:strCache>
                <c:ptCount val="35"/>
                <c:pt idx="0">
                  <c:v>Șoldănești</c:v>
                </c:pt>
                <c:pt idx="1">
                  <c:v>Taraclia</c:v>
                </c:pt>
                <c:pt idx="2">
                  <c:v>Florești</c:v>
                </c:pt>
                <c:pt idx="3">
                  <c:v>Leova</c:v>
                </c:pt>
                <c:pt idx="4">
                  <c:v>Drochia</c:v>
                </c:pt>
                <c:pt idx="5">
                  <c:v>Telenești</c:v>
                </c:pt>
                <c:pt idx="6">
                  <c:v>Râșcani</c:v>
                </c:pt>
                <c:pt idx="7">
                  <c:v>Fălești</c:v>
                </c:pt>
                <c:pt idx="8">
                  <c:v>Orhei</c:v>
                </c:pt>
                <c:pt idx="9">
                  <c:v>Cahul</c:v>
                </c:pt>
                <c:pt idx="10">
                  <c:v>Hâncești</c:v>
                </c:pt>
                <c:pt idx="11">
                  <c:v>Strășeni</c:v>
                </c:pt>
                <c:pt idx="12">
                  <c:v>Briceni</c:v>
                </c:pt>
                <c:pt idx="13">
                  <c:v>Ocnița</c:v>
                </c:pt>
                <c:pt idx="14">
                  <c:v>Cantemir</c:v>
                </c:pt>
                <c:pt idx="15">
                  <c:v>Călărași</c:v>
                </c:pt>
                <c:pt idx="16">
                  <c:v>Șt.Vodă</c:v>
                </c:pt>
                <c:pt idx="17">
                  <c:v>Soroca</c:v>
                </c:pt>
                <c:pt idx="18">
                  <c:v>Sângerei</c:v>
                </c:pt>
                <c:pt idx="19">
                  <c:v>Edineț</c:v>
                </c:pt>
                <c:pt idx="20">
                  <c:v>Dondușeni</c:v>
                </c:pt>
                <c:pt idx="21">
                  <c:v>UTAG</c:v>
                </c:pt>
                <c:pt idx="22">
                  <c:v>Anenii N</c:v>
                </c:pt>
                <c:pt idx="23">
                  <c:v>Chișinău</c:v>
                </c:pt>
                <c:pt idx="24">
                  <c:v>Glodeni</c:v>
                </c:pt>
                <c:pt idx="25">
                  <c:v>Ungheni</c:v>
                </c:pt>
                <c:pt idx="26">
                  <c:v>Rezina</c:v>
                </c:pt>
                <c:pt idx="27">
                  <c:v>Ialoveni</c:v>
                </c:pt>
                <c:pt idx="28">
                  <c:v>Basarabeasca</c:v>
                </c:pt>
                <c:pt idx="29">
                  <c:v>Căușeni</c:v>
                </c:pt>
                <c:pt idx="30">
                  <c:v>Criuleni</c:v>
                </c:pt>
                <c:pt idx="31">
                  <c:v>Nisporeni</c:v>
                </c:pt>
                <c:pt idx="32">
                  <c:v>Cimișlia</c:v>
                </c:pt>
                <c:pt idx="33">
                  <c:v>Dubăsari</c:v>
                </c:pt>
                <c:pt idx="34">
                  <c:v>Bălți</c:v>
                </c:pt>
              </c:strCache>
            </c:strRef>
          </c:cat>
          <c:val>
            <c:numRef>
              <c:f>Лист1!$B$2:$B$36</c:f>
              <c:numCache>
                <c:formatCode>General</c:formatCode>
                <c:ptCount val="35"/>
                <c:pt idx="0">
                  <c:v>108</c:v>
                </c:pt>
                <c:pt idx="1">
                  <c:v>84</c:v>
                </c:pt>
                <c:pt idx="2">
                  <c:v>80</c:v>
                </c:pt>
                <c:pt idx="3">
                  <c:v>75</c:v>
                </c:pt>
                <c:pt idx="4">
                  <c:v>74</c:v>
                </c:pt>
                <c:pt idx="5">
                  <c:v>70</c:v>
                </c:pt>
                <c:pt idx="6">
                  <c:v>66</c:v>
                </c:pt>
                <c:pt idx="7">
                  <c:v>64</c:v>
                </c:pt>
                <c:pt idx="8">
                  <c:v>64</c:v>
                </c:pt>
                <c:pt idx="9">
                  <c:v>63</c:v>
                </c:pt>
                <c:pt idx="10">
                  <c:v>63</c:v>
                </c:pt>
                <c:pt idx="11">
                  <c:v>61</c:v>
                </c:pt>
                <c:pt idx="12">
                  <c:v>58</c:v>
                </c:pt>
                <c:pt idx="13">
                  <c:v>58</c:v>
                </c:pt>
                <c:pt idx="14">
                  <c:v>56</c:v>
                </c:pt>
                <c:pt idx="15">
                  <c:v>56</c:v>
                </c:pt>
                <c:pt idx="16">
                  <c:v>55</c:v>
                </c:pt>
                <c:pt idx="17">
                  <c:v>55</c:v>
                </c:pt>
                <c:pt idx="18">
                  <c:v>49</c:v>
                </c:pt>
                <c:pt idx="19">
                  <c:v>48</c:v>
                </c:pt>
                <c:pt idx="20">
                  <c:v>47</c:v>
                </c:pt>
                <c:pt idx="21">
                  <c:v>46</c:v>
                </c:pt>
                <c:pt idx="22">
                  <c:v>45</c:v>
                </c:pt>
                <c:pt idx="23">
                  <c:v>45</c:v>
                </c:pt>
                <c:pt idx="24">
                  <c:v>44</c:v>
                </c:pt>
                <c:pt idx="25">
                  <c:v>42</c:v>
                </c:pt>
                <c:pt idx="26">
                  <c:v>40</c:v>
                </c:pt>
                <c:pt idx="27">
                  <c:v>33</c:v>
                </c:pt>
                <c:pt idx="28">
                  <c:v>32</c:v>
                </c:pt>
                <c:pt idx="29">
                  <c:v>31</c:v>
                </c:pt>
                <c:pt idx="30">
                  <c:v>31</c:v>
                </c:pt>
                <c:pt idx="31">
                  <c:v>31</c:v>
                </c:pt>
                <c:pt idx="32">
                  <c:v>30</c:v>
                </c:pt>
                <c:pt idx="33">
                  <c:v>20</c:v>
                </c:pt>
                <c:pt idx="34">
                  <c:v>10</c:v>
                </c:pt>
              </c:numCache>
            </c:numRef>
          </c:val>
        </c:ser>
        <c:axId val="135826048"/>
        <c:axId val="135852416"/>
      </c:barChart>
      <c:catAx>
        <c:axId val="135826048"/>
        <c:scaling>
          <c:orientation val="minMax"/>
        </c:scaling>
        <c:axPos val="b"/>
        <c:tickLblPos val="nextTo"/>
        <c:txPr>
          <a:bodyPr/>
          <a:lstStyle/>
          <a:p>
            <a:pPr>
              <a:defRPr sz="800" b="1" i="0" baseline="0">
                <a:solidFill>
                  <a:schemeClr val="tx2"/>
                </a:solidFill>
                <a:latin typeface="Times New Roman" pitchFamily="18" charset="0"/>
              </a:defRPr>
            </a:pPr>
            <a:endParaRPr lang="ru-RU"/>
          </a:p>
        </c:txPr>
        <c:crossAx val="135852416"/>
        <c:crosses val="autoZero"/>
        <c:auto val="1"/>
        <c:lblAlgn val="ctr"/>
        <c:lblOffset val="100"/>
      </c:catAx>
      <c:valAx>
        <c:axId val="135852416"/>
        <c:scaling>
          <c:orientation val="minMax"/>
        </c:scaling>
        <c:axPos val="l"/>
        <c:majorGridlines/>
        <c:numFmt formatCode="General" sourceLinked="1"/>
        <c:tickLblPos val="nextTo"/>
        <c:txPr>
          <a:bodyPr/>
          <a:lstStyle/>
          <a:p>
            <a:pPr>
              <a:defRPr sz="800" b="1" i="0" baseline="0">
                <a:solidFill>
                  <a:schemeClr val="tx2"/>
                </a:solidFill>
                <a:latin typeface="Times New Roman" pitchFamily="18" charset="0"/>
              </a:defRPr>
            </a:pPr>
            <a:endParaRPr lang="ru-RU"/>
          </a:p>
        </c:txPr>
        <c:crossAx val="135826048"/>
        <c:crosses val="autoZero"/>
        <c:crossBetween val="between"/>
      </c:valAx>
    </c:plotArea>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Столбец1</c:v>
                </c:pt>
              </c:strCache>
            </c:strRef>
          </c:tx>
          <c:dLbls>
            <c:dLbl>
              <c:idx val="0"/>
              <c:layout>
                <c:manualLayout>
                  <c:x val="-1.8792614284404286E-17"/>
                  <c:y val="9.2159946126344067E-3"/>
                </c:manualLayout>
              </c:layout>
              <c:tx>
                <c:rich>
                  <a:bodyPr/>
                  <a:lstStyle/>
                  <a:p>
                    <a:r>
                      <a:rPr lang="en-US"/>
                      <a:t>19</a:t>
                    </a:r>
                    <a:r>
                      <a:rPr lang="ro-RO"/>
                      <a:t>1</a:t>
                    </a:r>
                    <a:endParaRPr lang="en-US"/>
                  </a:p>
                </c:rich>
              </c:tx>
              <c:showVal val="1"/>
            </c:dLbl>
            <c:dLbl>
              <c:idx val="1"/>
              <c:layout>
                <c:manualLayout>
                  <c:x val="0"/>
                  <c:y val="2.7647983837902991E-2"/>
                </c:manualLayout>
              </c:layout>
              <c:tx>
                <c:rich>
                  <a:bodyPr/>
                  <a:lstStyle/>
                  <a:p>
                    <a:r>
                      <a:rPr lang="en-US"/>
                      <a:t>16</a:t>
                    </a:r>
                    <a:r>
                      <a:rPr lang="ro-RO"/>
                      <a:t>3</a:t>
                    </a:r>
                    <a:endParaRPr lang="en-US"/>
                  </a:p>
                </c:rich>
              </c:tx>
              <c:showVal val="1"/>
            </c:dLbl>
            <c:dLbl>
              <c:idx val="2"/>
              <c:layout>
                <c:manualLayout>
                  <c:x val="0"/>
                  <c:y val="1.8431989225268945E-2"/>
                </c:manualLayout>
              </c:layout>
              <c:tx>
                <c:rich>
                  <a:bodyPr/>
                  <a:lstStyle/>
                  <a:p>
                    <a:r>
                      <a:rPr lang="en-US" sz="800" b="1" i="0" baseline="0">
                        <a:solidFill>
                          <a:srgbClr val="C00000"/>
                        </a:solidFill>
                        <a:latin typeface="Times New Roman" pitchFamily="18" charset="0"/>
                      </a:rPr>
                      <a:t>1</a:t>
                    </a:r>
                    <a:r>
                      <a:rPr lang="en-US"/>
                      <a:t>4</a:t>
                    </a:r>
                    <a:r>
                      <a:rPr lang="ro-RO"/>
                      <a:t>8</a:t>
                    </a:r>
                    <a:endParaRPr lang="en-US"/>
                  </a:p>
                </c:rich>
              </c:tx>
              <c:showVal val="1"/>
            </c:dLbl>
            <c:dLbl>
              <c:idx val="3"/>
              <c:layout>
                <c:manualLayout>
                  <c:x val="0"/>
                  <c:y val="2.7647983837902991E-2"/>
                </c:manualLayout>
              </c:layout>
              <c:tx>
                <c:rich>
                  <a:bodyPr/>
                  <a:lstStyle/>
                  <a:p>
                    <a:r>
                      <a:rPr lang="en-US" sz="800" b="1" i="0" baseline="0">
                        <a:solidFill>
                          <a:srgbClr val="C00000"/>
                        </a:solidFill>
                        <a:latin typeface="Times New Roman" pitchFamily="18" charset="0"/>
                      </a:rPr>
                      <a:t>2</a:t>
                    </a:r>
                    <a:r>
                      <a:rPr lang="en-US"/>
                      <a:t>5</a:t>
                    </a:r>
                    <a:r>
                      <a:rPr lang="ro-RO"/>
                      <a:t>2</a:t>
                    </a:r>
                    <a:endParaRPr lang="en-US"/>
                  </a:p>
                </c:rich>
              </c:tx>
              <c:showVal val="1"/>
            </c:dLbl>
            <c:txPr>
              <a:bodyPr/>
              <a:lstStyle/>
              <a:p>
                <a:pPr>
                  <a:defRPr sz="800" b="1" i="0" baseline="0">
                    <a:solidFill>
                      <a:srgbClr val="C00000"/>
                    </a:solidFill>
                    <a:latin typeface="Times New Roman" pitchFamily="18" charset="0"/>
                  </a:defRPr>
                </a:pPr>
                <a:endParaRPr lang="ru-RU"/>
              </a:p>
            </c:txPr>
            <c:showVal val="1"/>
          </c:dLbls>
          <c:cat>
            <c:strRef>
              <c:f>Лист1!$A$2:$A$5</c:f>
              <c:strCache>
                <c:ptCount val="4"/>
                <c:pt idx="0">
                  <c:v>16-29 ani</c:v>
                </c:pt>
                <c:pt idx="1">
                  <c:v>30-40 ani</c:v>
                </c:pt>
                <c:pt idx="2">
                  <c:v>40-50 ani</c:v>
                </c:pt>
                <c:pt idx="3">
                  <c:v>&gt;50 ani</c:v>
                </c:pt>
              </c:strCache>
            </c:strRef>
          </c:cat>
          <c:val>
            <c:numRef>
              <c:f>Лист1!$B$2:$B$5</c:f>
              <c:numCache>
                <c:formatCode>General</c:formatCode>
                <c:ptCount val="4"/>
                <c:pt idx="0">
                  <c:v>191</c:v>
                </c:pt>
                <c:pt idx="1">
                  <c:v>163</c:v>
                </c:pt>
                <c:pt idx="2">
                  <c:v>148</c:v>
                </c:pt>
                <c:pt idx="3">
                  <c:v>252</c:v>
                </c:pt>
              </c:numCache>
            </c:numRef>
          </c:val>
        </c:ser>
        <c:axId val="136129920"/>
        <c:axId val="136148096"/>
      </c:barChart>
      <c:catAx>
        <c:axId val="136129920"/>
        <c:scaling>
          <c:orientation val="minMax"/>
        </c:scaling>
        <c:axPos val="b"/>
        <c:tickLblPos val="nextTo"/>
        <c:txPr>
          <a:bodyPr/>
          <a:lstStyle/>
          <a:p>
            <a:pPr>
              <a:defRPr sz="600" b="1" i="0" baseline="0">
                <a:solidFill>
                  <a:schemeClr val="tx2"/>
                </a:solidFill>
                <a:latin typeface="Times New Roman" pitchFamily="18" charset="0"/>
              </a:defRPr>
            </a:pPr>
            <a:endParaRPr lang="ru-RU"/>
          </a:p>
        </c:txPr>
        <c:crossAx val="136148096"/>
        <c:crosses val="autoZero"/>
        <c:auto val="1"/>
        <c:lblAlgn val="ctr"/>
        <c:lblOffset val="100"/>
      </c:catAx>
      <c:valAx>
        <c:axId val="136148096"/>
        <c:scaling>
          <c:orientation val="minMax"/>
        </c:scaling>
        <c:axPos val="l"/>
        <c:majorGridlines/>
        <c:numFmt formatCode="General" sourceLinked="1"/>
        <c:tickLblPos val="nextTo"/>
        <c:txPr>
          <a:bodyPr/>
          <a:lstStyle/>
          <a:p>
            <a:pPr>
              <a:defRPr sz="600" b="1" i="0" baseline="0">
                <a:solidFill>
                  <a:schemeClr val="tx2"/>
                </a:solidFill>
                <a:latin typeface="Times New Roman" pitchFamily="18" charset="0"/>
              </a:defRPr>
            </a:pPr>
            <a:endParaRPr lang="ru-RU"/>
          </a:p>
        </c:txPr>
        <c:crossAx val="136129920"/>
        <c:crosses val="autoZero"/>
        <c:crossBetween val="between"/>
      </c:valAx>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Persoane</c:v>
                </c:pt>
              </c:strCache>
            </c:strRef>
          </c:tx>
          <c:dLbls>
            <c:dLbl>
              <c:idx val="0"/>
              <c:layout>
                <c:manualLayout>
                  <c:x val="-0.19847616200813334"/>
                  <c:y val="-0.11844402922814373"/>
                </c:manualLayout>
              </c:layout>
              <c:showVal val="1"/>
            </c:dLbl>
            <c:dLbl>
              <c:idx val="1"/>
              <c:layout>
                <c:manualLayout>
                  <c:x val="0.20306906538175154"/>
                  <c:y val="2.9461083384134001E-2"/>
                </c:manualLayout>
              </c:layout>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16-24 ani</c:v>
                </c:pt>
                <c:pt idx="1">
                  <c:v>25-29 ani</c:v>
                </c:pt>
              </c:strCache>
            </c:strRef>
          </c:cat>
          <c:val>
            <c:numRef>
              <c:f>Лист1!$B$2:$B$3</c:f>
              <c:numCache>
                <c:formatCode>0%</c:formatCode>
                <c:ptCount val="2"/>
                <c:pt idx="0">
                  <c:v>0.55000000000000004</c:v>
                </c:pt>
                <c:pt idx="1">
                  <c:v>0.45</c:v>
                </c:pt>
              </c:numCache>
            </c:numRef>
          </c:val>
        </c:ser>
      </c:pie3DChart>
    </c:plotArea>
    <c:legend>
      <c:legendPos val="l"/>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ayout>
        <c:manualLayout>
          <c:xMode val="edge"/>
          <c:yMode val="edge"/>
          <c:x val="0.10229322985279812"/>
          <c:y val="0.36804464511397494"/>
          <c:w val="0.20163400681596891"/>
          <c:h val="0.26391070977207898"/>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Înregistrați</c:v>
                </c:pt>
              </c:strCache>
            </c:strRef>
          </c:tx>
          <c:dLbls>
            <c:dLbl>
              <c:idx val="0"/>
              <c:layout>
                <c:manualLayout>
                  <c:x val="-3.6114668405951054E-7"/>
                  <c:y val="3.0506876744763892E-2"/>
                </c:manualLayout>
              </c:layout>
              <c:showVal val="1"/>
            </c:dLbl>
            <c:dLbl>
              <c:idx val="1"/>
              <c:layout>
                <c:manualLayout>
                  <c:x val="0"/>
                  <c:y val="3.0076927948865073E-2"/>
                </c:manualLayout>
              </c:layout>
              <c:showVal val="1"/>
            </c:dLbl>
            <c:dLbl>
              <c:idx val="2"/>
              <c:tx>
                <c:rich>
                  <a:bodyPr/>
                  <a:lstStyle/>
                  <a:p>
                    <a:r>
                      <a:rPr lang="en-US"/>
                      <a:t>15372</a:t>
                    </a:r>
                  </a:p>
                </c:rich>
              </c:tx>
              <c:showVal val="1"/>
            </c:dLbl>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14205</c:v>
                </c:pt>
                <c:pt idx="1">
                  <c:v>16366</c:v>
                </c:pt>
                <c:pt idx="2">
                  <c:v>15374</c:v>
                </c:pt>
              </c:numCache>
            </c:numRef>
          </c:val>
        </c:ser>
        <c:ser>
          <c:idx val="1"/>
          <c:order val="1"/>
          <c:tx>
            <c:strRef>
              <c:f>Лист1!$C$1</c:f>
              <c:strCache>
                <c:ptCount val="1"/>
                <c:pt idx="0">
                  <c:v>Plasați</c:v>
                </c:pt>
              </c:strCache>
            </c:strRef>
          </c:tx>
          <c:dLbls>
            <c:dLbl>
              <c:idx val="0"/>
              <c:layout>
                <c:manualLayout>
                  <c:x val="1.3759688662666641E-2"/>
                  <c:y val="2.1913381760427196E-2"/>
                </c:manualLayout>
              </c:layout>
              <c:showVal val="1"/>
            </c:dLbl>
            <c:dLbl>
              <c:idx val="1"/>
              <c:layout>
                <c:manualLayout>
                  <c:x val="1.834625155022214E-2"/>
                  <c:y val="1.460912417116104E-2"/>
                </c:manualLayout>
              </c:layout>
              <c:showVal val="1"/>
            </c:dLbl>
            <c:dLbl>
              <c:idx val="2"/>
              <c:layout>
                <c:manualLayout>
                  <c:x val="1.3759688662666641E-2"/>
                  <c:y val="1.5468412770331818E-2"/>
                </c:manualLayout>
              </c:layout>
              <c:tx>
                <c:rich>
                  <a:bodyPr/>
                  <a:lstStyle/>
                  <a:p>
                    <a:r>
                      <a:rPr lang="en-US" baseline="0">
                        <a:solidFill>
                          <a:srgbClr val="C00000"/>
                        </a:solidFill>
                      </a:rPr>
                      <a:t>6</a:t>
                    </a:r>
                    <a:r>
                      <a:rPr lang="en-US"/>
                      <a:t>108</a:t>
                    </a:r>
                  </a:p>
                </c:rich>
              </c:tx>
              <c:showVal val="1"/>
            </c:dLbl>
            <c:txPr>
              <a:bodyPr/>
              <a:lstStyle/>
              <a:p>
                <a:pPr>
                  <a:defRPr baseline="0">
                    <a:solidFill>
                      <a:srgbClr val="C00000"/>
                    </a:solidFill>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6261</c:v>
                </c:pt>
                <c:pt idx="1">
                  <c:v>6055</c:v>
                </c:pt>
                <c:pt idx="2">
                  <c:v>6110</c:v>
                </c:pt>
              </c:numCache>
            </c:numRef>
          </c:val>
        </c:ser>
        <c:axId val="136118656"/>
        <c:axId val="136120192"/>
      </c:barChart>
      <c:catAx>
        <c:axId val="136118656"/>
        <c:scaling>
          <c:orientation val="minMax"/>
        </c:scaling>
        <c:axPos val="b"/>
        <c:numFmt formatCode="General" sourceLinked="1"/>
        <c:tickLblPos val="nextTo"/>
        <c:crossAx val="136120192"/>
        <c:crosses val="autoZero"/>
        <c:auto val="1"/>
        <c:lblAlgn val="ctr"/>
        <c:lblOffset val="100"/>
      </c:catAx>
      <c:valAx>
        <c:axId val="136120192"/>
        <c:scaling>
          <c:orientation val="minMax"/>
        </c:scaling>
        <c:axPos val="l"/>
        <c:majorGridlines/>
        <c:numFmt formatCode="General" sourceLinked="1"/>
        <c:tickLblPos val="nextTo"/>
        <c:crossAx val="136118656"/>
        <c:crosses val="autoZero"/>
        <c:crossBetween val="between"/>
      </c:valAx>
    </c:plotArea>
    <c:legend>
      <c:legendPos val="r"/>
      <c:legendEntry>
        <c:idx val="1"/>
        <c:txPr>
          <a:bodyPr/>
          <a:lstStyle/>
          <a:p>
            <a:pPr>
              <a:defRPr baseline="0">
                <a:solidFill>
                  <a:srgbClr val="C00000"/>
                </a:solidFill>
              </a:defRPr>
            </a:pPr>
            <a:endParaRPr lang="ru-RU"/>
          </a:p>
        </c:txPr>
      </c:legendEntry>
    </c:legend>
    <c:plotVisOnly val="1"/>
  </c:chart>
  <c:spPr>
    <a:ln>
      <a:noFill/>
    </a:ln>
  </c:spPr>
  <c:txPr>
    <a:bodyPr/>
    <a:lstStyle/>
    <a:p>
      <a:pPr>
        <a:defRPr sz="600" b="1" i="0" baseline="0">
          <a:solidFill>
            <a:schemeClr val="tx2"/>
          </a:solidFill>
          <a:latin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spPr/>
              <c:txPr>
                <a:bodyPr/>
                <a:lstStyle/>
                <a:p>
                  <a:pPr>
                    <a:defRPr sz="600" b="1" i="0" baseline="0">
                      <a:solidFill>
                        <a:schemeClr val="accent1">
                          <a:lumMod val="50000"/>
                        </a:schemeClr>
                      </a:solidFill>
                      <a:latin typeface="Times New Roman" pitchFamily="18" charset="0"/>
                    </a:defRPr>
                  </a:pPr>
                  <a:endParaRPr lang="ru-RU"/>
                </a:p>
              </c:txPr>
            </c:dLbl>
            <c:dLbl>
              <c:idx val="4"/>
              <c:spPr/>
              <c:txPr>
                <a:bodyPr/>
                <a:lstStyle/>
                <a:p>
                  <a:pPr>
                    <a:defRPr sz="600" b="1" i="0" baseline="0">
                      <a:solidFill>
                        <a:schemeClr val="accent5">
                          <a:lumMod val="75000"/>
                        </a:schemeClr>
                      </a:solidFill>
                      <a:latin typeface="Times New Roman" pitchFamily="18" charset="0"/>
                    </a:defRPr>
                  </a:pPr>
                  <a:endParaRPr lang="ru-RU"/>
                </a:p>
              </c:txPr>
            </c:dLbl>
            <c:dLbl>
              <c:idx val="5"/>
              <c:layout>
                <c:manualLayout>
                  <c:x val="6.731715613479497E-2"/>
                  <c:y val="7.8432787137821536E-2"/>
                </c:manualLayout>
              </c:layout>
              <c:showVal val="1"/>
            </c:dLbl>
            <c:txPr>
              <a:bodyPr/>
              <a:lstStyle/>
              <a:p>
                <a:pPr>
                  <a:defRPr sz="600" b="1" i="0" baseline="0">
                    <a:solidFill>
                      <a:schemeClr val="bg1"/>
                    </a:solidFill>
                    <a:latin typeface="Times New Roman" pitchFamily="18" charset="0"/>
                  </a:defRPr>
                </a:pPr>
                <a:endParaRPr lang="ru-RU"/>
              </a:p>
            </c:txPr>
            <c:showVal val="1"/>
            <c:showLeaderLines val="1"/>
          </c:dLbls>
          <c:cat>
            <c:strRef>
              <c:f>Лист1!$A$2:$A$7</c:f>
              <c:strCache>
                <c:ptCount val="6"/>
                <c:pt idx="0">
                  <c:v>primare</c:v>
                </c:pt>
                <c:pt idx="1">
                  <c:v>gimnaziale</c:v>
                </c:pt>
                <c:pt idx="2">
                  <c:v>liceale,medii generale</c:v>
                </c:pt>
                <c:pt idx="3">
                  <c:v>sec-profesionale</c:v>
                </c:pt>
                <c:pt idx="4">
                  <c:v>colegiale</c:v>
                </c:pt>
                <c:pt idx="5">
                  <c:v>universitare/postuniversitare</c:v>
                </c:pt>
              </c:strCache>
            </c:strRef>
          </c:cat>
          <c:val>
            <c:numRef>
              <c:f>Лист1!$B$2:$B$7</c:f>
              <c:numCache>
                <c:formatCode>0%</c:formatCode>
                <c:ptCount val="6"/>
                <c:pt idx="0">
                  <c:v>7.0000000000000021E-2</c:v>
                </c:pt>
                <c:pt idx="1">
                  <c:v>0.47000000000000008</c:v>
                </c:pt>
                <c:pt idx="2">
                  <c:v>0.12000000000000002</c:v>
                </c:pt>
                <c:pt idx="3">
                  <c:v>0.18000000000000024</c:v>
                </c:pt>
                <c:pt idx="4">
                  <c:v>6.0000000000000032E-2</c:v>
                </c:pt>
                <c:pt idx="5">
                  <c:v>0.1</c:v>
                </c:pt>
              </c:numCache>
            </c:numRef>
          </c:val>
        </c:ser>
      </c:pie3DChart>
    </c:plotArea>
    <c:legend>
      <c:legendPos val="r"/>
      <c:legendEntry>
        <c:idx val="0"/>
        <c:txPr>
          <a:bodyPr/>
          <a:lstStyle/>
          <a:p>
            <a:pPr>
              <a:defRPr sz="600" b="1" i="0" baseline="0">
                <a:solidFill>
                  <a:schemeClr val="tx2"/>
                </a:solidFill>
                <a:latin typeface="Times New Roman" pitchFamily="18" charset="0"/>
              </a:defRPr>
            </a:pPr>
            <a:endParaRPr lang="ru-RU"/>
          </a:p>
        </c:txPr>
      </c:legendEntry>
      <c:legendEntry>
        <c:idx val="1"/>
        <c:txPr>
          <a:bodyPr/>
          <a:lstStyle/>
          <a:p>
            <a:pPr>
              <a:defRPr sz="600" b="1" i="0" baseline="0">
                <a:solidFill>
                  <a:srgbClr val="C00000"/>
                </a:solidFill>
                <a:latin typeface="Times New Roman" pitchFamily="18" charset="0"/>
              </a:defRPr>
            </a:pPr>
            <a:endParaRPr lang="ru-RU"/>
          </a:p>
        </c:txPr>
      </c:legendEntry>
      <c:legendEntry>
        <c:idx val="2"/>
        <c:txPr>
          <a:bodyPr/>
          <a:lstStyle/>
          <a:p>
            <a:pPr>
              <a:defRPr sz="600" b="1" i="0" baseline="0">
                <a:solidFill>
                  <a:schemeClr val="accent3">
                    <a:lumMod val="50000"/>
                  </a:schemeClr>
                </a:solidFill>
                <a:latin typeface="Times New Roman" pitchFamily="18" charset="0"/>
              </a:defRPr>
            </a:pPr>
            <a:endParaRPr lang="ru-RU"/>
          </a:p>
        </c:txPr>
      </c:legendEntry>
      <c:legendEntry>
        <c:idx val="3"/>
        <c:txPr>
          <a:bodyPr/>
          <a:lstStyle/>
          <a:p>
            <a:pPr>
              <a:defRPr sz="600" b="1" i="0" baseline="0">
                <a:solidFill>
                  <a:srgbClr val="7030A0"/>
                </a:solidFill>
                <a:latin typeface="Times New Roman" pitchFamily="18" charset="0"/>
              </a:defRPr>
            </a:pPr>
            <a:endParaRPr lang="ru-RU"/>
          </a:p>
        </c:txPr>
      </c:legendEntry>
      <c:legendEntry>
        <c:idx val="4"/>
        <c:txPr>
          <a:bodyPr/>
          <a:lstStyle/>
          <a:p>
            <a:pPr>
              <a:defRPr sz="600" b="1" i="0" baseline="0">
                <a:solidFill>
                  <a:srgbClr val="0070C0"/>
                </a:solidFill>
                <a:latin typeface="Times New Roman" pitchFamily="18" charset="0"/>
              </a:defRPr>
            </a:pPr>
            <a:endParaRPr lang="ru-RU"/>
          </a:p>
        </c:txPr>
      </c:legendEntry>
      <c:legendEntry>
        <c:idx val="5"/>
        <c:txPr>
          <a:bodyPr/>
          <a:lstStyle/>
          <a:p>
            <a:pPr>
              <a:defRPr sz="600" b="1" i="0" baseline="0">
                <a:solidFill>
                  <a:schemeClr val="accent6">
                    <a:lumMod val="50000"/>
                  </a:schemeClr>
                </a:solidFill>
                <a:latin typeface="Times New Roman" pitchFamily="18" charset="0"/>
              </a:defRPr>
            </a:pPr>
            <a:endParaRPr lang="ru-RU"/>
          </a:p>
        </c:txPr>
      </c:legendEntry>
      <c:layout>
        <c:manualLayout>
          <c:xMode val="edge"/>
          <c:yMode val="edge"/>
          <c:x val="0.58002406265108064"/>
          <c:y val="0.17059250423540473"/>
          <c:w val="0.25710409328631989"/>
          <c:h val="0.68696767030423378"/>
        </c:manualLayout>
      </c:layout>
      <c:txPr>
        <a:bodyPr/>
        <a:lstStyle/>
        <a:p>
          <a:pPr>
            <a:defRPr sz="600" b="1" i="0" baseline="0">
              <a:latin typeface="Times New Roman" pitchFamily="18" charset="0"/>
            </a:defRPr>
          </a:pPr>
          <a:endParaRPr lang="ru-RU"/>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rural</c:v>
                </c:pt>
                <c:pt idx="1">
                  <c:v>urban</c:v>
                </c:pt>
              </c:strCache>
            </c:strRef>
          </c:cat>
          <c:val>
            <c:numRef>
              <c:f>Лист1!$B$2:$B$3</c:f>
              <c:numCache>
                <c:formatCode>0%</c:formatCode>
                <c:ptCount val="2"/>
                <c:pt idx="0">
                  <c:v>0.67000000000000881</c:v>
                </c:pt>
                <c:pt idx="1">
                  <c:v>0.33000000000000407</c:v>
                </c:pt>
              </c:numCache>
            </c:numRef>
          </c:val>
        </c:ser>
      </c:pie3DChart>
    </c:plotArea>
    <c:legend>
      <c:legendPos val="r"/>
      <c:legendEntry>
        <c:idx val="0"/>
        <c:txPr>
          <a:bodyPr/>
          <a:lstStyle/>
          <a:p>
            <a:pPr>
              <a:defRPr sz="700" b="1" i="0" baseline="0">
                <a:solidFill>
                  <a:schemeClr val="tx2"/>
                </a:solidFill>
                <a:latin typeface="Times New Roman" pitchFamily="18" charset="0"/>
              </a:defRPr>
            </a:pPr>
            <a:endParaRPr lang="ru-RU"/>
          </a:p>
        </c:txPr>
      </c:legendEntry>
      <c:legendEntry>
        <c:idx val="1"/>
        <c:txPr>
          <a:bodyPr/>
          <a:lstStyle/>
          <a:p>
            <a:pPr>
              <a:defRPr sz="700" b="1" i="0" baseline="0">
                <a:solidFill>
                  <a:srgbClr val="C00000"/>
                </a:solidFill>
                <a:latin typeface="Times New Roman" pitchFamily="18" charset="0"/>
              </a:defRPr>
            </a:pPr>
            <a:endParaRPr lang="ru-RU"/>
          </a:p>
        </c:txPr>
      </c:legendEntry>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0"/>
                  <c:y val="2.4691358024691412E-2"/>
                </c:manualLayout>
              </c:layout>
              <c:showVal val="1"/>
            </c:dLbl>
            <c:dLbl>
              <c:idx val="1"/>
              <c:layout>
                <c:manualLayout>
                  <c:x val="0"/>
                  <c:y val="-1.6460905349794781E-2"/>
                </c:manualLayout>
              </c:layout>
              <c:showVal val="1"/>
            </c:dLbl>
            <c:dLbl>
              <c:idx val="2"/>
              <c:layout>
                <c:manualLayout>
                  <c:x val="0"/>
                  <c:y val="2.7407415000597412E-2"/>
                </c:manualLayout>
              </c:layout>
              <c:showVal val="1"/>
            </c:dLbl>
            <c:dLbl>
              <c:idx val="3"/>
              <c:layout>
                <c:manualLayout>
                  <c:x val="-2.2335650254774212E-3"/>
                  <c:y val="2.2841774407831378E-2"/>
                </c:manualLayout>
              </c:layout>
              <c:showVal val="1"/>
            </c:dLbl>
            <c:dLbl>
              <c:idx val="4"/>
              <c:layout>
                <c:manualLayout>
                  <c:x val="0"/>
                  <c:y val="1.3703707500298083E-2"/>
                </c:manualLayout>
              </c:layout>
              <c:showVal val="1"/>
            </c:dLbl>
            <c:txPr>
              <a:bodyPr/>
              <a:lstStyle/>
              <a:p>
                <a:pPr>
                  <a:defRPr lang="ru-RU" sz="600" baseline="0">
                    <a:solidFill>
                      <a:schemeClr val="tx2"/>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Лист1!$B$2:$B$6</c:f>
              <c:numCache>
                <c:formatCode>General</c:formatCode>
                <c:ptCount val="5"/>
                <c:pt idx="0">
                  <c:v>2483</c:v>
                </c:pt>
                <c:pt idx="1">
                  <c:v>2252</c:v>
                </c:pt>
                <c:pt idx="2">
                  <c:v>584</c:v>
                </c:pt>
                <c:pt idx="3">
                  <c:v>577</c:v>
                </c:pt>
                <c:pt idx="4">
                  <c:v>455</c:v>
                </c:pt>
              </c:numCache>
            </c:numRef>
          </c:val>
        </c:ser>
        <c:ser>
          <c:idx val="1"/>
          <c:order val="1"/>
          <c:tx>
            <c:strRef>
              <c:f>Лист1!$C$1</c:f>
              <c:strCache>
                <c:ptCount val="1"/>
                <c:pt idx="0">
                  <c:v>2014</c:v>
                </c:pt>
              </c:strCache>
            </c:strRef>
          </c:tx>
          <c:dLbls>
            <c:dLbl>
              <c:idx val="0"/>
              <c:layout>
                <c:manualLayout>
                  <c:x val="0"/>
                  <c:y val="3.8395385761965002E-2"/>
                </c:manualLayout>
              </c:layout>
              <c:showVal val="1"/>
            </c:dLbl>
            <c:dLbl>
              <c:idx val="1"/>
              <c:layout>
                <c:manualLayout>
                  <c:x val="0"/>
                  <c:y val="2.1462687534428572E-2"/>
                </c:manualLayout>
              </c:layout>
              <c:showVal val="1"/>
            </c:dLbl>
            <c:dLbl>
              <c:idx val="2"/>
              <c:layout>
                <c:manualLayout>
                  <c:x val="1.758574148080894E-6"/>
                  <c:y val="2.0555393538770651E-2"/>
                </c:manualLayout>
              </c:layout>
              <c:showVal val="1"/>
            </c:dLbl>
            <c:dLbl>
              <c:idx val="3"/>
              <c:layout>
                <c:manualLayout>
                  <c:x val="-1.758574148080927E-7"/>
                  <c:y val="3.8395385761965002E-2"/>
                </c:manualLayout>
              </c:layout>
              <c:showVal val="1"/>
            </c:dLbl>
            <c:dLbl>
              <c:idx val="4"/>
              <c:layout>
                <c:manualLayout>
                  <c:x val="-4.4667783361250733E-3"/>
                  <c:y val="1.6460905349794781E-2"/>
                </c:manualLayout>
              </c:layout>
              <c:showVal val="1"/>
            </c:dLbl>
            <c:txPr>
              <a:bodyPr/>
              <a:lstStyle/>
              <a:p>
                <a:pPr>
                  <a:defRPr lang="ru-RU" sz="600" baseline="0">
                    <a:solidFill>
                      <a:srgbClr val="C00000"/>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Лист1!$C$2:$C$6</c:f>
              <c:numCache>
                <c:formatCode>General</c:formatCode>
                <c:ptCount val="5"/>
                <c:pt idx="0">
                  <c:v>1625</c:v>
                </c:pt>
                <c:pt idx="1">
                  <c:v>1924</c:v>
                </c:pt>
                <c:pt idx="2">
                  <c:v>552</c:v>
                </c:pt>
                <c:pt idx="3">
                  <c:v>599</c:v>
                </c:pt>
                <c:pt idx="4">
                  <c:v>342</c:v>
                </c:pt>
              </c:numCache>
            </c:numRef>
          </c:val>
        </c:ser>
        <c:ser>
          <c:idx val="2"/>
          <c:order val="2"/>
          <c:tx>
            <c:strRef>
              <c:f>Лист1!$D$1</c:f>
              <c:strCache>
                <c:ptCount val="1"/>
                <c:pt idx="0">
                  <c:v>2015</c:v>
                </c:pt>
              </c:strCache>
            </c:strRef>
          </c:tx>
          <c:dLbls>
            <c:dLbl>
              <c:idx val="1"/>
              <c:layout>
                <c:manualLayout>
                  <c:x val="4.0944995081073885E-17"/>
                  <c:y val="2.4691358024691412E-2"/>
                </c:manualLayout>
              </c:layout>
              <c:showVal val="1"/>
            </c:dLbl>
            <c:dLbl>
              <c:idx val="2"/>
              <c:layout>
                <c:manualLayout>
                  <c:x val="-2.2333891680627284E-3"/>
                  <c:y val="3.292181069958848E-2"/>
                </c:manualLayout>
              </c:layout>
              <c:showVal val="1"/>
            </c:dLbl>
            <c:dLbl>
              <c:idx val="3"/>
              <c:layout>
                <c:manualLayout>
                  <c:x val="0"/>
                  <c:y val="1.6460905349794781E-2"/>
                </c:manualLayout>
              </c:layout>
              <c:showVal val="1"/>
            </c:dLbl>
            <c:dLbl>
              <c:idx val="4"/>
              <c:layout>
                <c:manualLayout>
                  <c:x val="0"/>
                  <c:y val="3.292181069958848E-2"/>
                </c:manualLayout>
              </c:layout>
              <c:showVal val="1"/>
            </c:dLbl>
            <c:txPr>
              <a:bodyPr/>
              <a:lstStyle/>
              <a:p>
                <a:pPr>
                  <a:defRPr sz="600" baseline="0">
                    <a:solidFill>
                      <a:schemeClr val="accent3">
                        <a:lumMod val="50000"/>
                      </a:schemeClr>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Лист1!$D$2:$D$6</c:f>
              <c:numCache>
                <c:formatCode>General</c:formatCode>
                <c:ptCount val="5"/>
                <c:pt idx="0">
                  <c:v>935</c:v>
                </c:pt>
                <c:pt idx="1">
                  <c:v>2075</c:v>
                </c:pt>
                <c:pt idx="2">
                  <c:v>639</c:v>
                </c:pt>
                <c:pt idx="3">
                  <c:v>955</c:v>
                </c:pt>
                <c:pt idx="4">
                  <c:v>574</c:v>
                </c:pt>
              </c:numCache>
            </c:numRef>
          </c:val>
        </c:ser>
        <c:ser>
          <c:idx val="3"/>
          <c:order val="3"/>
          <c:tx>
            <c:strRef>
              <c:f>Лист1!$E$1</c:f>
              <c:strCache>
                <c:ptCount val="1"/>
                <c:pt idx="0">
                  <c:v>2016</c:v>
                </c:pt>
              </c:strCache>
            </c:strRef>
          </c:tx>
          <c:dLbls>
            <c:dLbl>
              <c:idx val="0"/>
              <c:layout>
                <c:manualLayout>
                  <c:x val="2.2333891680626299E-3"/>
                  <c:y val="1.6460905349794493E-2"/>
                </c:manualLayout>
              </c:layout>
              <c:showVal val="1"/>
            </c:dLbl>
            <c:dLbl>
              <c:idx val="2"/>
              <c:layout>
                <c:manualLayout>
                  <c:x val="0"/>
                  <c:y val="1.6460905349794493E-2"/>
                </c:manualLayout>
              </c:layout>
              <c:showVal val="1"/>
            </c:dLbl>
            <c:dLbl>
              <c:idx val="4"/>
              <c:layout>
                <c:manualLayout>
                  <c:x val="0"/>
                  <c:y val="3.292181069958848E-2"/>
                </c:manualLayout>
              </c:layout>
              <c:showVal val="1"/>
            </c:dLbl>
            <c:txPr>
              <a:bodyPr/>
              <a:lstStyle/>
              <a:p>
                <a:pPr>
                  <a:defRPr sz="600" baseline="0">
                    <a:solidFill>
                      <a:srgbClr val="7030A0"/>
                    </a:solidFill>
                  </a:defRPr>
                </a:pPr>
                <a:endParaRPr lang="ru-RU"/>
              </a:p>
            </c:txPr>
            <c:showVal val="1"/>
          </c:dLbls>
          <c:cat>
            <c:strRef>
              <c:f>Лист1!$A$2:$A$6</c:f>
              <c:strCache>
                <c:ptCount val="5"/>
                <c:pt idx="0">
                  <c:v>Reducerea statelor de personal/lichidarea întreprinderii</c:v>
                </c:pt>
                <c:pt idx="1">
                  <c:v>Demisionare</c:v>
                </c:pt>
                <c:pt idx="2">
                  <c:v>Încheierea lucrărilor sezoniere</c:v>
                </c:pt>
                <c:pt idx="3">
                  <c:v>expirarea contractului</c:v>
                </c:pt>
                <c:pt idx="4">
                  <c:v>Alte motive</c:v>
                </c:pt>
              </c:strCache>
            </c:strRef>
          </c:cat>
          <c:val>
            <c:numRef>
              <c:f>Лист1!$E$2:$E$6</c:f>
              <c:numCache>
                <c:formatCode>General</c:formatCode>
                <c:ptCount val="5"/>
                <c:pt idx="0">
                  <c:v>965</c:v>
                </c:pt>
                <c:pt idx="1">
                  <c:v>2335</c:v>
                </c:pt>
                <c:pt idx="2">
                  <c:v>475</c:v>
                </c:pt>
                <c:pt idx="3">
                  <c:v>826</c:v>
                </c:pt>
                <c:pt idx="4">
                  <c:v>1203</c:v>
                </c:pt>
              </c:numCache>
            </c:numRef>
          </c:val>
        </c:ser>
        <c:axId val="136521600"/>
        <c:axId val="136523136"/>
      </c:barChart>
      <c:catAx>
        <c:axId val="136521600"/>
        <c:scaling>
          <c:orientation val="minMax"/>
        </c:scaling>
        <c:axPos val="b"/>
        <c:tickLblPos val="nextTo"/>
        <c:txPr>
          <a:bodyPr/>
          <a:lstStyle/>
          <a:p>
            <a:pPr>
              <a:defRPr lang="ru-RU" baseline="0">
                <a:solidFill>
                  <a:schemeClr val="tx2"/>
                </a:solidFill>
              </a:defRPr>
            </a:pPr>
            <a:endParaRPr lang="ru-RU"/>
          </a:p>
        </c:txPr>
        <c:crossAx val="136523136"/>
        <c:crosses val="autoZero"/>
        <c:auto val="1"/>
        <c:lblAlgn val="ctr"/>
        <c:lblOffset val="100"/>
      </c:catAx>
      <c:valAx>
        <c:axId val="136523136"/>
        <c:scaling>
          <c:orientation val="minMax"/>
        </c:scaling>
        <c:delete val="1"/>
        <c:axPos val="l"/>
        <c:majorGridlines/>
        <c:numFmt formatCode="General" sourceLinked="1"/>
        <c:tickLblPos val="none"/>
        <c:crossAx val="136521600"/>
        <c:crosses val="autoZero"/>
        <c:crossBetween val="between"/>
      </c:valAx>
    </c:plotArea>
    <c:legend>
      <c:legendPos val="r"/>
      <c:legendEntry>
        <c:idx val="1"/>
        <c:txPr>
          <a:bodyPr/>
          <a:lstStyle/>
          <a:p>
            <a:pPr>
              <a:defRPr lang="ru-RU" sz="700" baseline="0">
                <a:solidFill>
                  <a:srgbClr val="C00000"/>
                </a:solidFill>
              </a:defRPr>
            </a:pPr>
            <a:endParaRPr lang="ru-RU"/>
          </a:p>
        </c:txPr>
      </c:legendEntry>
      <c:layout>
        <c:manualLayout>
          <c:xMode val="edge"/>
          <c:yMode val="edge"/>
          <c:x val="0.91295603124986269"/>
          <c:y val="0.24673860211918044"/>
          <c:w val="6.0255784609838423E-2"/>
          <c:h val="0.45028741777648162"/>
        </c:manualLayout>
      </c:layout>
      <c:txPr>
        <a:bodyPr/>
        <a:lstStyle/>
        <a:p>
          <a:pPr>
            <a:defRPr lang="ru-RU" sz="700" baseline="0">
              <a:solidFill>
                <a:schemeClr val="tx2"/>
              </a:solidFill>
            </a:defRPr>
          </a:pPr>
          <a:endParaRPr lang="ru-RU"/>
        </a:p>
      </c:txPr>
    </c:legend>
    <c:plotVisOnly val="1"/>
  </c:chart>
  <c:spPr>
    <a:ln>
      <a:noFill/>
    </a:ln>
  </c:spPr>
  <c:txPr>
    <a:bodyPr/>
    <a:lstStyle/>
    <a:p>
      <a:pPr>
        <a:defRPr sz="800" b="1" i="0" baseline="0">
          <a:latin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2013</c:v>
                </c:pt>
              </c:strCache>
            </c:strRef>
          </c:tx>
          <c:dLbls>
            <c:dLbl>
              <c:idx val="0"/>
              <c:layout>
                <c:manualLayout>
                  <c:x val="-2.4432116806295252E-3"/>
                  <c:y val="3.114477908051785E-2"/>
                </c:manualLayout>
              </c:layout>
              <c:showVal val="1"/>
            </c:dLbl>
            <c:dLbl>
              <c:idx val="1"/>
              <c:layout>
                <c:manualLayout>
                  <c:x val="0"/>
                  <c:y val="3.114477908051785E-2"/>
                </c:manualLayout>
              </c:layout>
              <c:showVal val="1"/>
            </c:dLbl>
            <c:dLbl>
              <c:idx val="2"/>
              <c:layout>
                <c:manualLayout>
                  <c:x val="2.4432116806295252E-3"/>
                  <c:y val="3.8930360764445011E-2"/>
                </c:manualLayout>
              </c:layout>
              <c:showVal val="1"/>
            </c:dLbl>
            <c:dLbl>
              <c:idx val="3"/>
              <c:layout>
                <c:manualLayout>
                  <c:x val="-4.8864233612592014E-3"/>
                  <c:y val="2.3358584310385323E-2"/>
                </c:manualLayout>
              </c:layout>
              <c:showVal val="1"/>
            </c:dLbl>
            <c:txPr>
              <a:bodyPr/>
              <a:lstStyle/>
              <a:p>
                <a:pPr>
                  <a:defRPr lang="ru-RU" sz="600" b="1" i="0" baseline="0">
                    <a:solidFill>
                      <a:schemeClr val="tx2"/>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Лист1!$B$2:$B$5</c:f>
              <c:numCache>
                <c:formatCode>General</c:formatCode>
                <c:ptCount val="4"/>
                <c:pt idx="0">
                  <c:v>2703</c:v>
                </c:pt>
                <c:pt idx="1">
                  <c:v>254</c:v>
                </c:pt>
                <c:pt idx="2">
                  <c:v>219</c:v>
                </c:pt>
                <c:pt idx="3">
                  <c:v>75</c:v>
                </c:pt>
              </c:numCache>
            </c:numRef>
          </c:val>
        </c:ser>
        <c:ser>
          <c:idx val="1"/>
          <c:order val="1"/>
          <c:tx>
            <c:strRef>
              <c:f>Лист1!$C$1</c:f>
              <c:strCache>
                <c:ptCount val="1"/>
                <c:pt idx="0">
                  <c:v>2014</c:v>
                </c:pt>
              </c:strCache>
            </c:strRef>
          </c:tx>
          <c:dLbls>
            <c:dLbl>
              <c:idx val="0"/>
              <c:layout>
                <c:manualLayout>
                  <c:x val="0"/>
                  <c:y val="7.7861947701294591E-3"/>
                </c:manualLayout>
              </c:layout>
              <c:showVal val="1"/>
            </c:dLbl>
            <c:dLbl>
              <c:idx val="1"/>
              <c:layout>
                <c:manualLayout>
                  <c:x val="0"/>
                  <c:y val="3.8930973850647393E-2"/>
                </c:manualLayout>
              </c:layout>
              <c:showVal val="1"/>
            </c:dLbl>
            <c:dLbl>
              <c:idx val="2"/>
              <c:layout>
                <c:manualLayout>
                  <c:x val="0"/>
                  <c:y val="3.1144779080517992E-2"/>
                </c:manualLayout>
              </c:layout>
              <c:showVal val="1"/>
            </c:dLbl>
            <c:dLbl>
              <c:idx val="3"/>
              <c:layout>
                <c:manualLayout>
                  <c:x val="0"/>
                  <c:y val="1.5572389540258923E-2"/>
                </c:manualLayout>
              </c:layout>
              <c:showVal val="1"/>
            </c:dLbl>
            <c:txPr>
              <a:bodyPr/>
              <a:lstStyle/>
              <a:p>
                <a:pPr>
                  <a:defRPr lang="ru-RU" sz="600" b="1" i="0" baseline="0">
                    <a:solidFill>
                      <a:srgbClr val="C00000"/>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Лист1!$C$2:$C$5</c:f>
              <c:numCache>
                <c:formatCode>General</c:formatCode>
                <c:ptCount val="4"/>
                <c:pt idx="0">
                  <c:v>2516</c:v>
                </c:pt>
                <c:pt idx="1">
                  <c:v>236</c:v>
                </c:pt>
                <c:pt idx="2">
                  <c:v>213</c:v>
                </c:pt>
                <c:pt idx="3">
                  <c:v>52</c:v>
                </c:pt>
              </c:numCache>
            </c:numRef>
          </c:val>
        </c:ser>
        <c:ser>
          <c:idx val="2"/>
          <c:order val="2"/>
          <c:tx>
            <c:strRef>
              <c:f>Лист1!$D$1</c:f>
              <c:strCache>
                <c:ptCount val="1"/>
                <c:pt idx="0">
                  <c:v>2015</c:v>
                </c:pt>
              </c:strCache>
            </c:strRef>
          </c:tx>
          <c:dLbls>
            <c:dLbl>
              <c:idx val="0"/>
              <c:layout>
                <c:manualLayout>
                  <c:x val="2.4432116806295252E-3"/>
                  <c:y val="0"/>
                </c:manualLayout>
              </c:layout>
              <c:showVal val="1"/>
            </c:dLbl>
            <c:dLbl>
              <c:idx val="1"/>
              <c:layout>
                <c:manualLayout>
                  <c:x val="0"/>
                  <c:y val="3.1144165994315472E-2"/>
                </c:manualLayout>
              </c:layout>
              <c:showVal val="1"/>
            </c:dLbl>
            <c:dLbl>
              <c:idx val="2"/>
              <c:layout>
                <c:manualLayout>
                  <c:x val="0"/>
                  <c:y val="3.114477908051785E-2"/>
                </c:manualLayout>
              </c:layout>
              <c:showVal val="1"/>
            </c:dLbl>
            <c:dLbl>
              <c:idx val="3"/>
              <c:layout>
                <c:manualLayout>
                  <c:x val="0"/>
                  <c:y val="1.5572389540258923E-2"/>
                </c:manualLayout>
              </c:layout>
              <c:showVal val="1"/>
            </c:dLbl>
            <c:txPr>
              <a:bodyPr/>
              <a:lstStyle/>
              <a:p>
                <a:pPr>
                  <a:defRPr sz="600" b="1" i="0" baseline="0">
                    <a:solidFill>
                      <a:schemeClr val="accent3">
                        <a:lumMod val="50000"/>
                      </a:schemeClr>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Лист1!$D$2:$D$5</c:f>
              <c:numCache>
                <c:formatCode>General</c:formatCode>
                <c:ptCount val="4"/>
                <c:pt idx="0">
                  <c:v>2426</c:v>
                </c:pt>
                <c:pt idx="1">
                  <c:v>260</c:v>
                </c:pt>
                <c:pt idx="2">
                  <c:v>229</c:v>
                </c:pt>
                <c:pt idx="3">
                  <c:v>51</c:v>
                </c:pt>
              </c:numCache>
            </c:numRef>
          </c:val>
        </c:ser>
        <c:ser>
          <c:idx val="3"/>
          <c:order val="3"/>
          <c:tx>
            <c:strRef>
              <c:f>Лист1!$E$1</c:f>
              <c:strCache>
                <c:ptCount val="1"/>
                <c:pt idx="0">
                  <c:v>2016</c:v>
                </c:pt>
              </c:strCache>
            </c:strRef>
          </c:tx>
          <c:dLbls>
            <c:dLbl>
              <c:idx val="0"/>
              <c:layout>
                <c:manualLayout>
                  <c:x val="2.4432116806295252E-3"/>
                  <c:y val="1.5572389540258923E-2"/>
                </c:manualLayout>
              </c:layout>
              <c:showVal val="1"/>
            </c:dLbl>
            <c:dLbl>
              <c:idx val="2"/>
              <c:layout>
                <c:manualLayout>
                  <c:x val="0"/>
                  <c:y val="3.8930973850647296E-2"/>
                </c:manualLayout>
              </c:layout>
              <c:showVal val="1"/>
            </c:dLbl>
            <c:dLbl>
              <c:idx val="3"/>
              <c:layout>
                <c:manualLayout>
                  <c:x val="0"/>
                  <c:y val="1.5572389540258923E-2"/>
                </c:manualLayout>
              </c:layout>
              <c:showVal val="1"/>
            </c:dLbl>
            <c:txPr>
              <a:bodyPr/>
              <a:lstStyle/>
              <a:p>
                <a:pPr>
                  <a:defRPr sz="600" b="1" i="0" baseline="0">
                    <a:solidFill>
                      <a:srgbClr val="7030A0"/>
                    </a:solidFill>
                    <a:latin typeface="Times New Roman" pitchFamily="18" charset="0"/>
                  </a:defRPr>
                </a:pPr>
                <a:endParaRPr lang="ru-RU"/>
              </a:p>
            </c:txPr>
            <c:showVal val="1"/>
          </c:dLbls>
          <c:cat>
            <c:strRef>
              <c:f>Лист1!$A$2:$A$5</c:f>
              <c:strCache>
                <c:ptCount val="4"/>
                <c:pt idx="0">
                  <c:v>Expirat perioada de îngrijire a copilului</c:v>
                </c:pt>
                <c:pt idx="1">
                  <c:v>Eliberat din detenţie</c:v>
                </c:pt>
                <c:pt idx="2">
                  <c:v>Expirat serviciul militar</c:v>
                </c:pt>
                <c:pt idx="3">
                  <c:v>Alte</c:v>
                </c:pt>
              </c:strCache>
            </c:strRef>
          </c:cat>
          <c:val>
            <c:numRef>
              <c:f>Лист1!$E$2:$E$5</c:f>
              <c:numCache>
                <c:formatCode>General</c:formatCode>
                <c:ptCount val="4"/>
                <c:pt idx="0">
                  <c:v>2141</c:v>
                </c:pt>
                <c:pt idx="1">
                  <c:v>329</c:v>
                </c:pt>
                <c:pt idx="2">
                  <c:v>314</c:v>
                </c:pt>
                <c:pt idx="3">
                  <c:v>44</c:v>
                </c:pt>
              </c:numCache>
            </c:numRef>
          </c:val>
        </c:ser>
        <c:axId val="136436736"/>
        <c:axId val="136565504"/>
      </c:barChart>
      <c:catAx>
        <c:axId val="136436736"/>
        <c:scaling>
          <c:orientation val="minMax"/>
        </c:scaling>
        <c:axPos val="b"/>
        <c:tickLblPos val="nextTo"/>
        <c:txPr>
          <a:bodyPr/>
          <a:lstStyle/>
          <a:p>
            <a:pPr>
              <a:defRPr lang="ru-RU" sz="800" b="1" i="0" baseline="0">
                <a:solidFill>
                  <a:schemeClr val="tx2"/>
                </a:solidFill>
                <a:latin typeface="Times New Roman" pitchFamily="18" charset="0"/>
              </a:defRPr>
            </a:pPr>
            <a:endParaRPr lang="ru-RU"/>
          </a:p>
        </c:txPr>
        <c:crossAx val="136565504"/>
        <c:crosses val="autoZero"/>
        <c:auto val="1"/>
        <c:lblAlgn val="ctr"/>
        <c:lblOffset val="100"/>
      </c:catAx>
      <c:valAx>
        <c:axId val="136565504"/>
        <c:scaling>
          <c:orientation val="minMax"/>
        </c:scaling>
        <c:delete val="1"/>
        <c:axPos val="l"/>
        <c:majorGridlines/>
        <c:numFmt formatCode="General" sourceLinked="1"/>
        <c:tickLblPos val="none"/>
        <c:crossAx val="136436736"/>
        <c:crosses val="autoZero"/>
        <c:crossBetween val="between"/>
      </c:valAx>
      <c:spPr>
        <a:noFill/>
        <a:ln>
          <a:noFill/>
        </a:ln>
      </c:spPr>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ayout>
        <c:manualLayout>
          <c:xMode val="edge"/>
          <c:yMode val="edge"/>
          <c:x val="0.9121515579783297"/>
          <c:y val="0.25551360874411244"/>
          <c:w val="6.591669687015092E-2"/>
          <c:h val="0.42598210278758625"/>
        </c:manualLayout>
      </c:layout>
      <c:txPr>
        <a:bodyPr/>
        <a:lstStyle/>
        <a:p>
          <a:pPr>
            <a:defRPr lang="ru-RU"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0025045245443643"/>
          <c:y val="0.14314851334250853"/>
          <c:w val="0.27139573664805883"/>
          <c:h val="0.64771782603477479"/>
        </c:manualLayout>
      </c:layout>
      <c:pieChart>
        <c:varyColors val="1"/>
        <c:ser>
          <c:idx val="0"/>
          <c:order val="0"/>
          <c:tx>
            <c:strRef>
              <c:f>Лист1!$B$1</c:f>
              <c:strCache>
                <c:ptCount val="1"/>
                <c:pt idx="0">
                  <c:v>Продажи</c:v>
                </c:pt>
              </c:strCache>
            </c:strRef>
          </c:tx>
          <c:explosion val="25"/>
          <c:dLbls>
            <c:txPr>
              <a:bodyPr/>
              <a:lstStyle/>
              <a:p>
                <a:pPr>
                  <a:defRPr sz="600" b="1" i="0" baseline="0">
                    <a:solidFill>
                      <a:schemeClr val="bg1"/>
                    </a:solidFill>
                    <a:latin typeface="Times New Roman" pitchFamily="18" charset="0"/>
                  </a:defRPr>
                </a:pPr>
                <a:endParaRPr lang="ru-RU"/>
              </a:p>
            </c:txPr>
            <c:showVal val="1"/>
            <c:showLeaderLines val="1"/>
          </c:dLbls>
          <c:cat>
            <c:strRef>
              <c:f>Лист1!$A$2:$A$5</c:f>
              <c:strCache>
                <c:ptCount val="4"/>
                <c:pt idx="0">
                  <c:v>Nepregătiți pentru piața muncii, motivați</c:v>
                </c:pt>
                <c:pt idx="1">
                  <c:v>Nepregătiți pentru piața muncii, nemotivați</c:v>
                </c:pt>
                <c:pt idx="2">
                  <c:v>Pregătiți pentru piața muncii, motivați</c:v>
                </c:pt>
                <c:pt idx="3">
                  <c:v>Pregătiți pentru piața muncii, nemotivați</c:v>
                </c:pt>
              </c:strCache>
            </c:strRef>
          </c:cat>
          <c:val>
            <c:numRef>
              <c:f>Лист1!$B$2:$B$5</c:f>
              <c:numCache>
                <c:formatCode>0%</c:formatCode>
                <c:ptCount val="4"/>
                <c:pt idx="0">
                  <c:v>0.31000000000000238</c:v>
                </c:pt>
                <c:pt idx="1">
                  <c:v>0.30000000000000032</c:v>
                </c:pt>
                <c:pt idx="2">
                  <c:v>0.23</c:v>
                </c:pt>
                <c:pt idx="3">
                  <c:v>0.16</c:v>
                </c:pt>
              </c:numCache>
            </c:numRef>
          </c:val>
        </c:ser>
        <c:firstSliceAng val="0"/>
      </c:pieChart>
    </c:plotArea>
    <c:legend>
      <c:legendPos val="r"/>
      <c:layout>
        <c:manualLayout>
          <c:xMode val="edge"/>
          <c:yMode val="edge"/>
          <c:x val="0.52921552991970056"/>
          <c:y val="0.21909378088544801"/>
          <c:w val="0.4466530001956488"/>
          <c:h val="0.56181243822912763"/>
        </c:manualLayout>
      </c:layout>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6300086115589783E-2"/>
          <c:y val="4.7474654261570264E-2"/>
          <c:w val="0.84873730707111394"/>
          <c:h val="0.8629657754212966"/>
        </c:manualLayout>
      </c:layout>
      <c:pie3DChart>
        <c:varyColors val="1"/>
        <c:ser>
          <c:idx val="0"/>
          <c:order val="0"/>
          <c:tx>
            <c:strRef>
              <c:f>Лист1!$B$1</c:f>
              <c:strCache>
                <c:ptCount val="1"/>
                <c:pt idx="0">
                  <c:v>Продажи</c:v>
                </c:pt>
              </c:strCache>
            </c:strRef>
          </c:tx>
          <c:explosion val="25"/>
          <c:dLbls>
            <c:dLbl>
              <c:idx val="0"/>
              <c:layout>
                <c:manualLayout>
                  <c:x val="-0.14658313358467395"/>
                  <c:y val="0.10992247962557172"/>
                </c:manualLayout>
              </c:layout>
              <c:tx>
                <c:rich>
                  <a:bodyPr/>
                  <a:lstStyle/>
                  <a:p>
                    <a:r>
                      <a:rPr lang="en-US" sz="800" baseline="0"/>
                      <a:t>R</a:t>
                    </a:r>
                    <a:r>
                      <a:rPr lang="en-US"/>
                      <a:t>omânia</a:t>
                    </a:r>
                  </a:p>
                  <a:p>
                    <a:r>
                      <a:rPr lang="en-US"/>
                      <a:t>471</a:t>
                    </a:r>
                  </a:p>
                </c:rich>
              </c:tx>
              <c:showVal val="1"/>
              <c:showCatName val="1"/>
            </c:dLbl>
            <c:dLbl>
              <c:idx val="1"/>
              <c:layout>
                <c:manualLayout>
                  <c:x val="-0.15488925319752647"/>
                  <c:y val="-0.16899742974364601"/>
                </c:manualLayout>
              </c:layout>
              <c:tx>
                <c:rich>
                  <a:bodyPr/>
                  <a:lstStyle/>
                  <a:p>
                    <a:r>
                      <a:rPr lang="en-US" sz="800" baseline="0"/>
                      <a:t>T</a:t>
                    </a:r>
                    <a:r>
                      <a:rPr lang="en-US"/>
                      <a:t>urcia</a:t>
                    </a:r>
                  </a:p>
                  <a:p>
                    <a:r>
                      <a:rPr lang="en-US"/>
                      <a:t> 347</a:t>
                    </a:r>
                  </a:p>
                </c:rich>
              </c:tx>
              <c:showVal val="1"/>
              <c:showCatName val="1"/>
            </c:dLbl>
            <c:dLbl>
              <c:idx val="2"/>
              <c:layout>
                <c:manualLayout>
                  <c:x val="-9.8712765430964897E-2"/>
                  <c:y val="-0.32480869705883358"/>
                </c:manualLayout>
              </c:layout>
              <c:tx>
                <c:rich>
                  <a:bodyPr/>
                  <a:lstStyle/>
                  <a:p>
                    <a:r>
                      <a:rPr lang="en-US" sz="800" baseline="0"/>
                      <a:t>U</a:t>
                    </a:r>
                    <a:r>
                      <a:rPr lang="en-US"/>
                      <a:t>kraina</a:t>
                    </a:r>
                  </a:p>
                  <a:p>
                    <a:r>
                      <a:rPr lang="en-US"/>
                      <a:t> 289</a:t>
                    </a:r>
                  </a:p>
                </c:rich>
              </c:tx>
              <c:showVal val="1"/>
              <c:showCatName val="1"/>
            </c:dLbl>
            <c:dLbl>
              <c:idx val="3"/>
              <c:tx>
                <c:rich>
                  <a:bodyPr/>
                  <a:lstStyle/>
                  <a:p>
                    <a:r>
                      <a:rPr lang="en-US" sz="800" baseline="0"/>
                      <a:t>I</a:t>
                    </a:r>
                    <a:r>
                      <a:rPr lang="en-US"/>
                      <a:t>talia</a:t>
                    </a:r>
                  </a:p>
                  <a:p>
                    <a:r>
                      <a:rPr lang="en-US"/>
                      <a:t> 233</a:t>
                    </a:r>
                  </a:p>
                </c:rich>
              </c:tx>
              <c:showVal val="1"/>
              <c:showCatName val="1"/>
            </c:dLbl>
            <c:dLbl>
              <c:idx val="4"/>
              <c:layout>
                <c:manualLayout>
                  <c:x val="9.8986628525722764E-2"/>
                  <c:y val="-0.16704537822121621"/>
                </c:manualLayout>
              </c:layout>
              <c:tx>
                <c:rich>
                  <a:bodyPr/>
                  <a:lstStyle/>
                  <a:p>
                    <a:r>
                      <a:rPr lang="en-US" sz="800" baseline="0">
                        <a:solidFill>
                          <a:schemeClr val="bg1"/>
                        </a:solidFill>
                      </a:rPr>
                      <a:t>Rusia</a:t>
                    </a:r>
                    <a:endParaRPr lang="ro-RO" sz="800" baseline="0">
                      <a:solidFill>
                        <a:schemeClr val="bg1"/>
                      </a:solidFill>
                    </a:endParaRPr>
                  </a:p>
                  <a:p>
                    <a:r>
                      <a:rPr lang="ro-RO" sz="800" baseline="0">
                        <a:solidFill>
                          <a:schemeClr val="bg1"/>
                        </a:solidFill>
                      </a:rPr>
                      <a:t>99</a:t>
                    </a:r>
                    <a:endParaRPr lang="en-US" sz="800" baseline="0">
                      <a:solidFill>
                        <a:schemeClr val="bg1"/>
                      </a:solidFill>
                    </a:endParaRPr>
                  </a:p>
                </c:rich>
              </c:tx>
              <c:showVal val="1"/>
              <c:showCatName val="1"/>
            </c:dLbl>
            <c:dLbl>
              <c:idx val="5"/>
              <c:layout>
                <c:manualLayout>
                  <c:x val="0.11165120831919605"/>
                  <c:y val="-0.1705573681785803"/>
                </c:manualLayout>
              </c:layout>
              <c:tx>
                <c:rich>
                  <a:bodyPr/>
                  <a:lstStyle/>
                  <a:p>
                    <a:r>
                      <a:rPr lang="en-US" sz="800" baseline="0"/>
                      <a:t>A</a:t>
                    </a:r>
                    <a:r>
                      <a:rPr lang="en-US"/>
                      <a:t>zeibardjan 74</a:t>
                    </a:r>
                  </a:p>
                </c:rich>
              </c:tx>
              <c:showVal val="1"/>
              <c:showCatName val="1"/>
            </c:dLbl>
            <c:dLbl>
              <c:idx val="6"/>
              <c:layout>
                <c:manualLayout>
                  <c:x val="0.15338540261776448"/>
                  <c:y val="7.2888572717821509E-2"/>
                </c:manualLayout>
              </c:layout>
              <c:tx>
                <c:rich>
                  <a:bodyPr/>
                  <a:lstStyle/>
                  <a:p>
                    <a:r>
                      <a:rPr lang="en-US" sz="800" baseline="0"/>
                      <a:t>A</a:t>
                    </a:r>
                    <a:r>
                      <a:rPr lang="en-US"/>
                      <a:t>lte state</a:t>
                    </a:r>
                  </a:p>
                  <a:p>
                    <a:r>
                      <a:rPr lang="en-US"/>
                      <a:t> 614</a:t>
                    </a:r>
                  </a:p>
                </c:rich>
              </c:tx>
              <c:showVal val="1"/>
              <c:showCatName val="1"/>
            </c:dLbl>
            <c:txPr>
              <a:bodyPr/>
              <a:lstStyle/>
              <a:p>
                <a:pPr>
                  <a:defRPr sz="800" b="1" i="0" baseline="0">
                    <a:solidFill>
                      <a:schemeClr val="bg1"/>
                    </a:solidFill>
                    <a:latin typeface="Times New Roman" pitchFamily="18" charset="0"/>
                  </a:defRPr>
                </a:pPr>
                <a:endParaRPr lang="ru-RU"/>
              </a:p>
            </c:txPr>
            <c:showVal val="1"/>
            <c:showCatName val="1"/>
          </c:dLbls>
          <c:cat>
            <c:strRef>
              <c:f>Лист1!$A$2:$A$8</c:f>
              <c:strCache>
                <c:ptCount val="7"/>
                <c:pt idx="0">
                  <c:v>România</c:v>
                </c:pt>
                <c:pt idx="1">
                  <c:v>Turcia</c:v>
                </c:pt>
                <c:pt idx="2">
                  <c:v>Ukraina</c:v>
                </c:pt>
                <c:pt idx="3">
                  <c:v>Italia</c:v>
                </c:pt>
                <c:pt idx="4">
                  <c:v>Rusia</c:v>
                </c:pt>
                <c:pt idx="5">
                  <c:v>Azeibardjan</c:v>
                </c:pt>
                <c:pt idx="6">
                  <c:v>Alte state</c:v>
                </c:pt>
              </c:strCache>
            </c:strRef>
          </c:cat>
          <c:val>
            <c:numRef>
              <c:f>Лист1!$B$2:$B$8</c:f>
              <c:numCache>
                <c:formatCode>General</c:formatCode>
                <c:ptCount val="7"/>
                <c:pt idx="0">
                  <c:v>471</c:v>
                </c:pt>
                <c:pt idx="1">
                  <c:v>347</c:v>
                </c:pt>
                <c:pt idx="2">
                  <c:v>289</c:v>
                </c:pt>
                <c:pt idx="3">
                  <c:v>233</c:v>
                </c:pt>
                <c:pt idx="4">
                  <c:v>99</c:v>
                </c:pt>
                <c:pt idx="5">
                  <c:v>74</c:v>
                </c:pt>
                <c:pt idx="6">
                  <c:v>614</c:v>
                </c:pt>
              </c:numCache>
            </c:numRef>
          </c:val>
        </c:ser>
      </c:pie3DChart>
    </c:plotArea>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5.4209443519463975E-2"/>
          <c:y val="8.4523852660804491E-2"/>
          <c:w val="0.70486897414360061"/>
          <c:h val="0.7209773708275129"/>
        </c:manualLayout>
      </c:layout>
      <c:lineChart>
        <c:grouping val="standard"/>
        <c:ser>
          <c:idx val="0"/>
          <c:order val="0"/>
          <c:tx>
            <c:strRef>
              <c:f>Лист1!$B$1</c:f>
              <c:strCache>
                <c:ptCount val="1"/>
                <c:pt idx="0">
                  <c:v>Contracte individuale</c:v>
                </c:pt>
              </c:strCache>
            </c:strRef>
          </c:tx>
          <c:dLbls>
            <c:dLbl>
              <c:idx val="0"/>
              <c:layout>
                <c:manualLayout>
                  <c:x val="-6.3593311829160934E-2"/>
                  <c:y val="-4.849728427936989E-2"/>
                </c:manualLayout>
              </c:layout>
              <c:showVal val="1"/>
            </c:dLbl>
            <c:dLbl>
              <c:idx val="1"/>
              <c:layout>
                <c:manualLayout>
                  <c:x val="-5.4508552996423501E-2"/>
                  <c:y val="-7.2745926419054724E-2"/>
                </c:manualLayout>
              </c:layout>
              <c:showVal val="1"/>
            </c:dLbl>
            <c:dLbl>
              <c:idx val="2"/>
              <c:layout>
                <c:manualLayout>
                  <c:x val="-5.2237363288239178E-2"/>
                  <c:y val="-6.46630457058264E-2"/>
                </c:manualLayout>
              </c:layout>
              <c:showVal val="1"/>
            </c:dLbl>
            <c:dLbl>
              <c:idx val="3"/>
              <c:layout>
                <c:manualLayout>
                  <c:x val="-1.9873610223856381E-2"/>
                  <c:y val="-9.7841351020978559E-2"/>
                </c:manualLayout>
              </c:layout>
              <c:showVal val="1"/>
            </c:dLbl>
            <c:dLbl>
              <c:idx val="4"/>
              <c:layout>
                <c:manualLayout>
                  <c:x val="-7.0406880953716264E-2"/>
                  <c:y val="-5.6580164992598117E-2"/>
                </c:manualLayout>
              </c:layout>
              <c:showVal val="1"/>
            </c:dLbl>
            <c:dLbl>
              <c:idx val="5"/>
              <c:layout>
                <c:manualLayout>
                  <c:x val="-1.3627138249106644E-2"/>
                  <c:y val="6.4663045705826414E-2"/>
                </c:manualLayout>
              </c:layout>
              <c:showVal val="1"/>
            </c:dLbl>
            <c:dLbl>
              <c:idx val="6"/>
              <c:layout>
                <c:manualLayout>
                  <c:x val="-1.1355948540921559E-2"/>
                  <c:y val="0"/>
                </c:manualLayout>
              </c:layout>
              <c:showVal val="1"/>
            </c:dLbl>
            <c:txPr>
              <a:bodyPr/>
              <a:lstStyle/>
              <a:p>
                <a:pPr>
                  <a:defRPr sz="7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172</c:v>
                </c:pt>
                <c:pt idx="1">
                  <c:v>618</c:v>
                </c:pt>
                <c:pt idx="2">
                  <c:v>807</c:v>
                </c:pt>
                <c:pt idx="3">
                  <c:v>888</c:v>
                </c:pt>
                <c:pt idx="4">
                  <c:v>1053</c:v>
                </c:pt>
              </c:numCache>
            </c:numRef>
          </c:val>
        </c:ser>
        <c:marker val="1"/>
        <c:axId val="136742784"/>
        <c:axId val="136744320"/>
      </c:lineChart>
      <c:catAx>
        <c:axId val="136742784"/>
        <c:scaling>
          <c:orientation val="minMax"/>
        </c:scaling>
        <c:axPos val="b"/>
        <c:numFmt formatCode="General" sourceLinked="1"/>
        <c:tickLblPos val="nextTo"/>
        <c:txPr>
          <a:bodyPr/>
          <a:lstStyle/>
          <a:p>
            <a:pPr>
              <a:defRPr sz="700" b="1" i="0" baseline="0">
                <a:solidFill>
                  <a:schemeClr val="tx2"/>
                </a:solidFill>
                <a:latin typeface="Times New Roman" pitchFamily="18" charset="0"/>
              </a:defRPr>
            </a:pPr>
            <a:endParaRPr lang="ru-RU"/>
          </a:p>
        </c:txPr>
        <c:crossAx val="136744320"/>
        <c:crosses val="autoZero"/>
        <c:auto val="1"/>
        <c:lblAlgn val="ctr"/>
        <c:lblOffset val="100"/>
      </c:catAx>
      <c:valAx>
        <c:axId val="136744320"/>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36742784"/>
        <c:crosses val="autoZero"/>
        <c:crossBetween val="between"/>
      </c:valAx>
    </c:plotArea>
    <c:legend>
      <c:legendPos val="r"/>
      <c:legendEntry>
        <c:idx val="0"/>
        <c:txPr>
          <a:bodyPr/>
          <a:lstStyle/>
          <a:p>
            <a:pPr>
              <a:defRPr sz="700" b="1" i="0" baseline="0">
                <a:solidFill>
                  <a:schemeClr val="tx2"/>
                </a:solidFill>
                <a:latin typeface="Times New Roman" pitchFamily="18" charset="0"/>
              </a:defRPr>
            </a:pPr>
            <a:endParaRPr lang="ru-RU"/>
          </a:p>
        </c:txPr>
      </c:legendEntry>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Продажи</c:v>
                </c:pt>
              </c:strCache>
            </c:strRef>
          </c:tx>
          <c:spPr>
            <a:ln>
              <a:prstDash val="sysDot"/>
            </a:ln>
          </c:spPr>
          <c:explosion val="25"/>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femei</c:v>
                </c:pt>
                <c:pt idx="1">
                  <c:v>barbati</c:v>
                </c:pt>
              </c:strCache>
            </c:strRef>
          </c:cat>
          <c:val>
            <c:numRef>
              <c:f>Лист1!$B$2:$B$3</c:f>
              <c:numCache>
                <c:formatCode>0%</c:formatCode>
                <c:ptCount val="2"/>
                <c:pt idx="0">
                  <c:v>0.23</c:v>
                </c:pt>
                <c:pt idx="1">
                  <c:v>0.77000000000001012</c:v>
                </c:pt>
              </c:numCache>
            </c:numRef>
          </c:val>
        </c:ser>
        <c:firstSliceAng val="0"/>
        <c:holeSize val="50"/>
      </c:doughnutChart>
      <c:spPr>
        <a:effectLst>
          <a:outerShdw blurRad="50800" dist="50800" dir="5400000" algn="ctr" rotWithShape="0">
            <a:schemeClr val="bg1"/>
          </a:outerShdw>
        </a:effectLst>
      </c:spPr>
    </c:plotArea>
    <c:legend>
      <c:legendPos val="r"/>
      <c:legendEntry>
        <c:idx val="1"/>
        <c:txPr>
          <a:bodyPr/>
          <a:lstStyle/>
          <a:p>
            <a:pPr>
              <a:defRPr sz="800" b="1" i="0" baseline="0">
                <a:solidFill>
                  <a:schemeClr val="accent2">
                    <a:lumMod val="75000"/>
                  </a:schemeClr>
                </a:solidFill>
                <a:latin typeface="Times New Roman" pitchFamily="18" charset="0"/>
              </a:defRPr>
            </a:pPr>
            <a:endParaRPr lang="ru-RU"/>
          </a:p>
        </c:txPr>
      </c:legendEntry>
      <c:layout>
        <c:manualLayout>
          <c:xMode val="edge"/>
          <c:yMode val="edge"/>
          <c:x val="0.55173555788227802"/>
          <c:y val="0.27845192706931088"/>
          <c:w val="0.40490394682933489"/>
          <c:h val="0.31192267622773329"/>
        </c:manualLayout>
      </c:layout>
      <c:txPr>
        <a:bodyPr/>
        <a:lstStyle/>
        <a:p>
          <a:pPr>
            <a:defRPr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Столбец1</c:v>
                </c:pt>
              </c:strCache>
            </c:strRef>
          </c:tx>
          <c:explosion val="25"/>
          <c:dLbls>
            <c:txPr>
              <a:bodyPr/>
              <a:lstStyle/>
              <a:p>
                <a:pPr>
                  <a:defRPr sz="700" b="1" i="0" baseline="0">
                    <a:solidFill>
                      <a:schemeClr val="bg1"/>
                    </a:solidFill>
                    <a:latin typeface="Times New Roman" pitchFamily="18" charset="0"/>
                  </a:defRPr>
                </a:pPr>
                <a:endParaRPr lang="ru-RU"/>
              </a:p>
            </c:txPr>
            <c:showVal val="1"/>
            <c:showLeaderLines val="1"/>
          </c:dLbls>
          <c:cat>
            <c:strRef>
              <c:f>Лист1!$A$2:$A$3</c:f>
              <c:strCache>
                <c:ptCount val="2"/>
                <c:pt idx="0">
                  <c:v>rural</c:v>
                </c:pt>
                <c:pt idx="1">
                  <c:v>urban</c:v>
                </c:pt>
              </c:strCache>
            </c:strRef>
          </c:cat>
          <c:val>
            <c:numRef>
              <c:f>Лист1!$B$2:$B$3</c:f>
              <c:numCache>
                <c:formatCode>0%</c:formatCode>
                <c:ptCount val="2"/>
                <c:pt idx="0">
                  <c:v>0.65000000000001024</c:v>
                </c:pt>
                <c:pt idx="1">
                  <c:v>0.35000000000000031</c:v>
                </c:pt>
              </c:numCache>
            </c:numRef>
          </c:val>
        </c:ser>
        <c:firstSliceAng val="0"/>
        <c:holeSize val="50"/>
      </c:doughnutChart>
    </c:plotArea>
    <c:legend>
      <c:legendPos val="r"/>
      <c:legendEntry>
        <c:idx val="0"/>
        <c:txPr>
          <a:bodyPr/>
          <a:lstStyle/>
          <a:p>
            <a:pPr>
              <a:defRPr sz="800" b="1" i="0" baseline="0">
                <a:solidFill>
                  <a:schemeClr val="tx2"/>
                </a:solidFill>
                <a:latin typeface="Times New Roman" pitchFamily="18" charset="0"/>
              </a:defRPr>
            </a:pPr>
            <a:endParaRPr lang="ru-RU"/>
          </a:p>
        </c:txPr>
      </c:legendEntry>
      <c:legendEntry>
        <c:idx val="1"/>
        <c:txPr>
          <a:bodyPr/>
          <a:lstStyle/>
          <a:p>
            <a:pPr>
              <a:defRPr sz="800" b="1" i="0" baseline="0">
                <a:solidFill>
                  <a:schemeClr val="accent2">
                    <a:lumMod val="75000"/>
                  </a:schemeClr>
                </a:solidFill>
                <a:latin typeface="Times New Roman" pitchFamily="18" charset="0"/>
              </a:defRPr>
            </a:pPr>
            <a:endParaRPr lang="ru-RU"/>
          </a:p>
        </c:txPr>
      </c:legendEntry>
      <c:layout>
        <c:manualLayout>
          <c:xMode val="edge"/>
          <c:yMode val="edge"/>
          <c:x val="0.72084487743183989"/>
          <c:y val="0.34137105623752695"/>
          <c:w val="0.23817715817279494"/>
          <c:h val="0.23702532865082121"/>
        </c:manualLayout>
      </c:layout>
      <c:txPr>
        <a:bodyPr/>
        <a:lstStyle/>
        <a:p>
          <a:pPr>
            <a:defRPr sz="800" b="1" i="0" baseline="0">
              <a:latin typeface="Times New Roman" pitchFamily="18" charset="0"/>
            </a:defRPr>
          </a:pPr>
          <a:endParaRPr lang="ru-RU"/>
        </a:p>
      </c:txP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10511276268580216"/>
          <c:y val="0.18203145119199951"/>
          <c:w val="0.405711695806519"/>
          <c:h val="0.58863705533773747"/>
        </c:manualLayout>
      </c:layout>
      <c:doughnutChart>
        <c:varyColors val="1"/>
        <c:ser>
          <c:idx val="0"/>
          <c:order val="0"/>
          <c:tx>
            <c:strRef>
              <c:f>Лист1!$B$1</c:f>
              <c:strCache>
                <c:ptCount val="1"/>
                <c:pt idx="0">
                  <c:v>Продажи</c:v>
                </c:pt>
              </c:strCache>
            </c:strRef>
          </c:tx>
          <c:explosion val="25"/>
          <c:dLbls>
            <c:dLbl>
              <c:idx val="0"/>
              <c:layout>
                <c:manualLayout>
                  <c:x val="1.2806634441678641E-2"/>
                  <c:y val="-8.3216099104477768E-3"/>
                </c:manualLayout>
              </c:layout>
              <c:showVal val="1"/>
            </c:dLbl>
            <c:dLbl>
              <c:idx val="2"/>
              <c:layout>
                <c:manualLayout>
                  <c:x val="6.4033172208393194E-3"/>
                  <c:y val="8.3216099104477768E-3"/>
                </c:manualLayout>
              </c:layout>
              <c:showVal val="1"/>
            </c:dLbl>
            <c:dLbl>
              <c:idx val="3"/>
              <c:layout>
                <c:manualLayout>
                  <c:x val="4.4823220545875994E-2"/>
                  <c:y val="-7.4894489194030592E-2"/>
                </c:manualLayout>
              </c:layout>
              <c:spPr/>
              <c:txPr>
                <a:bodyPr/>
                <a:lstStyle/>
                <a:p>
                  <a:pPr>
                    <a:defRPr sz="700" b="1" i="0" baseline="0">
                      <a:solidFill>
                        <a:srgbClr val="7030A0"/>
                      </a:solidFill>
                      <a:latin typeface="Times New Roman" pitchFamily="18" charset="0"/>
                    </a:defRPr>
                  </a:pPr>
                  <a:endParaRPr lang="ru-RU"/>
                </a:p>
              </c:txPr>
              <c:showVal val="1"/>
            </c:dLbl>
            <c:txPr>
              <a:bodyPr/>
              <a:lstStyle/>
              <a:p>
                <a:pPr>
                  <a:defRPr sz="700" b="1" i="0" baseline="0">
                    <a:solidFill>
                      <a:schemeClr val="bg1"/>
                    </a:solidFill>
                    <a:latin typeface="Times New Roman" pitchFamily="18" charset="0"/>
                  </a:defRPr>
                </a:pPr>
                <a:endParaRPr lang="ru-RU"/>
              </a:p>
            </c:txPr>
            <c:showVal val="1"/>
            <c:showLeaderLines val="1"/>
          </c:dLbls>
          <c:cat>
            <c:strRef>
              <c:f>Лист1!$A$2:$A$5</c:f>
              <c:strCache>
                <c:ptCount val="4"/>
                <c:pt idx="0">
                  <c:v>vârsta 16-29</c:v>
                </c:pt>
                <c:pt idx="1">
                  <c:v>vârsta 30-39</c:v>
                </c:pt>
                <c:pt idx="2">
                  <c:v>vârsta 40-49</c:v>
                </c:pt>
                <c:pt idx="3">
                  <c:v>vârsta 49 si peste</c:v>
                </c:pt>
              </c:strCache>
            </c:strRef>
          </c:cat>
          <c:val>
            <c:numRef>
              <c:f>Лист1!$B$2:$B$5</c:f>
              <c:numCache>
                <c:formatCode>0%</c:formatCode>
                <c:ptCount val="4"/>
                <c:pt idx="0">
                  <c:v>0.31000000000000238</c:v>
                </c:pt>
                <c:pt idx="1">
                  <c:v>0.4</c:v>
                </c:pt>
                <c:pt idx="2">
                  <c:v>0.25</c:v>
                </c:pt>
                <c:pt idx="3">
                  <c:v>4.0000000000000022E-2</c:v>
                </c:pt>
              </c:numCache>
            </c:numRef>
          </c:val>
        </c:ser>
        <c:firstSliceAng val="0"/>
        <c:holeSize val="50"/>
      </c:doughnutChart>
    </c:plotArea>
    <c:legend>
      <c:legendPos val="r"/>
      <c:legendEntry>
        <c:idx val="0"/>
        <c:txPr>
          <a:bodyPr/>
          <a:lstStyle/>
          <a:p>
            <a:pPr>
              <a:defRPr sz="700" b="1" i="0" baseline="0">
                <a:solidFill>
                  <a:schemeClr val="tx2">
                    <a:lumMod val="75000"/>
                  </a:schemeClr>
                </a:solidFill>
                <a:latin typeface="Times New Roman" pitchFamily="18" charset="0"/>
              </a:defRPr>
            </a:pPr>
            <a:endParaRPr lang="ru-RU"/>
          </a:p>
        </c:txPr>
      </c:legendEntry>
      <c:legendEntry>
        <c:idx val="1"/>
        <c:txPr>
          <a:bodyPr/>
          <a:lstStyle/>
          <a:p>
            <a:pPr>
              <a:defRPr sz="700" b="1" i="0" baseline="0">
                <a:solidFill>
                  <a:schemeClr val="accent2">
                    <a:lumMod val="75000"/>
                  </a:schemeClr>
                </a:solidFill>
                <a:latin typeface="Times New Roman" pitchFamily="18" charset="0"/>
              </a:defRPr>
            </a:pPr>
            <a:endParaRPr lang="ru-RU"/>
          </a:p>
        </c:txPr>
      </c:legendEntry>
      <c:legendEntry>
        <c:idx val="2"/>
        <c:txPr>
          <a:bodyPr/>
          <a:lstStyle/>
          <a:p>
            <a:pPr>
              <a:defRPr sz="700" b="1" i="0" baseline="0">
                <a:solidFill>
                  <a:schemeClr val="accent3">
                    <a:lumMod val="75000"/>
                  </a:schemeClr>
                </a:solidFill>
                <a:latin typeface="Times New Roman" pitchFamily="18" charset="0"/>
              </a:defRPr>
            </a:pPr>
            <a:endParaRPr lang="ru-RU"/>
          </a:p>
        </c:txPr>
      </c:legendEntry>
      <c:legendEntry>
        <c:idx val="3"/>
        <c:txPr>
          <a:bodyPr/>
          <a:lstStyle/>
          <a:p>
            <a:pPr>
              <a:defRPr sz="700" b="1" i="0" baseline="0">
                <a:solidFill>
                  <a:schemeClr val="accent4">
                    <a:lumMod val="75000"/>
                  </a:schemeClr>
                </a:solidFill>
                <a:latin typeface="Times New Roman" pitchFamily="18" charset="0"/>
              </a:defRPr>
            </a:pPr>
            <a:endParaRPr lang="ru-RU"/>
          </a:p>
        </c:txPr>
      </c:legendEntry>
      <c:layout>
        <c:manualLayout>
          <c:xMode val="edge"/>
          <c:yMode val="edge"/>
          <c:x val="0.52966475357060561"/>
          <c:y val="0.11811837260761909"/>
          <c:w val="0.4605368566926743"/>
          <c:h val="0.73752893721742763"/>
        </c:manualLayout>
      </c:layout>
      <c:txPr>
        <a:bodyPr/>
        <a:lstStyle/>
        <a:p>
          <a:pPr>
            <a:defRPr sz="700" b="1" i="0" baseline="0">
              <a:latin typeface="Times New Roman" pitchFamily="18" charset="0"/>
            </a:defRPr>
          </a:pPr>
          <a:endParaRPr lang="ru-RU"/>
        </a:p>
      </c:txP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9.0794213685891564E-2"/>
          <c:y val="0.11536282723983082"/>
          <c:w val="0.90920578631410864"/>
          <c:h val="0.5849390814905836"/>
        </c:manualLayout>
      </c:layout>
      <c:barChart>
        <c:barDir val="col"/>
        <c:grouping val="clustered"/>
        <c:ser>
          <c:idx val="0"/>
          <c:order val="0"/>
          <c:tx>
            <c:strRef>
              <c:f>Лист1!$B$1</c:f>
              <c:strCache>
                <c:ptCount val="1"/>
                <c:pt idx="0">
                  <c:v>Înregistraţi</c:v>
                </c:pt>
              </c:strCache>
            </c:strRef>
          </c:tx>
          <c:dLbls>
            <c:dLbl>
              <c:idx val="1"/>
              <c:layout>
                <c:manualLayout>
                  <c:x val="-1.5249319409180561E-3"/>
                  <c:y val="3.2118052811436044E-2"/>
                </c:manualLayout>
              </c:layout>
              <c:showVal val="1"/>
            </c:dLbl>
            <c:dLbl>
              <c:idx val="2"/>
              <c:layout>
                <c:manualLayout>
                  <c:x val="-1.9062809788067592E-3"/>
                  <c:y val="3.2118052811436044E-2"/>
                </c:manualLayout>
              </c:layout>
              <c:showVal val="1"/>
            </c:dLbl>
            <c:dLbl>
              <c:idx val="3"/>
              <c:layout>
                <c:manualLayout>
                  <c:x val="1.0414565629983941E-3"/>
                  <c:y val="2.9004877771210143E-2"/>
                </c:manualLayout>
              </c:layout>
              <c:showVal val="1"/>
            </c:dLbl>
            <c:dLbl>
              <c:idx val="4"/>
              <c:layout>
                <c:manualLayout>
                  <c:x val="1.0808246128837563E-16"/>
                  <c:y val="8.0295132028590267E-3"/>
                </c:manualLayout>
              </c:layout>
              <c:tx>
                <c:rich>
                  <a:bodyPr/>
                  <a:lstStyle/>
                  <a:p>
                    <a:r>
                      <a:rPr lang="en-US"/>
                      <a:t>287</a:t>
                    </a:r>
                    <a:r>
                      <a:rPr lang="ro-RO"/>
                      <a:t>8</a:t>
                    </a:r>
                    <a:endParaRPr lang="en-US"/>
                  </a:p>
                </c:rich>
              </c:tx>
              <c:showVal val="1"/>
            </c:dLbl>
            <c:dLbl>
              <c:idx val="5"/>
              <c:layout>
                <c:manualLayout>
                  <c:x val="0"/>
                  <c:y val="1.6059026405718029E-2"/>
                </c:manualLayout>
              </c:layout>
              <c:showVal val="1"/>
            </c:dLbl>
            <c:txPr>
              <a:bodyPr/>
              <a:lstStyle/>
              <a:p>
                <a:pPr>
                  <a:defRPr sz="600" b="1" i="0" baseline="0">
                    <a:solidFill>
                      <a:schemeClr val="tx2"/>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300</c:v>
                </c:pt>
                <c:pt idx="1">
                  <c:v>644</c:v>
                </c:pt>
                <c:pt idx="2">
                  <c:v>1131</c:v>
                </c:pt>
                <c:pt idx="3">
                  <c:v>2605</c:v>
                </c:pt>
                <c:pt idx="4">
                  <c:v>2873</c:v>
                </c:pt>
              </c:numCache>
            </c:numRef>
          </c:val>
        </c:ser>
        <c:ser>
          <c:idx val="1"/>
          <c:order val="1"/>
          <c:tx>
            <c:strRef>
              <c:f>Лист1!$C$1</c:f>
              <c:strCache>
                <c:ptCount val="1"/>
                <c:pt idx="0">
                  <c:v>Plasaţi</c:v>
                </c:pt>
              </c:strCache>
            </c:strRef>
          </c:tx>
          <c:dLbls>
            <c:dLbl>
              <c:idx val="0"/>
              <c:layout>
                <c:manualLayout>
                  <c:x val="0"/>
                  <c:y val="2.4088539608577039E-2"/>
                </c:manualLayout>
              </c:layout>
              <c:showVal val="1"/>
            </c:dLbl>
            <c:dLbl>
              <c:idx val="1"/>
              <c:layout>
                <c:manualLayout>
                  <c:x val="0"/>
                  <c:y val="4.0147566014295116E-2"/>
                </c:manualLayout>
              </c:layout>
              <c:showVal val="1"/>
            </c:dLbl>
            <c:dLbl>
              <c:idx val="2"/>
              <c:layout>
                <c:manualLayout>
                  <c:x val="-2.9477375418051725E-3"/>
                  <c:y val="8.0295132028590267E-3"/>
                </c:manualLayout>
              </c:layout>
              <c:showVal val="1"/>
            </c:dLbl>
            <c:dLbl>
              <c:idx val="3"/>
              <c:layout>
                <c:manualLayout>
                  <c:x val="-2.9477375418051725E-3"/>
                  <c:y val="3.2118052811436121E-2"/>
                </c:manualLayout>
              </c:layout>
              <c:showVal val="1"/>
            </c:dLbl>
            <c:dLbl>
              <c:idx val="4"/>
              <c:layout>
                <c:manualLayout>
                  <c:x val="0"/>
                  <c:y val="1.6059026405718029E-2"/>
                </c:manualLayout>
              </c:layout>
              <c:showVal val="1"/>
            </c:dLbl>
            <c:dLbl>
              <c:idx val="5"/>
              <c:layout>
                <c:manualLayout>
                  <c:x val="2.9477375418053404E-3"/>
                  <c:y val="2.4088539608577039E-2"/>
                </c:manualLayout>
              </c:layout>
              <c:showVal val="1"/>
            </c:dLbl>
            <c:txPr>
              <a:bodyPr/>
              <a:lstStyle/>
              <a:p>
                <a:pPr>
                  <a:defRPr sz="600" b="1" i="0" baseline="0">
                    <a:solidFill>
                      <a:srgbClr val="C00000"/>
                    </a:solidFill>
                    <a:latin typeface="Times New Roman" pitchFamily="18" charset="0"/>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55</c:v>
                </c:pt>
                <c:pt idx="1">
                  <c:v>173</c:v>
                </c:pt>
                <c:pt idx="2">
                  <c:v>352</c:v>
                </c:pt>
                <c:pt idx="3">
                  <c:v>679</c:v>
                </c:pt>
                <c:pt idx="4">
                  <c:v>951</c:v>
                </c:pt>
              </c:numCache>
            </c:numRef>
          </c:val>
        </c:ser>
        <c:axId val="136779648"/>
        <c:axId val="136781184"/>
      </c:barChart>
      <c:catAx>
        <c:axId val="136779648"/>
        <c:scaling>
          <c:orientation val="minMax"/>
        </c:scaling>
        <c:axPos val="b"/>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36781184"/>
        <c:crosses val="autoZero"/>
        <c:auto val="1"/>
        <c:lblAlgn val="ctr"/>
        <c:lblOffset val="100"/>
      </c:catAx>
      <c:valAx>
        <c:axId val="136781184"/>
        <c:scaling>
          <c:orientation val="minMax"/>
        </c:scaling>
        <c:axPos val="l"/>
        <c:majorGridlines/>
        <c:numFmt formatCode="General" sourceLinked="1"/>
        <c:tickLblPos val="nextTo"/>
        <c:txPr>
          <a:bodyPr/>
          <a:lstStyle/>
          <a:p>
            <a:pPr>
              <a:defRPr lang="ru-RU" sz="700" b="1" i="0" baseline="0">
                <a:solidFill>
                  <a:schemeClr val="tx2"/>
                </a:solidFill>
                <a:latin typeface="Times New Roman" pitchFamily="18" charset="0"/>
              </a:defRPr>
            </a:pPr>
            <a:endParaRPr lang="ru-RU"/>
          </a:p>
        </c:txPr>
        <c:crossAx val="136779648"/>
        <c:crosses val="autoZero"/>
        <c:crossBetween val="between"/>
      </c:valAx>
    </c:plotArea>
    <c:legend>
      <c:legendPos val="b"/>
      <c:legendEntry>
        <c:idx val="1"/>
        <c:txPr>
          <a:bodyPr/>
          <a:lstStyle/>
          <a:p>
            <a:pPr>
              <a:defRPr lang="ru-RU" sz="800" b="1" i="0" baseline="0">
                <a:solidFill>
                  <a:schemeClr val="accent2">
                    <a:lumMod val="75000"/>
                  </a:schemeClr>
                </a:solidFill>
                <a:latin typeface="Times New Roman" pitchFamily="18" charset="0"/>
              </a:defRPr>
            </a:pPr>
            <a:endParaRPr lang="ru-RU"/>
          </a:p>
        </c:txPr>
      </c:legendEntry>
      <c:layout>
        <c:manualLayout>
          <c:xMode val="edge"/>
          <c:yMode val="edge"/>
          <c:x val="0.43089215017492632"/>
          <c:y val="0.85767275088883665"/>
          <c:w val="0.27651983142654946"/>
          <c:h val="0.11860602592837829"/>
        </c:manualLayout>
      </c:layout>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Înregistrați</c:v>
                </c:pt>
              </c:strCache>
            </c:strRef>
          </c:tx>
          <c:dLbls>
            <c:dLbl>
              <c:idx val="0"/>
              <c:layout>
                <c:manualLayout>
                  <c:x val="0"/>
                  <c:y val="2.6413686865395591E-2"/>
                </c:manualLayout>
              </c:layout>
              <c:showVal val="1"/>
            </c:dLbl>
            <c:dLbl>
              <c:idx val="1"/>
              <c:layout>
                <c:manualLayout>
                  <c:x val="4.2874393892795813E-3"/>
                  <c:y val="8.8045622884654843E-3"/>
                </c:manualLayout>
              </c:layout>
              <c:showVal val="1"/>
            </c:dLbl>
            <c:dLbl>
              <c:idx val="2"/>
              <c:layout>
                <c:manualLayout>
                  <c:x val="0"/>
                  <c:y val="2.6413686865395591E-2"/>
                </c:manualLayout>
              </c:layout>
              <c:showVal val="1"/>
            </c:dLbl>
            <c:dLbl>
              <c:idx val="3"/>
              <c:layout>
                <c:manualLayout>
                  <c:x val="0"/>
                  <c:y val="2.6413686865395591E-2"/>
                </c:manualLayout>
              </c:layout>
              <c:showVal val="1"/>
            </c:dLbl>
            <c:txPr>
              <a:bodyPr/>
              <a:lstStyle/>
              <a:p>
                <a:pPr>
                  <a:defRPr sz="500" b="1" i="0" baseline="0">
                    <a:solidFill>
                      <a:schemeClr val="tx2"/>
                    </a:solidFill>
                    <a:latin typeface="Times New Roman" pitchFamily="18" charset="0"/>
                  </a:defRPr>
                </a:pPr>
                <a:endParaRPr lang="ru-RU"/>
              </a:p>
            </c:txPr>
            <c:showVal val="1"/>
          </c:dLbls>
          <c:cat>
            <c:strRef>
              <c:f>Лист1!$A$2:$A$5</c:f>
              <c:strCache>
                <c:ptCount val="4"/>
                <c:pt idx="0">
                  <c:v>PM</c:v>
                </c:pt>
                <c:pt idx="1">
                  <c:v>PN</c:v>
                </c:pt>
                <c:pt idx="2">
                  <c:v>NM</c:v>
                </c:pt>
                <c:pt idx="3">
                  <c:v>NN</c:v>
                </c:pt>
              </c:strCache>
            </c:strRef>
          </c:cat>
          <c:val>
            <c:numRef>
              <c:f>Лист1!$B$2:$B$5</c:f>
              <c:numCache>
                <c:formatCode>General</c:formatCode>
                <c:ptCount val="4"/>
                <c:pt idx="0">
                  <c:v>9627</c:v>
                </c:pt>
                <c:pt idx="1">
                  <c:v>6361</c:v>
                </c:pt>
                <c:pt idx="2">
                  <c:v>12639</c:v>
                </c:pt>
                <c:pt idx="3">
                  <c:v>12465</c:v>
                </c:pt>
              </c:numCache>
            </c:numRef>
          </c:val>
        </c:ser>
        <c:ser>
          <c:idx val="1"/>
          <c:order val="1"/>
          <c:tx>
            <c:strRef>
              <c:f>Лист1!$C$1</c:f>
              <c:strCache>
                <c:ptCount val="1"/>
                <c:pt idx="0">
                  <c:v>Plasați </c:v>
                </c:pt>
              </c:strCache>
            </c:strRef>
          </c:tx>
          <c:dLbls>
            <c:dLbl>
              <c:idx val="0"/>
              <c:layout>
                <c:manualLayout>
                  <c:x val="1.2862318167838747E-2"/>
                  <c:y val="1.7609124576930382E-2"/>
                </c:manualLayout>
              </c:layout>
              <c:showVal val="1"/>
            </c:dLbl>
            <c:dLbl>
              <c:idx val="1"/>
              <c:layout>
                <c:manualLayout>
                  <c:x val="1.2862318167838747E-2"/>
                  <c:y val="2.6413686865395591E-2"/>
                </c:manualLayout>
              </c:layout>
              <c:showVal val="1"/>
            </c:dLbl>
            <c:dLbl>
              <c:idx val="2"/>
              <c:layout>
                <c:manualLayout>
                  <c:x val="2.1437196946397893E-2"/>
                  <c:y val="2.6413686865395591E-2"/>
                </c:manualLayout>
              </c:layout>
              <c:showVal val="1"/>
            </c:dLbl>
            <c:dLbl>
              <c:idx val="3"/>
              <c:layout>
                <c:manualLayout>
                  <c:x val="4.7161833282075453E-2"/>
                  <c:y val="4.4022118169704805E-2"/>
                </c:manualLayout>
              </c:layout>
              <c:showVal val="1"/>
            </c:dLbl>
            <c:txPr>
              <a:bodyPr/>
              <a:lstStyle/>
              <a:p>
                <a:pPr>
                  <a:defRPr sz="500" b="1" i="0" baseline="0">
                    <a:solidFill>
                      <a:srgbClr val="C00000"/>
                    </a:solidFill>
                    <a:latin typeface="Times New Roman" pitchFamily="18" charset="0"/>
                  </a:defRPr>
                </a:pPr>
                <a:endParaRPr lang="ru-RU"/>
              </a:p>
            </c:txPr>
            <c:showVal val="1"/>
          </c:dLbls>
          <c:cat>
            <c:strRef>
              <c:f>Лист1!$A$2:$A$5</c:f>
              <c:strCache>
                <c:ptCount val="4"/>
                <c:pt idx="0">
                  <c:v>PM</c:v>
                </c:pt>
                <c:pt idx="1">
                  <c:v>PN</c:v>
                </c:pt>
                <c:pt idx="2">
                  <c:v>NM</c:v>
                </c:pt>
                <c:pt idx="3">
                  <c:v>NN</c:v>
                </c:pt>
              </c:strCache>
            </c:strRef>
          </c:cat>
          <c:val>
            <c:numRef>
              <c:f>Лист1!$C$2:$C$5</c:f>
              <c:numCache>
                <c:formatCode>General</c:formatCode>
                <c:ptCount val="4"/>
                <c:pt idx="0">
                  <c:v>6018</c:v>
                </c:pt>
                <c:pt idx="1">
                  <c:v>803</c:v>
                </c:pt>
                <c:pt idx="2">
                  <c:v>2821</c:v>
                </c:pt>
                <c:pt idx="3">
                  <c:v>915</c:v>
                </c:pt>
              </c:numCache>
            </c:numRef>
          </c:val>
        </c:ser>
        <c:axId val="109097344"/>
        <c:axId val="109098880"/>
      </c:barChart>
      <c:catAx>
        <c:axId val="109097344"/>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09098880"/>
        <c:crosses val="autoZero"/>
        <c:auto val="1"/>
        <c:lblAlgn val="ctr"/>
        <c:lblOffset val="100"/>
      </c:catAx>
      <c:valAx>
        <c:axId val="109098880"/>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09097344"/>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30-49 ani</c:v>
                </c:pt>
              </c:strCache>
            </c:strRef>
          </c:tx>
          <c:dLbls>
            <c:dLbl>
              <c:idx val="0"/>
              <c:layout>
                <c:manualLayout>
                  <c:x val="1.9524936764956285E-2"/>
                  <c:y val="1.7300189620976021E-2"/>
                </c:manualLayout>
              </c:layout>
              <c:showVal val="1"/>
            </c:dLbl>
            <c:txPr>
              <a:bodyPr/>
              <a:lstStyle/>
              <a:p>
                <a:pPr>
                  <a:defRPr sz="600" b="1" i="0" baseline="0">
                    <a:solidFill>
                      <a:schemeClr val="tx2"/>
                    </a:solidFill>
                    <a:latin typeface="Times New Roman" pitchFamily="18" charset="0"/>
                  </a:defRPr>
                </a:pPr>
                <a:endParaRPr lang="ru-RU"/>
              </a:p>
            </c:txPr>
            <c:showVal val="1"/>
          </c:dLbls>
          <c:cat>
            <c:strRef>
              <c:f>Лист1!$A$2</c:f>
              <c:strCache>
                <c:ptCount val="1"/>
                <c:pt idx="0">
                  <c:v>Persoane</c:v>
                </c:pt>
              </c:strCache>
            </c:strRef>
          </c:cat>
          <c:val>
            <c:numRef>
              <c:f>Лист1!$B$2</c:f>
              <c:numCache>
                <c:formatCode>General</c:formatCode>
                <c:ptCount val="1"/>
                <c:pt idx="0">
                  <c:v>24380</c:v>
                </c:pt>
              </c:numCache>
            </c:numRef>
          </c:val>
        </c:ser>
        <c:ser>
          <c:idx val="1"/>
          <c:order val="1"/>
          <c:tx>
            <c:strRef>
              <c:f>Лист1!$C$1</c:f>
              <c:strCache>
                <c:ptCount val="1"/>
                <c:pt idx="0">
                  <c:v>50-65 ani</c:v>
                </c:pt>
              </c:strCache>
            </c:strRef>
          </c:tx>
          <c:dLbls>
            <c:dLbl>
              <c:idx val="0"/>
              <c:layout>
                <c:manualLayout>
                  <c:x val="1.4643702573717205E-2"/>
                  <c:y val="3.4600379241952008E-2"/>
                </c:manualLayout>
              </c:layout>
              <c:showVal val="1"/>
            </c:dLbl>
            <c:txPr>
              <a:bodyPr/>
              <a:lstStyle/>
              <a:p>
                <a:pPr>
                  <a:defRPr sz="600" b="1" i="0" baseline="0">
                    <a:solidFill>
                      <a:srgbClr val="C00000"/>
                    </a:solidFill>
                    <a:latin typeface="Times New Roman" pitchFamily="18" charset="0"/>
                  </a:defRPr>
                </a:pPr>
                <a:endParaRPr lang="ru-RU"/>
              </a:p>
            </c:txPr>
            <c:showVal val="1"/>
          </c:dLbls>
          <c:cat>
            <c:strRef>
              <c:f>Лист1!$A$2</c:f>
              <c:strCache>
                <c:ptCount val="1"/>
                <c:pt idx="0">
                  <c:v>Persoane</c:v>
                </c:pt>
              </c:strCache>
            </c:strRef>
          </c:cat>
          <c:val>
            <c:numRef>
              <c:f>Лист1!$C$2</c:f>
              <c:numCache>
                <c:formatCode>General</c:formatCode>
                <c:ptCount val="1"/>
                <c:pt idx="0">
                  <c:v>10309</c:v>
                </c:pt>
              </c:numCache>
            </c:numRef>
          </c:val>
        </c:ser>
        <c:ser>
          <c:idx val="2"/>
          <c:order val="2"/>
          <c:tx>
            <c:strRef>
              <c:f>Лист1!$D$1</c:f>
              <c:strCache>
                <c:ptCount val="1"/>
                <c:pt idx="0">
                  <c:v>16-24 ani</c:v>
                </c:pt>
              </c:strCache>
            </c:strRef>
          </c:tx>
          <c:dLbls>
            <c:dLbl>
              <c:idx val="0"/>
              <c:layout>
                <c:manualLayout>
                  <c:x val="2.9287405147434411E-2"/>
                  <c:y val="1.7300189620976021E-2"/>
                </c:manualLayout>
              </c:layout>
              <c:showVal val="1"/>
            </c:dLbl>
            <c:txPr>
              <a:bodyPr/>
              <a:lstStyle/>
              <a:p>
                <a:pPr>
                  <a:defRPr sz="600" b="1" i="0" baseline="0">
                    <a:solidFill>
                      <a:schemeClr val="accent3">
                        <a:lumMod val="75000"/>
                      </a:schemeClr>
                    </a:solidFill>
                    <a:latin typeface="Times New Roman" pitchFamily="18" charset="0"/>
                  </a:defRPr>
                </a:pPr>
                <a:endParaRPr lang="ru-RU"/>
              </a:p>
            </c:txPr>
            <c:showVal val="1"/>
          </c:dLbls>
          <c:cat>
            <c:strRef>
              <c:f>Лист1!$A$2</c:f>
              <c:strCache>
                <c:ptCount val="1"/>
                <c:pt idx="0">
                  <c:v>Persoane</c:v>
                </c:pt>
              </c:strCache>
            </c:strRef>
          </c:cat>
          <c:val>
            <c:numRef>
              <c:f>Лист1!$D$2</c:f>
              <c:numCache>
                <c:formatCode>General</c:formatCode>
                <c:ptCount val="1"/>
                <c:pt idx="0">
                  <c:v>8402</c:v>
                </c:pt>
              </c:numCache>
            </c:numRef>
          </c:val>
        </c:ser>
        <c:ser>
          <c:idx val="3"/>
          <c:order val="3"/>
          <c:tx>
            <c:strRef>
              <c:f>Лист1!$E$1</c:f>
              <c:strCache>
                <c:ptCount val="1"/>
                <c:pt idx="0">
                  <c:v>25-29 ani</c:v>
                </c:pt>
              </c:strCache>
            </c:strRef>
          </c:tx>
          <c:dLbls>
            <c:dLbl>
              <c:idx val="0"/>
              <c:layout>
                <c:manualLayout>
                  <c:x val="3.4168639338673479E-2"/>
                  <c:y val="8.650094810488302E-3"/>
                </c:manualLayout>
              </c:layout>
              <c:showVal val="1"/>
            </c:dLbl>
            <c:txPr>
              <a:bodyPr/>
              <a:lstStyle/>
              <a:p>
                <a:pPr>
                  <a:defRPr sz="600" b="1" i="0" baseline="0">
                    <a:solidFill>
                      <a:srgbClr val="7030A0"/>
                    </a:solidFill>
                    <a:latin typeface="Times New Roman" pitchFamily="18" charset="0"/>
                  </a:defRPr>
                </a:pPr>
                <a:endParaRPr lang="ru-RU"/>
              </a:p>
            </c:txPr>
            <c:showVal val="1"/>
          </c:dLbls>
          <c:cat>
            <c:strRef>
              <c:f>Лист1!$A$2</c:f>
              <c:strCache>
                <c:ptCount val="1"/>
                <c:pt idx="0">
                  <c:v>Persoane</c:v>
                </c:pt>
              </c:strCache>
            </c:strRef>
          </c:cat>
          <c:val>
            <c:numRef>
              <c:f>Лист1!$E$2</c:f>
              <c:numCache>
                <c:formatCode>General</c:formatCode>
                <c:ptCount val="1"/>
                <c:pt idx="0">
                  <c:v>6972</c:v>
                </c:pt>
              </c:numCache>
            </c:numRef>
          </c:val>
        </c:ser>
        <c:shape val="cone"/>
        <c:axId val="109057536"/>
        <c:axId val="109059072"/>
        <c:axId val="0"/>
      </c:bar3DChart>
      <c:catAx>
        <c:axId val="109057536"/>
        <c:scaling>
          <c:orientation val="minMax"/>
        </c:scaling>
        <c:axPos val="b"/>
        <c:tickLblPos val="nextTo"/>
        <c:txPr>
          <a:bodyPr/>
          <a:lstStyle/>
          <a:p>
            <a:pPr>
              <a:defRPr sz="700" b="1" i="0" baseline="0">
                <a:solidFill>
                  <a:schemeClr val="tx2"/>
                </a:solidFill>
                <a:latin typeface="Times New Roman" pitchFamily="18" charset="0"/>
              </a:defRPr>
            </a:pPr>
            <a:endParaRPr lang="ru-RU"/>
          </a:p>
        </c:txPr>
        <c:crossAx val="109059072"/>
        <c:crosses val="autoZero"/>
        <c:auto val="1"/>
        <c:lblAlgn val="ctr"/>
        <c:lblOffset val="100"/>
      </c:catAx>
      <c:valAx>
        <c:axId val="109059072"/>
        <c:scaling>
          <c:orientation val="minMax"/>
        </c:scaling>
        <c:axPos val="l"/>
        <c:majorGridlines/>
        <c:numFmt formatCode="General" sourceLinked="1"/>
        <c:tickLblPos val="nextTo"/>
        <c:txPr>
          <a:bodyPr/>
          <a:lstStyle/>
          <a:p>
            <a:pPr>
              <a:defRPr sz="700" b="1" i="0" baseline="0">
                <a:solidFill>
                  <a:schemeClr val="tx2"/>
                </a:solidFill>
                <a:latin typeface="Times New Roman" pitchFamily="18" charset="0"/>
              </a:defRPr>
            </a:pPr>
            <a:endParaRPr lang="ru-RU"/>
          </a:p>
        </c:txPr>
        <c:crossAx val="109057536"/>
        <c:crosses val="autoZero"/>
        <c:crossBetween val="between"/>
      </c:valAx>
    </c:plotArea>
    <c:legend>
      <c:legendPos val="r"/>
      <c:txPr>
        <a:bodyPr/>
        <a:lstStyle/>
        <a:p>
          <a:pPr>
            <a:defRPr sz="7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perspective val="30"/>
    </c:view3D>
    <c:plotArea>
      <c:layout>
        <c:manualLayout>
          <c:layoutTarget val="inner"/>
          <c:xMode val="edge"/>
          <c:yMode val="edge"/>
          <c:x val="2.0485994335611352E-2"/>
          <c:y val="6.5616000393217924E-2"/>
          <c:w val="0.45890662667683435"/>
          <c:h val="0.64561535992469365"/>
        </c:manualLayout>
      </c:layout>
      <c:pie3DChart>
        <c:varyColors val="1"/>
        <c:ser>
          <c:idx val="0"/>
          <c:order val="0"/>
          <c:tx>
            <c:strRef>
              <c:f>Лист1!$B$1</c:f>
              <c:strCache>
                <c:ptCount val="1"/>
                <c:pt idx="0">
                  <c:v>Structura şomerilor înregistraţi după nivelul de studii</c:v>
                </c:pt>
              </c:strCache>
            </c:strRef>
          </c:tx>
          <c:explosion val="25"/>
          <c:dLbls>
            <c:dLbl>
              <c:idx val="0"/>
              <c:layout>
                <c:manualLayout>
                  <c:x val="-0.12436199155556002"/>
                  <c:y val="4.1501034465192176E-2"/>
                </c:manualLayout>
              </c:layout>
              <c:tx>
                <c:rich>
                  <a:bodyPr/>
                  <a:lstStyle/>
                  <a:p>
                    <a:pPr>
                      <a:defRPr baseline="0">
                        <a:solidFill>
                          <a:srgbClr val="C00000"/>
                        </a:solidFill>
                      </a:defRPr>
                    </a:pPr>
                    <a:r>
                      <a:rPr lang="en-US" sz="800" b="1" i="0" baseline="0">
                        <a:solidFill>
                          <a:schemeClr val="bg1"/>
                        </a:solidFill>
                        <a:latin typeface="Times New Roman" pitchFamily="18" charset="0"/>
                      </a:rPr>
                      <a:t>4</a:t>
                    </a:r>
                    <a:r>
                      <a:rPr lang="ro-RO" sz="800" b="1" i="0" baseline="0">
                        <a:solidFill>
                          <a:schemeClr val="bg1"/>
                        </a:solidFill>
                        <a:latin typeface="Times New Roman" pitchFamily="18" charset="0"/>
                      </a:rPr>
                      <a:t>7</a:t>
                    </a:r>
                    <a:r>
                      <a:rPr lang="en-US" sz="800" b="1" i="0" baseline="0">
                        <a:solidFill>
                          <a:schemeClr val="bg1"/>
                        </a:solidFill>
                        <a:latin typeface="Times New Roman" pitchFamily="18" charset="0"/>
                      </a:rPr>
                      <a:t>%</a:t>
                    </a:r>
                  </a:p>
                </c:rich>
              </c:tx>
              <c:spPr/>
              <c:dLblPos val="bestFit"/>
            </c:dLbl>
            <c:dLbl>
              <c:idx val="1"/>
              <c:layout>
                <c:manualLayout>
                  <c:x val="7.7665711559437134E-2"/>
                  <c:y val="-0.23493041393397499"/>
                </c:manualLayout>
              </c:layout>
              <c:tx>
                <c:rich>
                  <a:bodyPr/>
                  <a:lstStyle/>
                  <a:p>
                    <a:r>
                      <a:rPr lang="ro-RO" sz="800" b="1" i="0" baseline="0">
                        <a:solidFill>
                          <a:schemeClr val="bg1"/>
                        </a:solidFill>
                        <a:latin typeface="Times New Roman" pitchFamily="18" charset="0"/>
                      </a:rPr>
                      <a:t>17</a:t>
                    </a:r>
                    <a:r>
                      <a:rPr lang="en-US" sz="800" b="1" i="0" baseline="0">
                        <a:solidFill>
                          <a:schemeClr val="bg1"/>
                        </a:solidFill>
                        <a:latin typeface="Times New Roman" pitchFamily="18" charset="0"/>
                      </a:rPr>
                      <a:t>%</a:t>
                    </a:r>
                  </a:p>
                </c:rich>
              </c:tx>
              <c:dLblPos val="bestFit"/>
            </c:dLbl>
            <c:dLbl>
              <c:idx val="2"/>
              <c:layout>
                <c:manualLayout>
                  <c:x val="5.6916018363176453E-2"/>
                  <c:y val="-9.7964428858538732E-2"/>
                </c:manualLayout>
              </c:layout>
              <c:tx>
                <c:rich>
                  <a:bodyPr/>
                  <a:lstStyle/>
                  <a:p>
                    <a:r>
                      <a:rPr lang="en-US" sz="800" b="1" i="0" baseline="0">
                        <a:solidFill>
                          <a:schemeClr val="bg1"/>
                        </a:solidFill>
                        <a:latin typeface="Times New Roman" pitchFamily="18" charset="0"/>
                      </a:rPr>
                      <a:t>2</a:t>
                    </a:r>
                    <a:r>
                      <a:rPr lang="ro-RO" sz="800" b="1" i="0" baseline="0">
                        <a:solidFill>
                          <a:schemeClr val="bg1"/>
                        </a:solidFill>
                        <a:latin typeface="Times New Roman" pitchFamily="18" charset="0"/>
                      </a:rPr>
                      <a:t>1</a:t>
                    </a:r>
                    <a:r>
                      <a:rPr lang="en-US" sz="800" b="1" i="0" baseline="0">
                        <a:solidFill>
                          <a:schemeClr val="bg1"/>
                        </a:solidFill>
                        <a:latin typeface="Times New Roman" pitchFamily="18" charset="0"/>
                      </a:rPr>
                      <a:t>%</a:t>
                    </a:r>
                  </a:p>
                </c:rich>
              </c:tx>
              <c:dLblPos val="bestFit"/>
            </c:dLbl>
            <c:dLbl>
              <c:idx val="3"/>
              <c:layout>
                <c:manualLayout>
                  <c:x val="6.5367966549860573E-2"/>
                  <c:y val="6.9294378063750661E-2"/>
                </c:manualLayout>
              </c:layout>
              <c:tx>
                <c:rich>
                  <a:bodyPr/>
                  <a:lstStyle/>
                  <a:p>
                    <a:pPr>
                      <a:defRPr>
                        <a:solidFill>
                          <a:schemeClr val="bg1"/>
                        </a:solidFill>
                      </a:defRPr>
                    </a:pPr>
                    <a:r>
                      <a:rPr lang="ro-RO" sz="800" b="1" i="0" baseline="0">
                        <a:solidFill>
                          <a:schemeClr val="bg1"/>
                        </a:solidFill>
                        <a:latin typeface="Times New Roman" pitchFamily="18" charset="0"/>
                      </a:rPr>
                      <a:t>6</a:t>
                    </a:r>
                    <a:r>
                      <a:rPr lang="en-US" sz="800" b="1" i="0" baseline="0">
                        <a:solidFill>
                          <a:schemeClr val="bg1"/>
                        </a:solidFill>
                        <a:latin typeface="Times New Roman" pitchFamily="18" charset="0"/>
                      </a:rPr>
                      <a:t>%</a:t>
                    </a:r>
                  </a:p>
                </c:rich>
              </c:tx>
              <c:spPr/>
              <c:dLblPos val="bestFit"/>
            </c:dLbl>
            <c:dLbl>
              <c:idx val="4"/>
              <c:layout>
                <c:manualLayout>
                  <c:x val="5.6490793157629726E-2"/>
                  <c:y val="6.1183809428340896E-2"/>
                </c:manualLayout>
              </c:layout>
              <c:tx>
                <c:rich>
                  <a:bodyPr/>
                  <a:lstStyle/>
                  <a:p>
                    <a:pPr>
                      <a:defRPr baseline="0">
                        <a:solidFill>
                          <a:schemeClr val="bg1"/>
                        </a:solidFill>
                      </a:defRPr>
                    </a:pPr>
                    <a:r>
                      <a:rPr lang="ro-RO" sz="800" b="1" i="0" baseline="0">
                        <a:solidFill>
                          <a:schemeClr val="bg1"/>
                        </a:solidFill>
                        <a:latin typeface="Times New Roman" pitchFamily="18" charset="0"/>
                      </a:rPr>
                      <a:t>9</a:t>
                    </a:r>
                    <a:r>
                      <a:rPr lang="en-US" sz="800" b="1" i="0" baseline="0">
                        <a:solidFill>
                          <a:schemeClr val="bg1"/>
                        </a:solidFill>
                        <a:latin typeface="Times New Roman" pitchFamily="18" charset="0"/>
                      </a:rPr>
                      <a:t>%</a:t>
                    </a:r>
                  </a:p>
                </c:rich>
              </c:tx>
              <c:spPr/>
              <c:dLblPos val="bestFit"/>
            </c:dLbl>
            <c:delete val="1"/>
          </c:dLbls>
          <c:cat>
            <c:strRef>
              <c:f>Лист1!$A$2:$A$6</c:f>
              <c:strCache>
                <c:ptCount val="5"/>
                <c:pt idx="0">
                  <c:v> primare şi gimnaziale</c:v>
                </c:pt>
                <c:pt idx="1">
                  <c:v>liceale şi medii de cultură generală</c:v>
                </c:pt>
                <c:pt idx="2">
                  <c:v>secundar profesionale</c:v>
                </c:pt>
                <c:pt idx="3">
                  <c:v>medii de specialitate</c:v>
                </c:pt>
                <c:pt idx="4">
                  <c:v>superioare</c:v>
                </c:pt>
              </c:strCache>
            </c:strRef>
          </c:cat>
          <c:val>
            <c:numRef>
              <c:f>Лист1!$B$2:$B$6</c:f>
              <c:numCache>
                <c:formatCode>General</c:formatCode>
                <c:ptCount val="5"/>
                <c:pt idx="0">
                  <c:v>23307</c:v>
                </c:pt>
                <c:pt idx="1">
                  <c:v>8572</c:v>
                </c:pt>
                <c:pt idx="2">
                  <c:v>10528</c:v>
                </c:pt>
                <c:pt idx="3">
                  <c:v>3312</c:v>
                </c:pt>
                <c:pt idx="4">
                  <c:v>4343</c:v>
                </c:pt>
              </c:numCache>
            </c:numRef>
          </c:val>
        </c:ser>
      </c:pie3DChart>
    </c:plotArea>
    <c:legend>
      <c:legendPos val="r"/>
      <c:legendEntry>
        <c:idx val="1"/>
        <c:txPr>
          <a:bodyPr/>
          <a:lstStyle/>
          <a:p>
            <a:pPr>
              <a:defRPr lang="ru-RU" sz="700" b="1" i="0" baseline="0">
                <a:solidFill>
                  <a:srgbClr val="C00000"/>
                </a:solidFill>
                <a:latin typeface="Times New Roman" pitchFamily="18" charset="0"/>
              </a:defRPr>
            </a:pPr>
            <a:endParaRPr lang="ru-RU"/>
          </a:p>
        </c:txPr>
      </c:legendEntry>
      <c:legendEntry>
        <c:idx val="2"/>
        <c:txPr>
          <a:bodyPr/>
          <a:lstStyle/>
          <a:p>
            <a:pPr>
              <a:defRPr lang="ru-RU" sz="700" b="1" i="0" baseline="0">
                <a:solidFill>
                  <a:schemeClr val="accent3">
                    <a:lumMod val="50000"/>
                  </a:schemeClr>
                </a:solidFill>
                <a:latin typeface="Times New Roman" pitchFamily="18" charset="0"/>
              </a:defRPr>
            </a:pPr>
            <a:endParaRPr lang="ru-RU"/>
          </a:p>
        </c:txPr>
      </c:legendEntry>
      <c:legendEntry>
        <c:idx val="3"/>
        <c:txPr>
          <a:bodyPr/>
          <a:lstStyle/>
          <a:p>
            <a:pPr>
              <a:defRPr lang="ru-RU" sz="700" b="1" i="0" baseline="0">
                <a:solidFill>
                  <a:schemeClr val="accent4">
                    <a:lumMod val="75000"/>
                  </a:schemeClr>
                </a:solidFill>
                <a:latin typeface="Times New Roman" pitchFamily="18" charset="0"/>
              </a:defRPr>
            </a:pPr>
            <a:endParaRPr lang="ru-RU"/>
          </a:p>
        </c:txPr>
      </c:legendEntry>
      <c:legendEntry>
        <c:idx val="4"/>
        <c:txPr>
          <a:bodyPr/>
          <a:lstStyle/>
          <a:p>
            <a:pPr>
              <a:defRPr lang="ru-RU" sz="700" b="1" i="0" baseline="0">
                <a:solidFill>
                  <a:schemeClr val="tx2"/>
                </a:solidFill>
                <a:latin typeface="Times New Roman" pitchFamily="18" charset="0"/>
              </a:defRPr>
            </a:pPr>
            <a:endParaRPr lang="ru-RU"/>
          </a:p>
        </c:txPr>
      </c:legendEntry>
      <c:layout>
        <c:manualLayout>
          <c:xMode val="edge"/>
          <c:yMode val="edge"/>
          <c:x val="0.52057154908928049"/>
          <c:y val="0.11567933715348701"/>
          <c:w val="0.451797003083726"/>
          <c:h val="0.71949642333043562"/>
        </c:manualLayout>
      </c:layout>
      <c:txPr>
        <a:bodyPr/>
        <a:lstStyle/>
        <a:p>
          <a:pPr>
            <a:defRPr lang="ru-RU" sz="700" b="1" i="0" baseline="0">
              <a:solidFill>
                <a:schemeClr val="tx2"/>
              </a:solidFill>
              <a:latin typeface="Times New Roman" pitchFamily="18" charset="0"/>
            </a:defRPr>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lang="ru-RU" sz="800" baseline="0">
                <a:solidFill>
                  <a:schemeClr val="tx2"/>
                </a:solidFill>
              </a:defRPr>
            </a:pPr>
            <a:r>
              <a:rPr lang="vi-VN" sz="800" baseline="0">
                <a:solidFill>
                  <a:schemeClr val="tx2"/>
                </a:solidFill>
                <a:latin typeface="+mj-lt"/>
              </a:rPr>
              <a:t>Şomeri </a:t>
            </a:r>
            <a:r>
              <a:rPr lang="ro-RO" sz="800" baseline="0">
                <a:solidFill>
                  <a:schemeClr val="tx2"/>
                </a:solidFill>
                <a:latin typeface="+mj-lt"/>
              </a:rPr>
              <a:t>înregistrați</a:t>
            </a:r>
            <a:r>
              <a:rPr lang="en-US" sz="800" baseline="0">
                <a:solidFill>
                  <a:schemeClr val="tx2"/>
                </a:solidFill>
                <a:latin typeface="+mj-lt"/>
              </a:rPr>
              <a:t>,%</a:t>
            </a:r>
            <a:endParaRPr lang="vi-VN" sz="800" baseline="0">
              <a:solidFill>
                <a:schemeClr val="tx2"/>
              </a:solidFill>
              <a:latin typeface="+mj-lt"/>
            </a:endParaRPr>
          </a:p>
        </c:rich>
      </c:tx>
      <c:layout>
        <c:manualLayout>
          <c:xMode val="edge"/>
          <c:yMode val="edge"/>
          <c:x val="0.1395208339171127"/>
          <c:y val="0.10928961748633879"/>
        </c:manualLayout>
      </c:layout>
    </c:title>
    <c:view3D>
      <c:rotX val="30"/>
      <c:perspective val="30"/>
    </c:view3D>
    <c:plotArea>
      <c:layout/>
      <c:pie3DChart>
        <c:varyColors val="1"/>
        <c:ser>
          <c:idx val="0"/>
          <c:order val="0"/>
          <c:tx>
            <c:strRef>
              <c:f>Лист1!$B$1</c:f>
              <c:strCache>
                <c:ptCount val="1"/>
                <c:pt idx="0">
                  <c:v>Şomeri în evidenţă</c:v>
                </c:pt>
              </c:strCache>
            </c:strRef>
          </c:tx>
          <c:explosion val="25"/>
          <c:dLbls>
            <c:dLbl>
              <c:idx val="0"/>
              <c:tx>
                <c:rich>
                  <a:bodyPr/>
                  <a:lstStyle/>
                  <a:p>
                    <a:r>
                      <a:rPr lang="ro-RO"/>
                      <a:t>64</a:t>
                    </a:r>
                    <a:r>
                      <a:t>%</a:t>
                    </a:r>
                  </a:p>
                </c:rich>
              </c:tx>
              <c:showVal val="1"/>
            </c:dLbl>
            <c:dLbl>
              <c:idx val="1"/>
              <c:layout>
                <c:manualLayout>
                  <c:x val="0.10894254429133859"/>
                  <c:y val="4.7374200924270984E-2"/>
                </c:manualLayout>
              </c:layout>
              <c:tx>
                <c:rich>
                  <a:bodyPr/>
                  <a:lstStyle/>
                  <a:p>
                    <a:r>
                      <a:t>3</a:t>
                    </a:r>
                    <a:r>
                      <a:rPr lang="ro-RO"/>
                      <a:t>6</a:t>
                    </a:r>
                    <a:r>
                      <a:t>%</a:t>
                    </a:r>
                  </a:p>
                </c:rich>
              </c:tx>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1"/>
                <c:pt idx="0">
                  <c:v>Sectorul rural</c:v>
                </c:pt>
              </c:strCache>
            </c:strRef>
          </c:cat>
          <c:val>
            <c:numRef>
              <c:f>Лист1!$B$2:$B$3</c:f>
              <c:numCache>
                <c:formatCode>0%</c:formatCode>
                <c:ptCount val="2"/>
                <c:pt idx="0">
                  <c:v>0.70000000000000062</c:v>
                </c:pt>
                <c:pt idx="1">
                  <c:v>0.30000000000000032</c:v>
                </c:pt>
              </c:numCache>
            </c:numRef>
          </c:val>
        </c:ser>
      </c:pie3DChart>
      <c:spPr>
        <a:ln>
          <a:noFill/>
        </a:ln>
      </c:spPr>
    </c:plotArea>
    <c:legend>
      <c:legendPos val="r"/>
      <c:legendEntry>
        <c:idx val="1"/>
        <c:delete val="1"/>
      </c:legendEntry>
      <c:txPr>
        <a:bodyPr/>
        <a:lstStyle/>
        <a:p>
          <a:pPr>
            <a:defRPr lang="ru-RU" sz="800" b="1" i="0" baseline="0">
              <a:solidFill>
                <a:schemeClr val="tx2"/>
              </a:solidFill>
              <a:latin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sz="800" baseline="0">
                <a:solidFill>
                  <a:schemeClr val="tx2"/>
                </a:solidFill>
              </a:defRPr>
            </a:pPr>
            <a:r>
              <a:rPr lang="vi-VN" sz="800" baseline="0">
                <a:solidFill>
                  <a:schemeClr val="tx2"/>
                </a:solidFill>
                <a:latin typeface="+mj-lt"/>
              </a:rPr>
              <a:t>Locuri vacante în</a:t>
            </a:r>
            <a:r>
              <a:rPr lang="ro-RO" sz="800" baseline="0">
                <a:solidFill>
                  <a:schemeClr val="tx2"/>
                </a:solidFill>
                <a:latin typeface="+mj-lt"/>
              </a:rPr>
              <a:t>registrate</a:t>
            </a:r>
            <a:r>
              <a:rPr lang="en-US" sz="800" baseline="0">
                <a:solidFill>
                  <a:schemeClr val="tx2"/>
                </a:solidFill>
                <a:latin typeface="+mj-lt"/>
              </a:rPr>
              <a:t>,%</a:t>
            </a:r>
            <a:endParaRPr lang="vi-VN" sz="800" baseline="0">
              <a:solidFill>
                <a:schemeClr val="tx2"/>
              </a:solidFill>
              <a:latin typeface="+mj-lt"/>
            </a:endParaRPr>
          </a:p>
        </c:rich>
      </c:tx>
      <c:layout>
        <c:manualLayout>
          <c:xMode val="edge"/>
          <c:yMode val="edge"/>
          <c:x val="0.23972514671621412"/>
          <c:y val="0.15686274509803921"/>
        </c:manualLayout>
      </c:layout>
    </c:title>
    <c:view3D>
      <c:rotX val="30"/>
      <c:perspective val="30"/>
    </c:view3D>
    <c:plotArea>
      <c:layout/>
      <c:pie3DChart>
        <c:varyColors val="1"/>
        <c:ser>
          <c:idx val="0"/>
          <c:order val="0"/>
          <c:tx>
            <c:strRef>
              <c:f>Лист1!$B$1</c:f>
              <c:strCache>
                <c:ptCount val="1"/>
                <c:pt idx="0">
                  <c:v>Locuri vacante în evidenţă</c:v>
                </c:pt>
              </c:strCache>
            </c:strRef>
          </c:tx>
          <c:explosion val="25"/>
          <c:dLbls>
            <c:dLbl>
              <c:idx val="0"/>
              <c:layout>
                <c:manualLayout>
                  <c:x val="-6.6146647399412159E-2"/>
                  <c:y val="8.0401420410684002E-2"/>
                </c:manualLayout>
              </c:layout>
              <c:tx>
                <c:rich>
                  <a:bodyPr/>
                  <a:lstStyle/>
                  <a:p>
                    <a:r>
                      <a:rPr baseline="0">
                        <a:solidFill>
                          <a:schemeClr val="bg1"/>
                        </a:solidFill>
                      </a:rPr>
                      <a:t>1</a:t>
                    </a:r>
                    <a:r>
                      <a:rPr lang="ro-RO" baseline="0">
                        <a:solidFill>
                          <a:schemeClr val="bg1"/>
                        </a:solidFill>
                      </a:rPr>
                      <a:t>6</a:t>
                    </a:r>
                    <a:r>
                      <a:rPr baseline="0">
                        <a:solidFill>
                          <a:schemeClr val="bg1"/>
                        </a:solidFill>
                      </a:rPr>
                      <a:t>%</a:t>
                    </a:r>
                  </a:p>
                </c:rich>
              </c:tx>
              <c:showVal val="1"/>
            </c:dLbl>
            <c:dLbl>
              <c:idx val="1"/>
              <c:tx>
                <c:rich>
                  <a:bodyPr/>
                  <a:lstStyle/>
                  <a:p>
                    <a:r>
                      <a:rPr baseline="0">
                        <a:solidFill>
                          <a:schemeClr val="bg1"/>
                        </a:solidFill>
                      </a:rPr>
                      <a:t>8</a:t>
                    </a:r>
                    <a:r>
                      <a:rPr lang="ro-RO" baseline="0">
                        <a:solidFill>
                          <a:schemeClr val="bg1"/>
                        </a:solidFill>
                      </a:rPr>
                      <a:t>4</a:t>
                    </a:r>
                    <a:r>
                      <a:rPr baseline="0">
                        <a:solidFill>
                          <a:schemeClr val="bg1"/>
                        </a:solidFill>
                      </a:rPr>
                      <a:t>%</a:t>
                    </a:r>
                  </a:p>
                </c:rich>
              </c:tx>
              <c:showVal val="1"/>
            </c:dLbl>
            <c:txPr>
              <a:bodyPr/>
              <a:lstStyle/>
              <a:p>
                <a:pPr>
                  <a:defRPr lang="ru-RU" sz="800" b="1" i="0" baseline="0">
                    <a:solidFill>
                      <a:schemeClr val="bg1"/>
                    </a:solidFill>
                    <a:latin typeface="Times New Roman" pitchFamily="18" charset="0"/>
                  </a:defRPr>
                </a:pPr>
                <a:endParaRPr lang="ru-RU"/>
              </a:p>
            </c:txPr>
            <c:showVal val="1"/>
            <c:showLeaderLines val="1"/>
          </c:dLbls>
          <c:cat>
            <c:strRef>
              <c:f>Лист1!$A$2:$A$3</c:f>
              <c:strCache>
                <c:ptCount val="2"/>
                <c:pt idx="1">
                  <c:v>Sectorul urban</c:v>
                </c:pt>
              </c:strCache>
            </c:strRef>
          </c:cat>
          <c:val>
            <c:numRef>
              <c:f>Лист1!$B$2:$B$3</c:f>
              <c:numCache>
                <c:formatCode>0%</c:formatCode>
                <c:ptCount val="2"/>
                <c:pt idx="0">
                  <c:v>0.12000000000000002</c:v>
                </c:pt>
                <c:pt idx="1">
                  <c:v>0.88</c:v>
                </c:pt>
              </c:numCache>
            </c:numRef>
          </c:val>
        </c:ser>
      </c:pie3DChart>
    </c:plotArea>
    <c:legend>
      <c:legendPos val="l"/>
      <c:legendEntry>
        <c:idx val="0"/>
        <c:txPr>
          <a:bodyPr/>
          <a:lstStyle/>
          <a:p>
            <a:pPr>
              <a:defRPr baseline="0">
                <a:solidFill>
                  <a:srgbClr val="C00000"/>
                </a:solidFill>
              </a:defRPr>
            </a:pPr>
            <a:endParaRPr lang="ru-RU"/>
          </a:p>
        </c:txPr>
      </c:legendEntry>
      <c:legendEntry>
        <c:idx val="1"/>
        <c:txPr>
          <a:bodyPr/>
          <a:lstStyle/>
          <a:p>
            <a:pPr algn="just">
              <a:defRPr sz="800" b="1" i="0" baseline="0">
                <a:solidFill>
                  <a:srgbClr val="C00000"/>
                </a:solidFill>
                <a:latin typeface="Times New Roman" pitchFamily="18" charset="0"/>
              </a:defRPr>
            </a:pPr>
            <a:endParaRPr lang="ru-RU"/>
          </a:p>
        </c:txPr>
      </c:legendEntry>
      <c:layout>
        <c:manualLayout>
          <c:xMode val="edge"/>
          <c:yMode val="edge"/>
          <c:x val="0"/>
          <c:y val="0.50706870464719989"/>
          <c:w val="0.47327056458368238"/>
          <c:h val="0.18464721321599994"/>
        </c:manualLayout>
      </c:layout>
      <c:txPr>
        <a:bodyPr/>
        <a:lstStyle/>
        <a:p>
          <a:pPr algn="just">
            <a:defRPr lang="ru-RU" sz="800" b="1" i="0" baseline="0">
              <a:solidFill>
                <a:srgbClr val="C00000"/>
              </a:solidFill>
              <a:latin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Locuri vacante,mii locuri</c:v>
                </c:pt>
              </c:strCache>
            </c:strRef>
          </c:tx>
          <c:dLbls>
            <c:dLbl>
              <c:idx val="0"/>
              <c:layout>
                <c:manualLayout>
                  <c:x val="-4.2437205466580273E-3"/>
                  <c:y val="3.1682279128364216E-2"/>
                </c:manualLayout>
              </c:layout>
              <c:tx>
                <c:rich>
                  <a:bodyPr/>
                  <a:lstStyle/>
                  <a:p>
                    <a:r>
                      <a:rPr lang="ro-RO" baseline="0">
                        <a:solidFill>
                          <a:schemeClr val="tx2">
                            <a:lumMod val="75000"/>
                          </a:schemeClr>
                        </a:solidFill>
                      </a:rPr>
                      <a:t>35,0</a:t>
                    </a:r>
                    <a:endParaRPr lang="en-US"/>
                  </a:p>
                </c:rich>
              </c:tx>
              <c:showVal val="1"/>
            </c:dLbl>
            <c:dLbl>
              <c:idx val="1"/>
              <c:layout>
                <c:manualLayout>
                  <c:x val="-6.3655808199870375E-3"/>
                  <c:y val="1.5841139564181601E-2"/>
                </c:manualLayout>
              </c:layout>
              <c:tx>
                <c:rich>
                  <a:bodyPr/>
                  <a:lstStyle/>
                  <a:p>
                    <a:r>
                      <a:rPr lang="ro-RO" baseline="0">
                        <a:solidFill>
                          <a:schemeClr val="tx2">
                            <a:lumMod val="75000"/>
                          </a:schemeClr>
                        </a:solidFill>
                      </a:rPr>
                      <a:t>37,5</a:t>
                    </a:r>
                    <a:endParaRPr lang="en-US"/>
                  </a:p>
                </c:rich>
              </c:tx>
              <c:showVal val="1"/>
            </c:dLbl>
            <c:dLbl>
              <c:idx val="2"/>
              <c:layout>
                <c:manualLayout>
                  <c:x val="-6.3655808199870375E-3"/>
                  <c:y val="2.3761709346272343E-2"/>
                </c:manualLayout>
              </c:layout>
              <c:tx>
                <c:rich>
                  <a:bodyPr/>
                  <a:lstStyle/>
                  <a:p>
                    <a:r>
                      <a:rPr lang="ro-RO" baseline="0">
                        <a:solidFill>
                          <a:schemeClr val="tx2">
                            <a:lumMod val="75000"/>
                          </a:schemeClr>
                        </a:solidFill>
                      </a:rPr>
                      <a:t>41,5</a:t>
                    </a:r>
                    <a:endParaRPr lang="en-US"/>
                  </a:p>
                </c:rich>
              </c:tx>
              <c:showVal val="1"/>
            </c:dLbl>
            <c:dLbl>
              <c:idx val="3"/>
              <c:layout>
                <c:manualLayout>
                  <c:x val="-4.2437205466580403E-3"/>
                  <c:y val="2.3761709346272343E-2"/>
                </c:manualLayout>
              </c:layout>
              <c:tx>
                <c:rich>
                  <a:bodyPr/>
                  <a:lstStyle/>
                  <a:p>
                    <a:r>
                      <a:rPr lang="ro-RO" baseline="0">
                        <a:solidFill>
                          <a:schemeClr val="tx2">
                            <a:lumMod val="75000"/>
                          </a:schemeClr>
                        </a:solidFill>
                      </a:rPr>
                      <a:t>42,3</a:t>
                    </a:r>
                    <a:endParaRPr lang="en-US"/>
                  </a:p>
                </c:rich>
              </c:tx>
              <c:showVal val="1"/>
            </c:dLbl>
            <c:dLbl>
              <c:idx val="4"/>
              <c:layout>
                <c:manualLayout>
                  <c:x val="-1.4081800887973462E-2"/>
                  <c:y val="3.1714086140873884E-2"/>
                </c:manualLayout>
              </c:layout>
              <c:tx>
                <c:rich>
                  <a:bodyPr/>
                  <a:lstStyle/>
                  <a:p>
                    <a:r>
                      <a:rPr lang="ro-RO" baseline="0">
                        <a:solidFill>
                          <a:schemeClr val="tx2">
                            <a:lumMod val="75000"/>
                          </a:schemeClr>
                        </a:solidFill>
                      </a:rPr>
                      <a:t>44,6</a:t>
                    </a:r>
                    <a:endParaRPr lang="en-US"/>
                  </a:p>
                </c:rich>
              </c:tx>
              <c:showVal val="1"/>
            </c:dLbl>
            <c:dLbl>
              <c:idx val="5"/>
              <c:layout>
                <c:manualLayout>
                  <c:x val="-6.3655808199870375E-3"/>
                  <c:y val="3.1682279128364979E-2"/>
                </c:manualLayout>
              </c:layout>
              <c:tx>
                <c:rich>
                  <a:bodyPr/>
                  <a:lstStyle/>
                  <a:p>
                    <a:r>
                      <a:rPr lang="en-US" baseline="0">
                        <a:solidFill>
                          <a:schemeClr val="tx2">
                            <a:lumMod val="75000"/>
                          </a:schemeClr>
                        </a:solidFill>
                      </a:rPr>
                      <a:t>4</a:t>
                    </a:r>
                    <a:r>
                      <a:rPr lang="en-US"/>
                      <a:t>2</a:t>
                    </a:r>
                    <a:r>
                      <a:rPr lang="ro-RO"/>
                      <a:t>,</a:t>
                    </a:r>
                    <a:r>
                      <a:rPr lang="en-US"/>
                      <a:t>3</a:t>
                    </a:r>
                  </a:p>
                </c:rich>
              </c:tx>
              <c:showVal val="1"/>
            </c:dLbl>
            <c:txPr>
              <a:bodyPr/>
              <a:lstStyle/>
              <a:p>
                <a:pPr>
                  <a:defRPr baseline="0">
                    <a:solidFill>
                      <a:schemeClr val="tx2">
                        <a:lumMod val="75000"/>
                      </a:schemeClr>
                    </a:solidFill>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35049</c:v>
                </c:pt>
                <c:pt idx="1">
                  <c:v>37530</c:v>
                </c:pt>
                <c:pt idx="2">
                  <c:v>41536</c:v>
                </c:pt>
                <c:pt idx="3">
                  <c:v>42345</c:v>
                </c:pt>
                <c:pt idx="4">
                  <c:v>44612</c:v>
                </c:pt>
              </c:numCache>
            </c:numRef>
          </c:val>
        </c:ser>
        <c:ser>
          <c:idx val="1"/>
          <c:order val="1"/>
          <c:tx>
            <c:strRef>
              <c:f>Лист1!$C$1</c:f>
              <c:strCache>
                <c:ptCount val="1"/>
                <c:pt idx="0">
                  <c:v>Şomeri înregistraţi,mii persoane</c:v>
                </c:pt>
              </c:strCache>
            </c:strRef>
          </c:tx>
          <c:dLbls>
            <c:dLbl>
              <c:idx val="0"/>
              <c:layout>
                <c:manualLayout>
                  <c:x val="0"/>
                  <c:y val="2.3761709346272347E-2"/>
                </c:manualLayout>
              </c:layout>
              <c:tx>
                <c:rich>
                  <a:bodyPr/>
                  <a:lstStyle/>
                  <a:p>
                    <a:r>
                      <a:rPr lang="ro-RO" baseline="0">
                        <a:solidFill>
                          <a:srgbClr val="C00000"/>
                        </a:solidFill>
                      </a:rPr>
                      <a:t>51,4</a:t>
                    </a:r>
                    <a:endParaRPr lang="en-US"/>
                  </a:p>
                </c:rich>
              </c:tx>
              <c:showVal val="1"/>
            </c:dLbl>
            <c:dLbl>
              <c:idx val="1"/>
              <c:layout>
                <c:manualLayout>
                  <c:x val="4.2437205466580403E-3"/>
                  <c:y val="1.5841139564181601E-2"/>
                </c:manualLayout>
              </c:layout>
              <c:tx>
                <c:rich>
                  <a:bodyPr/>
                  <a:lstStyle/>
                  <a:p>
                    <a:r>
                      <a:rPr lang="ro-RO" baseline="0">
                        <a:solidFill>
                          <a:srgbClr val="C00000"/>
                        </a:solidFill>
                      </a:rPr>
                      <a:t>43,5</a:t>
                    </a:r>
                    <a:endParaRPr lang="en-US"/>
                  </a:p>
                </c:rich>
              </c:tx>
              <c:showVal val="1"/>
            </c:dLbl>
            <c:dLbl>
              <c:idx val="2"/>
              <c:layout>
                <c:manualLayout>
                  <c:x val="2.1218602733290202E-3"/>
                  <c:y val="2.3761709346272343E-2"/>
                </c:manualLayout>
              </c:layout>
              <c:tx>
                <c:rich>
                  <a:bodyPr/>
                  <a:lstStyle/>
                  <a:p>
                    <a:r>
                      <a:rPr lang="ro-RO" baseline="0">
                        <a:solidFill>
                          <a:srgbClr val="C00000"/>
                        </a:solidFill>
                      </a:rPr>
                      <a:t>42,2</a:t>
                    </a:r>
                    <a:endParaRPr lang="en-US"/>
                  </a:p>
                </c:rich>
              </c:tx>
              <c:showVal val="1"/>
            </c:dLbl>
            <c:dLbl>
              <c:idx val="3"/>
              <c:layout>
                <c:manualLayout>
                  <c:x val="6.3655808199870375E-3"/>
                  <c:y val="3.1682279128364979E-2"/>
                </c:manualLayout>
              </c:layout>
              <c:tx>
                <c:rich>
                  <a:bodyPr/>
                  <a:lstStyle/>
                  <a:p>
                    <a:r>
                      <a:rPr lang="ro-RO" baseline="0">
                        <a:solidFill>
                          <a:srgbClr val="C00000"/>
                        </a:solidFill>
                      </a:rPr>
                      <a:t>50,6</a:t>
                    </a:r>
                    <a:endParaRPr lang="en-US"/>
                  </a:p>
                </c:rich>
              </c:tx>
              <c:showVal val="1"/>
            </c:dLbl>
            <c:dLbl>
              <c:idx val="4"/>
              <c:layout>
                <c:manualLayout>
                  <c:x val="4.2435534710459633E-3"/>
                  <c:y val="3.1682279128364979E-2"/>
                </c:manualLayout>
              </c:layout>
              <c:tx>
                <c:rich>
                  <a:bodyPr/>
                  <a:lstStyle/>
                  <a:p>
                    <a:r>
                      <a:rPr lang="ro-RO" baseline="0">
                        <a:solidFill>
                          <a:srgbClr val="C00000"/>
                        </a:solidFill>
                      </a:rPr>
                      <a:t>50,1</a:t>
                    </a:r>
                    <a:endParaRPr lang="en-US"/>
                  </a:p>
                </c:rich>
              </c:tx>
              <c:showVal val="1"/>
            </c:dLbl>
            <c:dLbl>
              <c:idx val="5"/>
              <c:layout>
                <c:manualLayout>
                  <c:x val="6.3655808199870375E-3"/>
                  <c:y val="1.5841139564181601E-2"/>
                </c:manualLayout>
              </c:layout>
              <c:tx>
                <c:rich>
                  <a:bodyPr/>
                  <a:lstStyle/>
                  <a:p>
                    <a:r>
                      <a:rPr lang="en-US" baseline="0">
                        <a:solidFill>
                          <a:srgbClr val="C00000"/>
                        </a:solidFill>
                      </a:rPr>
                      <a:t>5</a:t>
                    </a:r>
                    <a:r>
                      <a:rPr lang="en-US"/>
                      <a:t>0</a:t>
                    </a:r>
                    <a:r>
                      <a:rPr lang="ro-RO"/>
                      <a:t>,</a:t>
                    </a:r>
                    <a:r>
                      <a:rPr lang="en-US"/>
                      <a:t>6</a:t>
                    </a:r>
                  </a:p>
                </c:rich>
              </c:tx>
              <c:showVal val="1"/>
            </c:dLbl>
            <c:txPr>
              <a:bodyPr/>
              <a:lstStyle/>
              <a:p>
                <a:pPr>
                  <a:defRPr baseline="0">
                    <a:solidFill>
                      <a:srgbClr val="C00000"/>
                    </a:solidFill>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51378</c:v>
                </c:pt>
                <c:pt idx="1">
                  <c:v>43463</c:v>
                </c:pt>
                <c:pt idx="2">
                  <c:v>42166</c:v>
                </c:pt>
                <c:pt idx="3">
                  <c:v>50612</c:v>
                </c:pt>
                <c:pt idx="4">
                  <c:v>50061</c:v>
                </c:pt>
              </c:numCache>
            </c:numRef>
          </c:val>
        </c:ser>
        <c:ser>
          <c:idx val="2"/>
          <c:order val="2"/>
          <c:tx>
            <c:strRef>
              <c:f>Лист1!$D$1</c:f>
              <c:strCache>
                <c:ptCount val="1"/>
                <c:pt idx="0">
                  <c:v>Şomeri plasaţi,mii persoane</c:v>
                </c:pt>
              </c:strCache>
            </c:strRef>
          </c:tx>
          <c:dLbls>
            <c:dLbl>
              <c:idx val="0"/>
              <c:layout>
                <c:manualLayout>
                  <c:x val="6.3655808199870375E-3"/>
                  <c:y val="3.1682279128364216E-2"/>
                </c:manualLayout>
              </c:layout>
              <c:tx>
                <c:rich>
                  <a:bodyPr/>
                  <a:lstStyle/>
                  <a:p>
                    <a:r>
                      <a:rPr lang="ro-RO" baseline="0">
                        <a:solidFill>
                          <a:schemeClr val="accent3">
                            <a:lumMod val="50000"/>
                          </a:schemeClr>
                        </a:solidFill>
                      </a:rPr>
                      <a:t>15,6</a:t>
                    </a:r>
                    <a:endParaRPr lang="en-US"/>
                  </a:p>
                </c:rich>
              </c:tx>
              <c:showVal val="1"/>
            </c:dLbl>
            <c:dLbl>
              <c:idx val="1"/>
              <c:layout>
                <c:manualLayout>
                  <c:x val="6.3655808199870375E-3"/>
                  <c:y val="-7.9205697820909308E-3"/>
                </c:manualLayout>
              </c:layout>
              <c:tx>
                <c:rich>
                  <a:bodyPr/>
                  <a:lstStyle/>
                  <a:p>
                    <a:r>
                      <a:rPr lang="ro-RO" baseline="0">
                        <a:solidFill>
                          <a:schemeClr val="accent3">
                            <a:lumMod val="50000"/>
                          </a:schemeClr>
                        </a:solidFill>
                      </a:rPr>
                      <a:t>16,7</a:t>
                    </a:r>
                    <a:endParaRPr lang="en-US"/>
                  </a:p>
                </c:rich>
              </c:tx>
              <c:showVal val="1"/>
            </c:dLbl>
            <c:dLbl>
              <c:idx val="2"/>
              <c:layout>
                <c:manualLayout>
                  <c:x val="4.2437205466580403E-3"/>
                  <c:y val="-1.5841139564181601E-2"/>
                </c:manualLayout>
              </c:layout>
              <c:tx>
                <c:rich>
                  <a:bodyPr/>
                  <a:lstStyle/>
                  <a:p>
                    <a:r>
                      <a:rPr lang="ro-RO" baseline="0">
                        <a:solidFill>
                          <a:schemeClr val="accent3">
                            <a:lumMod val="50000"/>
                          </a:schemeClr>
                        </a:solidFill>
                      </a:rPr>
                      <a:t>16,4</a:t>
                    </a:r>
                    <a:endParaRPr lang="en-US"/>
                  </a:p>
                </c:rich>
              </c:tx>
              <c:showVal val="1"/>
            </c:dLbl>
            <c:dLbl>
              <c:idx val="3"/>
              <c:layout>
                <c:manualLayout>
                  <c:x val="4.2437205466581184E-3"/>
                  <c:y val="-1.5841139564181601E-2"/>
                </c:manualLayout>
              </c:layout>
              <c:tx>
                <c:rich>
                  <a:bodyPr/>
                  <a:lstStyle/>
                  <a:p>
                    <a:r>
                      <a:rPr lang="en-US" baseline="0">
                        <a:solidFill>
                          <a:schemeClr val="accent3">
                            <a:lumMod val="50000"/>
                          </a:schemeClr>
                        </a:solidFill>
                      </a:rPr>
                      <a:t>1</a:t>
                    </a:r>
                    <a:r>
                      <a:rPr lang="en-US"/>
                      <a:t>6</a:t>
                    </a:r>
                    <a:r>
                      <a:rPr lang="ro-RO"/>
                      <a:t>,8</a:t>
                    </a:r>
                    <a:endParaRPr lang="en-US"/>
                  </a:p>
                </c:rich>
              </c:tx>
              <c:showVal val="1"/>
            </c:dLbl>
            <c:dLbl>
              <c:idx val="4"/>
              <c:layout>
                <c:manualLayout>
                  <c:x val="6.3655808199870375E-3"/>
                  <c:y val="7.9205697820911927E-3"/>
                </c:manualLayout>
              </c:layout>
              <c:tx>
                <c:rich>
                  <a:bodyPr/>
                  <a:lstStyle/>
                  <a:p>
                    <a:r>
                      <a:rPr lang="en-US" baseline="0">
                        <a:solidFill>
                          <a:schemeClr val="accent3">
                            <a:lumMod val="50000"/>
                          </a:schemeClr>
                        </a:solidFill>
                      </a:rPr>
                      <a:t>1</a:t>
                    </a:r>
                    <a:r>
                      <a:rPr lang="ro-RO" baseline="0">
                        <a:solidFill>
                          <a:schemeClr val="accent3">
                            <a:lumMod val="50000"/>
                          </a:schemeClr>
                        </a:solidFill>
                      </a:rPr>
                      <a:t>7</a:t>
                    </a:r>
                    <a:r>
                      <a:rPr lang="ro-RO"/>
                      <a:t>,7</a:t>
                    </a:r>
                    <a:endParaRPr lang="en-US"/>
                  </a:p>
                </c:rich>
              </c:tx>
              <c:showVal val="1"/>
            </c:dLbl>
            <c:dLbl>
              <c:idx val="5"/>
              <c:layout>
                <c:manualLayout>
                  <c:x val="6.3655808199871286E-3"/>
                  <c:y val="7.9205697820911927E-3"/>
                </c:manualLayout>
              </c:layout>
              <c:tx>
                <c:rich>
                  <a:bodyPr/>
                  <a:lstStyle/>
                  <a:p>
                    <a:r>
                      <a:rPr lang="en-US" baseline="0">
                        <a:solidFill>
                          <a:schemeClr val="accent3">
                            <a:lumMod val="50000"/>
                          </a:schemeClr>
                        </a:solidFill>
                      </a:rPr>
                      <a:t>1</a:t>
                    </a:r>
                    <a:r>
                      <a:rPr lang="en-US"/>
                      <a:t>6</a:t>
                    </a:r>
                    <a:r>
                      <a:rPr lang="ro-RO"/>
                      <a:t>,</a:t>
                    </a:r>
                    <a:r>
                      <a:rPr lang="en-US"/>
                      <a:t>8</a:t>
                    </a:r>
                  </a:p>
                </c:rich>
              </c:tx>
              <c:showVal val="1"/>
            </c:dLbl>
            <c:txPr>
              <a:bodyPr/>
              <a:lstStyle/>
              <a:p>
                <a:pPr>
                  <a:defRPr baseline="0">
                    <a:solidFill>
                      <a:schemeClr val="accent3">
                        <a:lumMod val="50000"/>
                      </a:schemeClr>
                    </a:solidFill>
                  </a:defRPr>
                </a:pPr>
                <a:endParaRPr lang="ru-RU"/>
              </a:p>
            </c:txPr>
            <c:showVal val="1"/>
          </c:dLbls>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15561</c:v>
                </c:pt>
                <c:pt idx="1">
                  <c:v>16722</c:v>
                </c:pt>
                <c:pt idx="2">
                  <c:v>16366</c:v>
                </c:pt>
                <c:pt idx="3">
                  <c:v>16780</c:v>
                </c:pt>
                <c:pt idx="4">
                  <c:v>17654</c:v>
                </c:pt>
              </c:numCache>
            </c:numRef>
          </c:val>
        </c:ser>
        <c:axId val="115420544"/>
        <c:axId val="115451008"/>
      </c:barChart>
      <c:catAx>
        <c:axId val="115420544"/>
        <c:scaling>
          <c:orientation val="minMax"/>
        </c:scaling>
        <c:axPos val="b"/>
        <c:numFmt formatCode="General" sourceLinked="1"/>
        <c:tickLblPos val="nextTo"/>
        <c:txPr>
          <a:bodyPr/>
          <a:lstStyle/>
          <a:p>
            <a:pPr>
              <a:defRPr sz="600" baseline="0">
                <a:solidFill>
                  <a:schemeClr val="tx2"/>
                </a:solidFill>
              </a:defRPr>
            </a:pPr>
            <a:endParaRPr lang="ru-RU"/>
          </a:p>
        </c:txPr>
        <c:crossAx val="115451008"/>
        <c:crosses val="autoZero"/>
        <c:auto val="1"/>
        <c:lblAlgn val="ctr"/>
        <c:lblOffset val="100"/>
      </c:catAx>
      <c:valAx>
        <c:axId val="115451008"/>
        <c:scaling>
          <c:orientation val="minMax"/>
        </c:scaling>
        <c:axPos val="l"/>
        <c:majorGridlines/>
        <c:numFmt formatCode="General" sourceLinked="1"/>
        <c:tickLblPos val="nextTo"/>
        <c:txPr>
          <a:bodyPr/>
          <a:lstStyle/>
          <a:p>
            <a:pPr>
              <a:defRPr sz="600" baseline="0">
                <a:solidFill>
                  <a:schemeClr val="tx2"/>
                </a:solidFill>
              </a:defRPr>
            </a:pPr>
            <a:endParaRPr lang="ru-RU"/>
          </a:p>
        </c:txPr>
        <c:crossAx val="115420544"/>
        <c:crosses val="autoZero"/>
        <c:crossBetween val="between"/>
      </c:valAx>
    </c:plotArea>
    <c:legend>
      <c:legendPos val="r"/>
      <c:legendEntry>
        <c:idx val="0"/>
        <c:txPr>
          <a:bodyPr/>
          <a:lstStyle/>
          <a:p>
            <a:pPr>
              <a:defRPr baseline="0">
                <a:solidFill>
                  <a:schemeClr val="tx2">
                    <a:lumMod val="75000"/>
                  </a:schemeClr>
                </a:solidFill>
              </a:defRPr>
            </a:pPr>
            <a:endParaRPr lang="ru-RU"/>
          </a:p>
        </c:txPr>
      </c:legendEntry>
      <c:legendEntry>
        <c:idx val="1"/>
        <c:txPr>
          <a:bodyPr/>
          <a:lstStyle/>
          <a:p>
            <a:pPr>
              <a:defRPr baseline="0">
                <a:solidFill>
                  <a:srgbClr val="C00000"/>
                </a:solidFill>
              </a:defRPr>
            </a:pPr>
            <a:endParaRPr lang="ru-RU"/>
          </a:p>
        </c:txPr>
      </c:legendEntry>
      <c:legendEntry>
        <c:idx val="2"/>
        <c:txPr>
          <a:bodyPr/>
          <a:lstStyle/>
          <a:p>
            <a:pPr>
              <a:defRPr baseline="0">
                <a:solidFill>
                  <a:schemeClr val="accent3">
                    <a:lumMod val="50000"/>
                  </a:schemeClr>
                </a:solidFill>
              </a:defRPr>
            </a:pPr>
            <a:endParaRPr lang="ru-RU"/>
          </a:p>
        </c:txPr>
      </c:legendEntry>
    </c:legend>
    <c:plotVisOnly val="1"/>
  </c:chart>
  <c:spPr>
    <a:ln>
      <a:noFill/>
    </a:ln>
  </c:spPr>
  <c:txPr>
    <a:bodyPr/>
    <a:lstStyle/>
    <a:p>
      <a:pPr>
        <a:defRPr sz="700" b="1" i="0" baseline="0">
          <a:latin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9EEED-DA11-48F2-9EA5-2E7EE6C1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33</Pages>
  <Words>15077</Words>
  <Characters>85942</Characters>
  <Application>Microsoft Office Word</Application>
  <DocSecurity>0</DocSecurity>
  <Lines>716</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100818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Zuza</dc:creator>
  <cp:lastModifiedBy>raisa.terzi</cp:lastModifiedBy>
  <cp:revision>35</cp:revision>
  <cp:lastPrinted>2017-03-09T07:30:00Z</cp:lastPrinted>
  <dcterms:created xsi:type="dcterms:W3CDTF">2017-03-07T08:22:00Z</dcterms:created>
  <dcterms:modified xsi:type="dcterms:W3CDTF">2017-03-28T11:17:00Z</dcterms:modified>
</cp:coreProperties>
</file>