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27609B">
        <w:trPr>
          <w:trHeight w:val="7787"/>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spacing w:before="120" w:after="40"/>
              <w:ind w:firstLine="34"/>
              <w:jc w:val="center"/>
              <w:rPr>
                <w:b/>
                <w:color w:val="000000"/>
                <w:sz w:val="28"/>
                <w:szCs w:val="28"/>
                <w:u w:val="single"/>
                <w:lang w:val="ro-RO"/>
              </w:rPr>
            </w:pPr>
            <w:r w:rsidRPr="002C7DDD">
              <w:rPr>
                <w:b/>
                <w:color w:val="000000"/>
                <w:sz w:val="28"/>
                <w:szCs w:val="28"/>
                <w:u w:val="single"/>
                <w:lang w:val="ro-RO"/>
              </w:rPr>
              <w:t>AGENŢIA NAŢIONALĂ PENTRU OCUPAREA FORŢEI DE MUNCĂ</w:t>
            </w:r>
          </w:p>
          <w:p w:rsidR="0001214B" w:rsidRPr="002C7DDD" w:rsidRDefault="00A746F3" w:rsidP="002A7B6B">
            <w:pPr>
              <w:pStyle w:val="a5"/>
              <w:shd w:val="clear" w:color="auto" w:fill="C6D9F1"/>
              <w:spacing w:before="120"/>
              <w:ind w:firstLine="34"/>
              <w:jc w:val="center"/>
              <w:rPr>
                <w:b/>
                <w:color w:val="000000"/>
                <w:sz w:val="28"/>
                <w:szCs w:val="28"/>
                <w:lang w:val="ro-RO"/>
              </w:rPr>
            </w:pPr>
            <w:r w:rsidRPr="002C7DDD">
              <w:rPr>
                <w:b/>
                <w:color w:val="000000"/>
                <w:sz w:val="28"/>
                <w:szCs w:val="28"/>
                <w:lang w:val="ro-RO"/>
              </w:rPr>
              <w:t>anunţă</w:t>
            </w:r>
            <w:r w:rsidR="00233AB2" w:rsidRPr="002C7DDD">
              <w:rPr>
                <w:b/>
                <w:color w:val="000000"/>
                <w:sz w:val="28"/>
                <w:szCs w:val="28"/>
                <w:lang w:val="ro-RO"/>
              </w:rPr>
              <w:t xml:space="preserve"> </w:t>
            </w:r>
            <w:r w:rsidR="00C24E8F" w:rsidRPr="002C7DDD">
              <w:rPr>
                <w:b/>
                <w:color w:val="000000"/>
                <w:sz w:val="28"/>
                <w:szCs w:val="28"/>
                <w:lang w:val="ro-RO"/>
              </w:rPr>
              <w:t>concurs</w:t>
            </w:r>
            <w:r w:rsidR="00B42500" w:rsidRPr="002C7DDD">
              <w:rPr>
                <w:b/>
                <w:color w:val="000000"/>
                <w:sz w:val="28"/>
                <w:szCs w:val="28"/>
                <w:lang w:val="ro-RO"/>
              </w:rPr>
              <w:t xml:space="preserve"> </w:t>
            </w:r>
            <w:r w:rsidR="00C24E8F" w:rsidRPr="002C7DDD">
              <w:rPr>
                <w:b/>
                <w:color w:val="000000"/>
                <w:sz w:val="28"/>
                <w:szCs w:val="28"/>
                <w:lang w:val="ro-RO"/>
              </w:rPr>
              <w:t>pentru ocuparea funcţi</w:t>
            </w:r>
            <w:r w:rsidR="006053EC" w:rsidRPr="002C7DDD">
              <w:rPr>
                <w:b/>
                <w:color w:val="000000"/>
                <w:sz w:val="28"/>
                <w:szCs w:val="28"/>
                <w:lang w:val="ro-RO"/>
              </w:rPr>
              <w:t>e</w:t>
            </w:r>
            <w:r w:rsidR="00C24E8F" w:rsidRPr="002C7DDD">
              <w:rPr>
                <w:b/>
                <w:color w:val="000000"/>
                <w:sz w:val="28"/>
                <w:szCs w:val="28"/>
                <w:lang w:val="ro-RO"/>
              </w:rPr>
              <w:t>i publice vacante</w:t>
            </w:r>
            <w:r w:rsidR="0001214B" w:rsidRPr="002C7DDD">
              <w:rPr>
                <w:b/>
                <w:color w:val="000000"/>
                <w:sz w:val="28"/>
                <w:szCs w:val="28"/>
                <w:lang w:val="ro-RO"/>
              </w:rPr>
              <w:t>:</w:t>
            </w:r>
          </w:p>
          <w:p w:rsidR="00394524" w:rsidRPr="002C7DDD" w:rsidRDefault="00C24E8F" w:rsidP="002A7B6B">
            <w:pPr>
              <w:pStyle w:val="a5"/>
              <w:shd w:val="clear" w:color="auto" w:fill="C6D9F1"/>
              <w:spacing w:before="120"/>
              <w:ind w:firstLine="34"/>
              <w:jc w:val="left"/>
              <w:rPr>
                <w:b/>
                <w:color w:val="000000"/>
                <w:sz w:val="16"/>
                <w:szCs w:val="16"/>
                <w:lang w:val="ro-RO"/>
              </w:rPr>
            </w:pPr>
            <w:r w:rsidRPr="002C7DDD">
              <w:rPr>
                <w:b/>
                <w:color w:val="000000"/>
                <w:lang w:val="ro-RO"/>
              </w:rPr>
              <w:t xml:space="preserve"> </w:t>
            </w:r>
          </w:p>
          <w:p w:rsidR="00AE51A3" w:rsidRDefault="00AE51A3" w:rsidP="00AE51A3">
            <w:pPr>
              <w:jc w:val="center"/>
              <w:rPr>
                <w:b/>
                <w:lang w:val="ro-RO"/>
              </w:rPr>
            </w:pPr>
          </w:p>
          <w:p w:rsidR="00AE51A3" w:rsidRDefault="00AE51A3" w:rsidP="00AE51A3">
            <w:pPr>
              <w:jc w:val="center"/>
              <w:rPr>
                <w:b/>
                <w:lang w:val="ro-RO"/>
              </w:rPr>
            </w:pPr>
            <w:r w:rsidRPr="00170E65">
              <w:rPr>
                <w:b/>
                <w:lang w:val="ro-RO"/>
              </w:rPr>
              <w:t xml:space="preserve">Specialist </w:t>
            </w:r>
            <w:r>
              <w:rPr>
                <w:b/>
                <w:lang w:val="ro-RO"/>
              </w:rPr>
              <w:t>superior</w:t>
            </w:r>
            <w:r w:rsidRPr="00170E65">
              <w:rPr>
                <w:b/>
                <w:lang w:val="ro-RO"/>
              </w:rPr>
              <w:t xml:space="preserve"> în direcția economie, finanţe şi evidenţă</w:t>
            </w:r>
            <w:r w:rsidR="008D2A70">
              <w:rPr>
                <w:b/>
                <w:lang w:val="ro-RO"/>
              </w:rPr>
              <w:t xml:space="preserve"> contabilă a Agenţiei Naționale</w:t>
            </w:r>
          </w:p>
          <w:p w:rsidR="00755C83" w:rsidRPr="002C7DDD" w:rsidRDefault="00755C83" w:rsidP="00AE51A3">
            <w:pPr>
              <w:ind w:left="360" w:firstLine="34"/>
              <w:jc w:val="center"/>
              <w:rPr>
                <w:color w:val="000000"/>
                <w:lang w:val="ro-RO"/>
              </w:rPr>
            </w:pPr>
          </w:p>
          <w:p w:rsidR="008D2A70" w:rsidRPr="002C7DDD" w:rsidRDefault="008D2A70" w:rsidP="008D2A70">
            <w:pPr>
              <w:pStyle w:val="6"/>
              <w:spacing w:before="0" w:after="0"/>
              <w:jc w:val="both"/>
              <w:rPr>
                <w:color w:val="000000"/>
                <w:sz w:val="24"/>
                <w:szCs w:val="24"/>
              </w:rPr>
            </w:pPr>
            <w:r w:rsidRPr="002C7DDD">
              <w:rPr>
                <w:color w:val="000000"/>
                <w:sz w:val="24"/>
                <w:szCs w:val="24"/>
                <w:lang w:val="ro-RO"/>
              </w:rPr>
              <w:t xml:space="preserve">Scopul general al funcţiei: </w:t>
            </w:r>
          </w:p>
          <w:p w:rsidR="008D2A70" w:rsidRDefault="008D2A70" w:rsidP="008D2A70">
            <w:pPr>
              <w:pStyle w:val="ab"/>
              <w:rPr>
                <w:lang w:val="ro-RO"/>
              </w:rPr>
            </w:pPr>
            <w:r>
              <w:rPr>
                <w:lang w:val="ro-RO"/>
              </w:rPr>
              <w:t xml:space="preserve">Coordonarea metodică a activității agențiilor pentru ocuparea forței de muncă la realizarea politicii pasive a statului în domeniul protecției sociale a șomerilor și determinarea direcțiilor principale de utilizare a mijloacelor financiare bugetare. </w:t>
            </w:r>
          </w:p>
          <w:p w:rsidR="008D2A70" w:rsidRPr="002C7DDD" w:rsidRDefault="008D2A70" w:rsidP="008D2A70">
            <w:pPr>
              <w:pStyle w:val="ab"/>
              <w:rPr>
                <w:b/>
                <w:color w:val="000000"/>
              </w:rPr>
            </w:pPr>
          </w:p>
          <w:p w:rsidR="008D2A70" w:rsidRPr="002C7DDD" w:rsidRDefault="008D2A70" w:rsidP="008D2A70">
            <w:pPr>
              <w:jc w:val="both"/>
              <w:rPr>
                <w:b/>
                <w:color w:val="000000"/>
              </w:rPr>
            </w:pPr>
            <w:r w:rsidRPr="002C7DDD">
              <w:rPr>
                <w:b/>
                <w:color w:val="000000"/>
              </w:rPr>
              <w:t>Sarcinile de bază</w:t>
            </w:r>
          </w:p>
          <w:p w:rsidR="008D2A70" w:rsidRDefault="008D2A70" w:rsidP="008D2A70">
            <w:pPr>
              <w:pStyle w:val="ac"/>
              <w:numPr>
                <w:ilvl w:val="0"/>
                <w:numId w:val="20"/>
              </w:numPr>
              <w:jc w:val="both"/>
              <w:rPr>
                <w:lang w:val="ro-MO"/>
              </w:rPr>
            </w:pPr>
            <w:r>
              <w:rPr>
                <w:lang w:val="ro-MO"/>
              </w:rPr>
              <w:t>Asigurarea activităților ce țin de protecția socială în caz de șomaj a persoanelor cu dizabilități cu</w:t>
            </w:r>
            <w:r w:rsidR="0027609B">
              <w:rPr>
                <w:lang w:val="ro-MO"/>
              </w:rPr>
              <w:t xml:space="preserve"> drept la ajutor de șomaj/alocaț</w:t>
            </w:r>
            <w:r>
              <w:rPr>
                <w:lang w:val="ro-MO"/>
              </w:rPr>
              <w:t>ie de integrare sau reintegrare profesională;</w:t>
            </w:r>
          </w:p>
          <w:p w:rsidR="008D2A70" w:rsidRDefault="008D2A70" w:rsidP="008D2A70">
            <w:pPr>
              <w:pStyle w:val="ac"/>
              <w:numPr>
                <w:ilvl w:val="0"/>
                <w:numId w:val="20"/>
              </w:numPr>
              <w:jc w:val="both"/>
              <w:rPr>
                <w:lang w:val="ro-MO"/>
              </w:rPr>
            </w:pPr>
            <w:r>
              <w:rPr>
                <w:lang w:val="ro-MO"/>
              </w:rPr>
              <w:t>Monitorizarea și asigurarea reducerii perioadei de plată a ajutorul</w:t>
            </w:r>
            <w:r w:rsidR="0027609B">
              <w:rPr>
                <w:lang w:val="ro-MO"/>
              </w:rPr>
              <w:t>ui de șomaj prin sporirea angajă</w:t>
            </w:r>
            <w:r>
              <w:rPr>
                <w:lang w:val="ro-MO"/>
              </w:rPr>
              <w:t>rii și antrenării în măsuri active din rîndul beneficiarilor, inclusiv șomerilor cu grad de dizabilitate;</w:t>
            </w:r>
          </w:p>
          <w:p w:rsidR="008D2A70" w:rsidRDefault="0027609B" w:rsidP="008D2A70">
            <w:pPr>
              <w:pStyle w:val="ac"/>
              <w:numPr>
                <w:ilvl w:val="0"/>
                <w:numId w:val="20"/>
              </w:numPr>
              <w:jc w:val="both"/>
              <w:rPr>
                <w:lang w:val="ro-MO"/>
              </w:rPr>
            </w:pPr>
            <w:r>
              <w:rPr>
                <w:lang w:val="ro-MO"/>
              </w:rPr>
              <w:t xml:space="preserve">Coordonarea </w:t>
            </w:r>
            <w:r w:rsidR="008D2A70">
              <w:rPr>
                <w:lang w:val="ro-MO"/>
              </w:rPr>
              <w:t>procesul</w:t>
            </w:r>
            <w:r>
              <w:rPr>
                <w:lang w:val="ro-MO"/>
              </w:rPr>
              <w:t>ui</w:t>
            </w:r>
            <w:r w:rsidR="008D2A70">
              <w:rPr>
                <w:lang w:val="ro-MO"/>
              </w:rPr>
              <w:t xml:space="preserve"> de calculare a mărimii ajutorului de șomaj în baza adeverințelor de salariu mediu al persoane</w:t>
            </w:r>
            <w:r w:rsidR="007E5054">
              <w:rPr>
                <w:lang w:val="ro-MO"/>
              </w:rPr>
              <w:t>i și acordarea asistenței</w:t>
            </w:r>
            <w:r w:rsidR="008D2A70">
              <w:rPr>
                <w:lang w:val="ro-MO"/>
              </w:rPr>
              <w:t xml:space="preserve"> agențiilor teritoriale referitor la aplicarea metodei corecte de determinare  a salariului mediu în perioada de decontare;</w:t>
            </w:r>
          </w:p>
          <w:p w:rsidR="008D2A70" w:rsidRDefault="008D2A70" w:rsidP="008D2A70">
            <w:pPr>
              <w:pStyle w:val="ac"/>
              <w:numPr>
                <w:ilvl w:val="0"/>
                <w:numId w:val="20"/>
              </w:numPr>
              <w:jc w:val="both"/>
              <w:rPr>
                <w:lang w:val="ro-MO"/>
              </w:rPr>
            </w:pPr>
            <w:r>
              <w:rPr>
                <w:lang w:val="ro-MO"/>
              </w:rPr>
              <w:t>Organizarea și ținerea evidenței contabile și a sistemului dărilor de seamă privind derularea operațiunilor din contul mijloacelor speciale;</w:t>
            </w:r>
          </w:p>
          <w:p w:rsidR="008D2A70" w:rsidRPr="004747BF" w:rsidRDefault="008D2A70" w:rsidP="008D2A70">
            <w:pPr>
              <w:pStyle w:val="ac"/>
              <w:numPr>
                <w:ilvl w:val="0"/>
                <w:numId w:val="20"/>
              </w:numPr>
              <w:jc w:val="both"/>
              <w:rPr>
                <w:lang w:val="ro-MO"/>
              </w:rPr>
            </w:pPr>
            <w:r>
              <w:rPr>
                <w:lang w:val="ro-MO"/>
              </w:rPr>
              <w:t>Analiza executării contractelor de deservire cu prestatorii de servicii, la necesitate perfectarea acordurilor adiționale și analiza soldurilor conturilor de debitor, creditor față de furnizori.</w:t>
            </w:r>
          </w:p>
          <w:p w:rsidR="008D2A70" w:rsidRPr="008C0FD9" w:rsidRDefault="008D2A70" w:rsidP="008D2A70">
            <w:pPr>
              <w:ind w:firstLine="34"/>
              <w:jc w:val="both"/>
              <w:rPr>
                <w:sz w:val="16"/>
                <w:szCs w:val="16"/>
                <w:lang w:val="ro-MO"/>
              </w:rPr>
            </w:pPr>
          </w:p>
          <w:p w:rsidR="00455D8F" w:rsidRPr="002C7DDD" w:rsidRDefault="00455D8F" w:rsidP="00455D8F">
            <w:pPr>
              <w:pStyle w:val="a5"/>
              <w:spacing w:before="240" w:after="240"/>
              <w:ind w:firstLine="0"/>
              <w:jc w:val="left"/>
              <w:rPr>
                <w:color w:val="000000"/>
                <w:lang w:val="ro-RO"/>
              </w:rPr>
            </w:pPr>
            <w:r w:rsidRPr="002C7DDD">
              <w:rPr>
                <w:b/>
                <w:color w:val="000000"/>
                <w:lang w:val="ro-RO"/>
              </w:rPr>
              <w:t>Condiţiile de participare la concurs</w:t>
            </w:r>
            <w:r w:rsidRPr="002C7DDD">
              <w:rPr>
                <w:color w:val="000000"/>
                <w:lang w:val="ro-RO"/>
              </w:rPr>
              <w:t xml:space="preserve">: </w:t>
            </w:r>
          </w:p>
          <w:p w:rsidR="00455D8F" w:rsidRPr="002C7DDD" w:rsidRDefault="00455D8F" w:rsidP="00455D8F">
            <w:pPr>
              <w:pStyle w:val="a5"/>
              <w:spacing w:before="120" w:after="120"/>
              <w:ind w:firstLine="34"/>
              <w:jc w:val="left"/>
              <w:rPr>
                <w:b/>
                <w:color w:val="000000"/>
                <w:lang w:val="ro-RO"/>
              </w:rPr>
            </w:pPr>
            <w:r w:rsidRPr="002C7DDD">
              <w:rPr>
                <w:b/>
                <w:i/>
                <w:color w:val="000000"/>
                <w:u w:val="single"/>
                <w:lang w:val="ro-RO"/>
              </w:rPr>
              <w:t>Condiţii de bază</w:t>
            </w:r>
            <w:r w:rsidRPr="002C7DDD">
              <w:rPr>
                <w:b/>
                <w:color w:val="000000"/>
                <w:lang w:val="ro-RO"/>
              </w:rPr>
              <w:t xml:space="preserve"> : </w:t>
            </w:r>
          </w:p>
          <w:p w:rsidR="00455D8F" w:rsidRDefault="00455D8F" w:rsidP="00455D8F">
            <w:pPr>
              <w:pStyle w:val="a5"/>
              <w:numPr>
                <w:ilvl w:val="0"/>
                <w:numId w:val="7"/>
              </w:numPr>
              <w:ind w:left="357" w:firstLine="34"/>
              <w:jc w:val="left"/>
              <w:rPr>
                <w:color w:val="000000"/>
                <w:lang w:val="ro-RO"/>
              </w:rPr>
            </w:pPr>
            <w:r w:rsidRPr="002C7DDD">
              <w:rPr>
                <w:color w:val="000000"/>
                <w:lang w:val="ro-RO"/>
              </w:rPr>
              <w:t>deţinerea cetăţeniei Republicii Moldova;</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posedarea limbii de stat şi a limbilor oficiale de comunicare interetnică vorbite în teritoriu;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posedarea capacității depline de exerciţiu;</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prezența studiilor necesare prevăzute;</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neatingerea vîrstei necesare obţinerii dreptului la pensie pentru limită de vîrstă;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lipsa antecedentelor penale nestinse pentru infracţiuni săvârşite cu intenţie;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neprivarea de dreptul de a ocupa funcţii publice;</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nedestituire dintr-o funcţie sau  neîncetare a  contractului individual de muncă pentru motive disciplinare.</w:t>
            </w:r>
          </w:p>
          <w:p w:rsidR="00455D8F" w:rsidRDefault="00455D8F" w:rsidP="008D2A70">
            <w:pPr>
              <w:ind w:firstLine="34"/>
              <w:rPr>
                <w:b/>
                <w:sz w:val="22"/>
                <w:szCs w:val="22"/>
                <w:u w:val="single"/>
                <w:lang w:val="ro-RO"/>
              </w:rPr>
            </w:pPr>
          </w:p>
          <w:p w:rsidR="008D2A70" w:rsidRPr="00775C9A" w:rsidRDefault="008D2A70" w:rsidP="008D2A70">
            <w:pPr>
              <w:ind w:firstLine="34"/>
              <w:rPr>
                <w:b/>
                <w:sz w:val="22"/>
                <w:szCs w:val="22"/>
                <w:u w:val="single"/>
                <w:lang w:val="ro-RO"/>
              </w:rPr>
            </w:pPr>
            <w:r w:rsidRPr="001120F9">
              <w:rPr>
                <w:b/>
                <w:sz w:val="22"/>
                <w:szCs w:val="22"/>
                <w:u w:val="single"/>
                <w:lang w:val="ro-RO"/>
              </w:rPr>
              <w:t>Cerinţe specifice:</w:t>
            </w:r>
          </w:p>
          <w:p w:rsidR="008D2A70" w:rsidRPr="001120F9" w:rsidRDefault="008D2A70" w:rsidP="008D2A70">
            <w:pPr>
              <w:ind w:firstLine="34"/>
              <w:jc w:val="both"/>
              <w:rPr>
                <w:lang w:val="ro-RO"/>
              </w:rPr>
            </w:pPr>
            <w:r w:rsidRPr="001120F9">
              <w:rPr>
                <w:b/>
                <w:lang w:val="ro-RO"/>
              </w:rPr>
              <w:t xml:space="preserve">Studii: </w:t>
            </w:r>
            <w:r w:rsidRPr="00170E65">
              <w:rPr>
                <w:lang w:val="ro-RO"/>
              </w:rPr>
              <w:t>superioare, de licenţă sau echivalente în domeniul economie, evidenţă contabilă, finanţe.</w:t>
            </w:r>
          </w:p>
          <w:p w:rsidR="008D2A70" w:rsidRPr="00217AD3" w:rsidRDefault="008D2A70" w:rsidP="008D2A70">
            <w:pPr>
              <w:ind w:firstLine="34"/>
              <w:jc w:val="both"/>
              <w:rPr>
                <w:b/>
                <w:sz w:val="16"/>
                <w:szCs w:val="16"/>
                <w:lang w:val="ro-RO"/>
              </w:rPr>
            </w:pPr>
          </w:p>
          <w:p w:rsidR="008D2A70" w:rsidRPr="001120F9" w:rsidRDefault="008D2A70" w:rsidP="008D2A70">
            <w:pPr>
              <w:ind w:firstLine="34"/>
              <w:jc w:val="both"/>
              <w:rPr>
                <w:lang w:val="ro-RO"/>
              </w:rPr>
            </w:pPr>
            <w:r w:rsidRPr="001120F9">
              <w:rPr>
                <w:b/>
                <w:lang w:val="ro-RO"/>
              </w:rPr>
              <w:t xml:space="preserve">Experienţă profesională: </w:t>
            </w:r>
            <w:r>
              <w:rPr>
                <w:lang w:val="ro-RO"/>
              </w:rPr>
              <w:t>6 luni de experienţă profesională în domeniu</w:t>
            </w:r>
            <w:r w:rsidRPr="001120F9">
              <w:rPr>
                <w:lang w:val="ro-RO"/>
              </w:rPr>
              <w:t>;</w:t>
            </w:r>
          </w:p>
          <w:p w:rsidR="008D2A70" w:rsidRPr="00217AD3" w:rsidRDefault="008D2A70" w:rsidP="008D2A70">
            <w:pPr>
              <w:ind w:firstLine="34"/>
              <w:jc w:val="both"/>
              <w:rPr>
                <w:b/>
                <w:sz w:val="16"/>
                <w:szCs w:val="16"/>
                <w:lang w:val="ro-RO"/>
              </w:rPr>
            </w:pPr>
          </w:p>
          <w:p w:rsidR="008D2A70" w:rsidRPr="001120F9" w:rsidRDefault="008D2A70" w:rsidP="008D2A70">
            <w:pPr>
              <w:ind w:firstLine="34"/>
              <w:jc w:val="both"/>
              <w:rPr>
                <w:b/>
                <w:lang w:val="ro-RO"/>
              </w:rPr>
            </w:pPr>
            <w:r w:rsidRPr="001120F9">
              <w:rPr>
                <w:b/>
                <w:lang w:val="ro-RO"/>
              </w:rPr>
              <w:t xml:space="preserve">Cunoştinţe: </w:t>
            </w:r>
          </w:p>
          <w:p w:rsidR="008D2A70" w:rsidRDefault="008D2A70" w:rsidP="008D2A70">
            <w:pPr>
              <w:numPr>
                <w:ilvl w:val="0"/>
                <w:numId w:val="3"/>
              </w:numPr>
              <w:tabs>
                <w:tab w:val="clear" w:pos="720"/>
                <w:tab w:val="num" w:pos="885"/>
              </w:tabs>
              <w:ind w:left="885" w:hanging="131"/>
              <w:jc w:val="both"/>
              <w:rPr>
                <w:lang w:val="ro-RO"/>
              </w:rPr>
            </w:pPr>
            <w:r w:rsidRPr="001120F9">
              <w:rPr>
                <w:lang w:val="ro-RO"/>
              </w:rPr>
              <w:t>Cun</w:t>
            </w:r>
            <w:r>
              <w:rPr>
                <w:lang w:val="ro-RO"/>
              </w:rPr>
              <w:t>oaşterea legislaţiei în domeniu</w:t>
            </w:r>
            <w:r w:rsidRPr="00F96379">
              <w:rPr>
                <w:lang w:val="ro-RO"/>
              </w:rPr>
              <w:t>;</w:t>
            </w:r>
          </w:p>
          <w:p w:rsidR="008D2A70" w:rsidRPr="00C220AE" w:rsidRDefault="008D2A70" w:rsidP="008D2A70">
            <w:pPr>
              <w:numPr>
                <w:ilvl w:val="0"/>
                <w:numId w:val="3"/>
              </w:numPr>
              <w:tabs>
                <w:tab w:val="clear" w:pos="720"/>
                <w:tab w:val="num" w:pos="885"/>
              </w:tabs>
              <w:ind w:left="885" w:hanging="131"/>
              <w:jc w:val="both"/>
              <w:rPr>
                <w:lang w:val="ro-RO"/>
              </w:rPr>
            </w:pPr>
            <w:r>
              <w:rPr>
                <w:lang w:val="ro-RO"/>
              </w:rPr>
              <w:t>Cunoaşterea legislației privind protecția socială a șomerilor;</w:t>
            </w:r>
          </w:p>
          <w:p w:rsidR="008D2A70" w:rsidRPr="00E3040D" w:rsidRDefault="008D2A70" w:rsidP="008D2A70">
            <w:pPr>
              <w:numPr>
                <w:ilvl w:val="0"/>
                <w:numId w:val="3"/>
              </w:numPr>
              <w:tabs>
                <w:tab w:val="clear" w:pos="720"/>
                <w:tab w:val="num" w:pos="885"/>
              </w:tabs>
              <w:ind w:left="885" w:hanging="131"/>
              <w:jc w:val="both"/>
              <w:rPr>
                <w:lang w:val="ro-RO"/>
              </w:rPr>
            </w:pPr>
            <w:r w:rsidRPr="00A4417C">
              <w:rPr>
                <w:lang w:val="ro-RO"/>
              </w:rPr>
              <w:t xml:space="preserve">Cunoştinţe de operare la calculator: Word, Excel,  </w:t>
            </w:r>
            <w:r>
              <w:rPr>
                <w:lang w:val="ro-RO"/>
              </w:rPr>
              <w:t>PowerPoint, Internet.</w:t>
            </w:r>
          </w:p>
          <w:p w:rsidR="008D2A70" w:rsidRPr="00217AD3" w:rsidRDefault="008D2A70" w:rsidP="008D2A70">
            <w:pPr>
              <w:ind w:firstLine="34"/>
              <w:jc w:val="both"/>
              <w:rPr>
                <w:b/>
                <w:sz w:val="16"/>
                <w:szCs w:val="16"/>
                <w:lang w:val="ro-RO"/>
              </w:rPr>
            </w:pPr>
          </w:p>
          <w:p w:rsidR="008D2A70" w:rsidRPr="001120F9" w:rsidRDefault="008D2A70" w:rsidP="008D2A70">
            <w:pPr>
              <w:ind w:firstLine="34"/>
              <w:jc w:val="both"/>
              <w:rPr>
                <w:lang w:val="ro-RO"/>
              </w:rPr>
            </w:pPr>
            <w:r w:rsidRPr="001120F9">
              <w:rPr>
                <w:b/>
                <w:lang w:val="ro-RO"/>
              </w:rPr>
              <w:t xml:space="preserve">Abilităţi: </w:t>
            </w:r>
            <w:r>
              <w:rPr>
                <w:lang w:val="ro-RO"/>
              </w:rPr>
              <w:t>abilităţi de lucru cu informaţia,</w:t>
            </w:r>
            <w:r w:rsidR="007E5054">
              <w:rPr>
                <w:lang w:val="ro-RO"/>
              </w:rPr>
              <w:t xml:space="preserve"> </w:t>
            </w:r>
            <w:r>
              <w:rPr>
                <w:lang w:val="ro-RO"/>
              </w:rPr>
              <w:t>analiză și sinteză, mobilizare de sine.</w:t>
            </w:r>
          </w:p>
          <w:p w:rsidR="008D2A70" w:rsidRPr="00217AD3" w:rsidRDefault="008D2A70" w:rsidP="008D2A70">
            <w:pPr>
              <w:ind w:firstLine="34"/>
              <w:jc w:val="both"/>
              <w:rPr>
                <w:b/>
                <w:sz w:val="16"/>
                <w:szCs w:val="16"/>
                <w:lang w:val="ro-RO"/>
              </w:rPr>
            </w:pPr>
          </w:p>
          <w:p w:rsidR="008D2A70" w:rsidRDefault="008D2A70" w:rsidP="008D2A70">
            <w:pPr>
              <w:ind w:firstLine="34"/>
              <w:jc w:val="both"/>
              <w:rPr>
                <w:lang w:val="ro-RO"/>
              </w:rPr>
            </w:pPr>
            <w:r w:rsidRPr="001120F9">
              <w:rPr>
                <w:b/>
                <w:lang w:val="ro-RO"/>
              </w:rPr>
              <w:t>Atitudini/comportamente:</w:t>
            </w:r>
            <w:r w:rsidRPr="001120F9">
              <w:rPr>
                <w:lang w:val="ro-RO"/>
              </w:rPr>
              <w:t xml:space="preserve"> </w:t>
            </w:r>
            <w:r>
              <w:rPr>
                <w:lang w:val="ro-RO"/>
              </w:rPr>
              <w:t>respect faţă de oameni, spirit de iniţiativă, flexibilitate, disciplină, responsabilitate, rezistenţă la efort şi stres, tendinţă spre dezvoltare profesională continuă.</w:t>
            </w:r>
          </w:p>
          <w:p w:rsidR="00632507" w:rsidRDefault="00632507" w:rsidP="002C7DDD">
            <w:pPr>
              <w:ind w:firstLine="34"/>
              <w:rPr>
                <w:b/>
                <w:i/>
                <w:color w:val="000000"/>
                <w:u w:val="single"/>
                <w:lang w:val="ro-RO"/>
              </w:rPr>
            </w:pPr>
          </w:p>
          <w:p w:rsidR="00F3143D" w:rsidRDefault="00F3143D" w:rsidP="002C7DDD">
            <w:pPr>
              <w:ind w:firstLine="34"/>
              <w:rPr>
                <w:b/>
                <w:i/>
                <w:color w:val="000000"/>
                <w:u w:val="single"/>
                <w:lang w:val="ro-RO"/>
              </w:rPr>
            </w:pPr>
          </w:p>
          <w:p w:rsidR="00F3143D" w:rsidRDefault="00F3143D" w:rsidP="002C7DDD">
            <w:pPr>
              <w:ind w:firstLine="34"/>
              <w:rPr>
                <w:b/>
                <w:i/>
                <w:color w:val="000000"/>
                <w:u w:val="single"/>
                <w:lang w:val="ro-RO"/>
              </w:rPr>
            </w:pPr>
          </w:p>
          <w:p w:rsidR="00F3143D" w:rsidRDefault="00F3143D" w:rsidP="002C7DDD">
            <w:pPr>
              <w:ind w:firstLine="34"/>
              <w:rPr>
                <w:b/>
                <w:i/>
                <w:color w:val="000000"/>
                <w:u w:val="single"/>
                <w:lang w:val="ro-RO"/>
              </w:rPr>
            </w:pPr>
          </w:p>
          <w:p w:rsidR="002C7DDD" w:rsidRPr="003B2B78" w:rsidRDefault="002C7DDD" w:rsidP="002C7DDD">
            <w:pPr>
              <w:ind w:firstLine="34"/>
              <w:rPr>
                <w:b/>
                <w:i/>
                <w:color w:val="000000"/>
                <w:u w:val="single"/>
                <w:lang w:val="ro-RO"/>
              </w:rPr>
            </w:pPr>
            <w:r w:rsidRPr="003B2B78">
              <w:rPr>
                <w:b/>
                <w:i/>
                <w:color w:val="000000"/>
                <w:u w:val="single"/>
                <w:lang w:val="ro-RO"/>
              </w:rPr>
              <w:t>Documentele necesare pentru aplicare (dosarul de concurs):</w:t>
            </w:r>
          </w:p>
          <w:p w:rsidR="00AE51A3" w:rsidRDefault="00AE51A3" w:rsidP="005125E9">
            <w:pPr>
              <w:rPr>
                <w:b/>
                <w:iCs/>
                <w:color w:val="000000"/>
                <w:lang w:val="ro-RO"/>
              </w:rPr>
            </w:pPr>
          </w:p>
          <w:p w:rsidR="002C7DDD" w:rsidRPr="002C7DDD" w:rsidRDefault="002C7DDD" w:rsidP="002C7DDD">
            <w:pPr>
              <w:ind w:firstLine="34"/>
              <w:rPr>
                <w:b/>
                <w:iCs/>
                <w:color w:val="000000"/>
                <w:lang w:val="ro-RO"/>
              </w:rPr>
            </w:pPr>
            <w:r w:rsidRPr="002C7DDD">
              <w:rPr>
                <w:b/>
                <w:iCs/>
                <w:color w:val="000000"/>
                <w:lang w:val="ro-RO"/>
              </w:rPr>
              <w:t>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copia carnetului de muncă</w:t>
            </w:r>
            <w:r w:rsidRPr="002C7DDD">
              <w:rPr>
                <w:rStyle w:val="a9"/>
                <w:color w:val="000000"/>
                <w:lang w:val="ro-RO"/>
              </w:rPr>
              <w:footnoteReference w:id="2"/>
            </w:r>
            <w:r w:rsidRPr="002C7DDD">
              <w:rPr>
                <w:color w:val="000000"/>
                <w:lang w:val="ro-RO"/>
              </w:rPr>
              <w:t>;</w:t>
            </w:r>
          </w:p>
          <w:p w:rsid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cazierul judiciar</w:t>
            </w:r>
            <w:r w:rsidRPr="002C7DDD">
              <w:rPr>
                <w:rStyle w:val="a9"/>
                <w:color w:val="000000"/>
                <w:lang w:val="ro-RO"/>
              </w:rPr>
              <w:footnoteReference w:id="3"/>
            </w:r>
            <w:r w:rsidR="0058616C">
              <w:rPr>
                <w:color w:val="000000"/>
                <w:lang w:val="ro-RO"/>
              </w:rPr>
              <w:t xml:space="preserve"> ;</w:t>
            </w:r>
          </w:p>
          <w:p w:rsidR="0058616C" w:rsidRPr="0058616C" w:rsidRDefault="0058616C" w:rsidP="0058616C">
            <w:pPr>
              <w:pStyle w:val="a5"/>
              <w:numPr>
                <w:ilvl w:val="0"/>
                <w:numId w:val="8"/>
              </w:numPr>
              <w:tabs>
                <w:tab w:val="clear" w:pos="360"/>
                <w:tab w:val="num" w:pos="743"/>
              </w:tabs>
              <w:ind w:left="743" w:hanging="352"/>
              <w:jc w:val="left"/>
              <w:rPr>
                <w:color w:val="000000"/>
                <w:lang w:val="ro-RO"/>
              </w:rPr>
            </w:pPr>
            <w:r w:rsidRPr="0058616C">
              <w:rPr>
                <w:color w:val="000000"/>
                <w:lang w:val="ro-RO"/>
              </w:rPr>
              <w:t>documentele care atestă prestarea voluntariatului, în cazul în care candidatul consideră necesar;</w:t>
            </w:r>
          </w:p>
          <w:p w:rsidR="003B2B78" w:rsidRDefault="003B2B78" w:rsidP="003B2B78">
            <w:pPr>
              <w:pStyle w:val="a5"/>
              <w:jc w:val="left"/>
              <w:rPr>
                <w:color w:val="000000"/>
                <w:lang w:val="ro-RO"/>
              </w:rPr>
            </w:pPr>
          </w:p>
          <w:p w:rsidR="003B2B78" w:rsidRPr="002C7DDD" w:rsidRDefault="003B2B78" w:rsidP="00E0213F">
            <w:pPr>
              <w:ind w:firstLine="612"/>
              <w:jc w:val="both"/>
              <w:rPr>
                <w:iCs/>
                <w:color w:val="000000"/>
                <w:lang w:val="ro-RO"/>
              </w:rPr>
            </w:pPr>
            <w:r w:rsidRPr="002C7DDD">
              <w:rPr>
                <w:color w:val="000000"/>
                <w:lang w:val="ro-RO"/>
              </w:rPr>
              <w:t>Persoanele interesate urmează să depună dosarul de concurs pînă la data de</w:t>
            </w:r>
            <w:r w:rsidRPr="002C7DDD">
              <w:rPr>
                <w:b/>
                <w:color w:val="000000"/>
                <w:lang w:val="ro-RO"/>
              </w:rPr>
              <w:t xml:space="preserve"> </w:t>
            </w:r>
            <w:r w:rsidR="00AC6625">
              <w:rPr>
                <w:b/>
                <w:color w:val="000000"/>
                <w:u w:val="single"/>
                <w:lang w:val="ro-RO"/>
              </w:rPr>
              <w:t>25 iunie 2018</w:t>
            </w:r>
            <w:r w:rsidRPr="002C7DDD">
              <w:rPr>
                <w:b/>
                <w:color w:val="000000"/>
                <w:lang w:val="ro-RO"/>
              </w:rPr>
              <w:t xml:space="preserve">, </w:t>
            </w:r>
            <w:r w:rsidRPr="002C7DDD">
              <w:rPr>
                <w:color w:val="000000"/>
                <w:lang w:val="ro-RO"/>
              </w:rPr>
              <w:t>la adresa:</w:t>
            </w:r>
            <w:r w:rsidRPr="002C7DDD">
              <w:rPr>
                <w:b/>
                <w:color w:val="000000"/>
                <w:lang w:val="ro-RO"/>
              </w:rPr>
              <w:t xml:space="preserve"> </w:t>
            </w:r>
            <w:r w:rsidRPr="002C7DDD">
              <w:rPr>
                <w:color w:val="000000"/>
                <w:lang w:val="ro-RO"/>
              </w:rPr>
              <w:t>MD-2009, mun. Chişinău, str. Vasile Alecsandri, 1, et. VI, bir.605, sau la adresa electronică</w:t>
            </w:r>
            <w:r w:rsidRPr="002C7DDD">
              <w:rPr>
                <w:b/>
                <w:color w:val="000000"/>
                <w:lang w:val="ro-RO"/>
              </w:rPr>
              <w:t xml:space="preserve">:  </w:t>
            </w:r>
            <w:hyperlink r:id="rId7" w:history="1">
              <w:r w:rsidRPr="0058616C">
                <w:rPr>
                  <w:rStyle w:val="a4"/>
                  <w:b/>
                  <w:iCs/>
                  <w:color w:val="000000"/>
                  <w:u w:val="none"/>
                  <w:lang w:val="ro-RO"/>
                </w:rPr>
                <w:t>carolina.eni</w:t>
              </w:r>
              <w:r w:rsidRPr="0058616C">
                <w:rPr>
                  <w:rStyle w:val="a4"/>
                  <w:b/>
                  <w:iCs/>
                  <w:color w:val="000000"/>
                  <w:u w:val="none"/>
                </w:rPr>
                <w:t>@anofm.md</w:t>
              </w:r>
            </w:hyperlink>
            <w:r w:rsidRPr="002C7DDD">
              <w:rPr>
                <w:iCs/>
                <w:color w:val="000000"/>
                <w:lang w:val="ro-RO"/>
              </w:rPr>
              <w:t xml:space="preserve"> </w:t>
            </w:r>
          </w:p>
          <w:p w:rsidR="003B2B78" w:rsidRPr="002C7DDD" w:rsidRDefault="003B2B78" w:rsidP="0027609B">
            <w:pPr>
              <w:ind w:firstLine="612"/>
              <w:rPr>
                <w:iCs/>
                <w:color w:val="000000"/>
                <w:lang w:val="ro-RO"/>
              </w:rPr>
            </w:pPr>
            <w:r w:rsidRPr="002C7DDD">
              <w:rPr>
                <w:iCs/>
                <w:color w:val="000000"/>
                <w:lang w:val="ro-RO"/>
              </w:rPr>
              <w:t>Persoana  de contact în Agenţia Naţională – Eni Carolina, tel. 28-67-65.</w:t>
            </w:r>
          </w:p>
          <w:p w:rsidR="002C7DDD" w:rsidRPr="002C7DDD" w:rsidRDefault="002C7DDD" w:rsidP="00632507">
            <w:pPr>
              <w:pStyle w:val="a5"/>
              <w:ind w:firstLine="0"/>
              <w:jc w:val="left"/>
              <w:rPr>
                <w:b/>
                <w:color w:val="000000"/>
                <w:lang w:val="ro-RO"/>
              </w:rPr>
            </w:pPr>
          </w:p>
          <w:p w:rsidR="002C7DDD" w:rsidRPr="00632507" w:rsidRDefault="002C7DDD" w:rsidP="002C7DDD">
            <w:pPr>
              <w:pStyle w:val="a5"/>
              <w:ind w:firstLine="34"/>
              <w:jc w:val="left"/>
              <w:rPr>
                <w:b/>
                <w:i/>
                <w:color w:val="000000"/>
                <w:u w:val="single"/>
                <w:lang w:val="ro-RO"/>
              </w:rPr>
            </w:pPr>
            <w:r w:rsidRPr="00632507">
              <w:rPr>
                <w:b/>
                <w:i/>
                <w:color w:val="000000"/>
                <w:u w:val="single"/>
                <w:lang w:val="ro-RO"/>
              </w:rPr>
              <w:t>Bibliografia concursului:</w:t>
            </w:r>
          </w:p>
          <w:p w:rsidR="00881ECB" w:rsidRDefault="00881ECB" w:rsidP="002C7DDD">
            <w:pPr>
              <w:pStyle w:val="a5"/>
              <w:ind w:firstLine="34"/>
              <w:jc w:val="left"/>
              <w:rPr>
                <w:b/>
                <w:color w:val="000000"/>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AE51A3" w:rsidRDefault="00AE51A3" w:rsidP="00AE51A3">
            <w:pPr>
              <w:numPr>
                <w:ilvl w:val="0"/>
                <w:numId w:val="3"/>
              </w:numPr>
              <w:rPr>
                <w:lang w:val="ro-RO"/>
              </w:rPr>
            </w:pPr>
            <w:r w:rsidRPr="00B6607B">
              <w:rPr>
                <w:bCs/>
                <w:lang w:val="ro-RO"/>
              </w:rPr>
              <w:t xml:space="preserve">Legea nr. 48 </w:t>
            </w:r>
            <w:r w:rsidRPr="00B6607B">
              <w:rPr>
                <w:lang w:val="ro-RO"/>
              </w:rPr>
              <w:t>din  22.03.2012 privind sistemul de salarizare a funcţionarilor publici;</w:t>
            </w:r>
          </w:p>
          <w:p w:rsidR="00AE51A3" w:rsidRPr="00AE51A3" w:rsidRDefault="00AE51A3" w:rsidP="00AE51A3">
            <w:pPr>
              <w:pStyle w:val="tt"/>
              <w:numPr>
                <w:ilvl w:val="0"/>
                <w:numId w:val="3"/>
              </w:numPr>
              <w:jc w:val="both"/>
              <w:rPr>
                <w:b w:val="0"/>
                <w:lang w:val="ro-RO"/>
              </w:rPr>
            </w:pPr>
            <w:r w:rsidRPr="002A7B6B">
              <w:rPr>
                <w:b w:val="0"/>
                <w:color w:val="000000"/>
                <w:lang w:val="ro-RO"/>
              </w:rPr>
              <w:t>Hotărîrea Guvernului nr. 862 din 14 iulie 2003 pentru aprobarea procedurilor privind accesul la măsurile de ocupare a forţei de muncă;</w:t>
            </w:r>
          </w:p>
          <w:p w:rsidR="00675723" w:rsidRDefault="00675723" w:rsidP="00675723">
            <w:pPr>
              <w:pStyle w:val="tt"/>
              <w:numPr>
                <w:ilvl w:val="0"/>
                <w:numId w:val="21"/>
              </w:numPr>
              <w:jc w:val="both"/>
              <w:rPr>
                <w:b w:val="0"/>
                <w:lang w:val="ro-RO"/>
              </w:rPr>
            </w:pPr>
            <w:r>
              <w:rPr>
                <w:b w:val="0"/>
                <w:lang w:val="ro-RO"/>
              </w:rPr>
              <w:t>Ordinul Ministerului Finanţelor privind clasificaţia bugetară nr.208 din  24.12.2015;</w:t>
            </w:r>
          </w:p>
          <w:p w:rsidR="00AE51A3" w:rsidRDefault="00AE51A3" w:rsidP="00AE51A3">
            <w:pPr>
              <w:pStyle w:val="tt"/>
              <w:numPr>
                <w:ilvl w:val="0"/>
                <w:numId w:val="3"/>
              </w:numPr>
              <w:jc w:val="both"/>
              <w:rPr>
                <w:b w:val="0"/>
                <w:lang w:val="ro-RO"/>
              </w:rPr>
            </w:pPr>
            <w:r w:rsidRPr="00AE51A3">
              <w:rPr>
                <w:b w:val="0"/>
                <w:lang w:val="ro-RO"/>
              </w:rPr>
              <w:t>Legea contabilității nr.113-XVII din 27.04.2007;</w:t>
            </w:r>
          </w:p>
          <w:p w:rsidR="00F51446" w:rsidRDefault="00F51446" w:rsidP="00F51446">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Pr>
                <w:b w:val="0"/>
                <w:lang w:val="ro-RO"/>
              </w:rPr>
              <w:t>;</w:t>
            </w:r>
          </w:p>
          <w:p w:rsidR="00F51446" w:rsidRPr="00AE51A3" w:rsidRDefault="00F51446" w:rsidP="00F51446">
            <w:pPr>
              <w:numPr>
                <w:ilvl w:val="0"/>
                <w:numId w:val="3"/>
              </w:numPr>
              <w:rPr>
                <w:lang w:val="ro-RO"/>
              </w:rPr>
            </w:pPr>
            <w:r w:rsidRPr="00AE51A3">
              <w:rPr>
                <w:lang w:val="ro-RO"/>
              </w:rPr>
              <w:t>Legile anuale a bugetului de stat şi</w:t>
            </w:r>
            <w:r w:rsidR="0027609B">
              <w:rPr>
                <w:lang w:val="ro-RO"/>
              </w:rPr>
              <w:t xml:space="preserve"> bugetului asigurărilor sociale.</w:t>
            </w:r>
          </w:p>
          <w:p w:rsidR="00F51446" w:rsidRPr="00AE51A3" w:rsidRDefault="00F51446" w:rsidP="0058616C">
            <w:pPr>
              <w:pStyle w:val="tt"/>
              <w:jc w:val="both"/>
              <w:rPr>
                <w:b w:val="0"/>
                <w:lang w:val="ro-RO"/>
              </w:rPr>
            </w:pPr>
          </w:p>
          <w:p w:rsidR="0027609B" w:rsidRPr="002C7DDD" w:rsidRDefault="0027609B" w:rsidP="0027609B">
            <w:pPr>
              <w:rPr>
                <w:b/>
                <w:color w:val="000000"/>
                <w:lang w:val="ro-RO"/>
              </w:rPr>
            </w:pPr>
          </w:p>
          <w:p w:rsidR="002C7DDD" w:rsidRPr="002C7DDD" w:rsidRDefault="002C7DDD" w:rsidP="002C7DDD">
            <w:pPr>
              <w:jc w:val="center"/>
              <w:rPr>
                <w:b/>
                <w:color w:val="000000"/>
                <w:lang w:val="ro-RO"/>
              </w:rPr>
            </w:pPr>
            <w:r w:rsidRPr="002C7DDD">
              <w:rPr>
                <w:b/>
                <w:color w:val="000000"/>
                <w:lang w:val="ro-RO"/>
              </w:rPr>
              <w:t>La concurs vor fi admise doar persoanele care întrunesc condiţiile de participare  şi prezintă dosarul complet în conformitate cu cerinţele</w:t>
            </w:r>
            <w:r w:rsidR="00881ECB">
              <w:rPr>
                <w:b/>
                <w:color w:val="000000"/>
                <w:lang w:val="ro-RO"/>
              </w:rPr>
              <w:t xml:space="preserve"> stabilite</w:t>
            </w:r>
            <w:r w:rsidRPr="002C7DDD">
              <w:rPr>
                <w:b/>
                <w:color w:val="000000"/>
                <w:lang w:val="ro-RO"/>
              </w:rPr>
              <w:t>.</w:t>
            </w:r>
          </w:p>
          <w:p w:rsidR="00C24E8F" w:rsidRPr="001120F9" w:rsidRDefault="00C24E8F" w:rsidP="0027609B">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cPr>
          <w:p w:rsidR="00F962B9" w:rsidRPr="002C7DDD" w:rsidRDefault="00F962B9" w:rsidP="002A7B6B">
            <w:pPr>
              <w:pStyle w:val="a5"/>
              <w:shd w:val="clear" w:color="auto" w:fill="C6D9F1"/>
              <w:spacing w:before="120" w:after="40"/>
              <w:ind w:firstLine="34"/>
              <w:jc w:val="center"/>
              <w:rPr>
                <w:b/>
                <w:color w:val="000000"/>
                <w:sz w:val="28"/>
                <w:szCs w:val="28"/>
                <w:u w:val="single"/>
                <w:lang w:val="ro-RO"/>
              </w:rPr>
            </w:pPr>
          </w:p>
        </w:tc>
      </w:tr>
    </w:tbl>
    <w:p w:rsidR="00C24E8F" w:rsidRPr="001120F9" w:rsidRDefault="00C24E8F" w:rsidP="002A7B6B">
      <w:pPr>
        <w:pStyle w:val="cp"/>
        <w:shd w:val="clear" w:color="auto" w:fill="FFFFFF"/>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9C" w:rsidRDefault="005A0A9C">
      <w:r>
        <w:separator/>
      </w:r>
    </w:p>
  </w:endnote>
  <w:endnote w:type="continuationSeparator" w:id="1">
    <w:p w:rsidR="005A0A9C" w:rsidRDefault="005A0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9C" w:rsidRDefault="005A0A9C">
      <w:r>
        <w:separator/>
      </w:r>
    </w:p>
  </w:footnote>
  <w:footnote w:type="continuationSeparator" w:id="1">
    <w:p w:rsidR="005A0A9C" w:rsidRDefault="005A0A9C">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E8B6AC7"/>
    <w:multiLevelType w:val="hybridMultilevel"/>
    <w:tmpl w:val="C6C03A92"/>
    <w:lvl w:ilvl="0" w:tplc="3FEA6F4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6">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6"/>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3"/>
  </w:num>
  <w:num w:numId="15">
    <w:abstractNumId w:val="13"/>
  </w:num>
  <w:num w:numId="16">
    <w:abstractNumId w:val="9"/>
  </w:num>
  <w:num w:numId="17">
    <w:abstractNumId w:val="0"/>
  </w:num>
  <w:num w:numId="18">
    <w:abstractNumId w:val="4"/>
  </w:num>
  <w:num w:numId="19">
    <w:abstractNumId w:val="1"/>
  </w:num>
  <w:num w:numId="20">
    <w:abstractNumId w:val="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91AFC"/>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7609B"/>
    <w:rsid w:val="002831B0"/>
    <w:rsid w:val="00284FCA"/>
    <w:rsid w:val="00285BF7"/>
    <w:rsid w:val="0029132D"/>
    <w:rsid w:val="00294ADC"/>
    <w:rsid w:val="00297994"/>
    <w:rsid w:val="002A0D06"/>
    <w:rsid w:val="002A3123"/>
    <w:rsid w:val="002A7B6B"/>
    <w:rsid w:val="002C1E9E"/>
    <w:rsid w:val="002C7DDD"/>
    <w:rsid w:val="002D353A"/>
    <w:rsid w:val="002D6AEE"/>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57A19"/>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C3DE2"/>
    <w:rsid w:val="003E7463"/>
    <w:rsid w:val="003F2DC3"/>
    <w:rsid w:val="00406D49"/>
    <w:rsid w:val="00412003"/>
    <w:rsid w:val="00414C16"/>
    <w:rsid w:val="00420472"/>
    <w:rsid w:val="00420ECC"/>
    <w:rsid w:val="00425528"/>
    <w:rsid w:val="00432C0E"/>
    <w:rsid w:val="004374C4"/>
    <w:rsid w:val="004403F6"/>
    <w:rsid w:val="004417B3"/>
    <w:rsid w:val="0044787B"/>
    <w:rsid w:val="00455D8F"/>
    <w:rsid w:val="00460E8F"/>
    <w:rsid w:val="00464B5B"/>
    <w:rsid w:val="00466A51"/>
    <w:rsid w:val="0046740D"/>
    <w:rsid w:val="00473915"/>
    <w:rsid w:val="004747BF"/>
    <w:rsid w:val="00483E66"/>
    <w:rsid w:val="004851AC"/>
    <w:rsid w:val="00490BB8"/>
    <w:rsid w:val="004971B3"/>
    <w:rsid w:val="004A63AC"/>
    <w:rsid w:val="004B3932"/>
    <w:rsid w:val="004B68C9"/>
    <w:rsid w:val="004C0367"/>
    <w:rsid w:val="004D11E1"/>
    <w:rsid w:val="004D3A1B"/>
    <w:rsid w:val="004D4D74"/>
    <w:rsid w:val="004D76CD"/>
    <w:rsid w:val="004D7B47"/>
    <w:rsid w:val="004E1498"/>
    <w:rsid w:val="004F245A"/>
    <w:rsid w:val="005125E9"/>
    <w:rsid w:val="005157C4"/>
    <w:rsid w:val="0053779E"/>
    <w:rsid w:val="005431BA"/>
    <w:rsid w:val="00550E9A"/>
    <w:rsid w:val="00557BBC"/>
    <w:rsid w:val="00560A63"/>
    <w:rsid w:val="0056215F"/>
    <w:rsid w:val="00571473"/>
    <w:rsid w:val="0058616C"/>
    <w:rsid w:val="005877BF"/>
    <w:rsid w:val="005911BF"/>
    <w:rsid w:val="005A0A9C"/>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75723"/>
    <w:rsid w:val="0068388F"/>
    <w:rsid w:val="006A06AE"/>
    <w:rsid w:val="006A6C43"/>
    <w:rsid w:val="006B11D1"/>
    <w:rsid w:val="006B721E"/>
    <w:rsid w:val="006C395D"/>
    <w:rsid w:val="006D247B"/>
    <w:rsid w:val="006D7665"/>
    <w:rsid w:val="006E3B0B"/>
    <w:rsid w:val="006E703F"/>
    <w:rsid w:val="006E7CCF"/>
    <w:rsid w:val="007078E0"/>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5054"/>
    <w:rsid w:val="00816270"/>
    <w:rsid w:val="00817C15"/>
    <w:rsid w:val="008225ED"/>
    <w:rsid w:val="00825784"/>
    <w:rsid w:val="008315E0"/>
    <w:rsid w:val="008328F3"/>
    <w:rsid w:val="00836CDF"/>
    <w:rsid w:val="00853290"/>
    <w:rsid w:val="008545AC"/>
    <w:rsid w:val="00857202"/>
    <w:rsid w:val="00861544"/>
    <w:rsid w:val="00863EFE"/>
    <w:rsid w:val="00864178"/>
    <w:rsid w:val="0086515A"/>
    <w:rsid w:val="00867826"/>
    <w:rsid w:val="00870A3B"/>
    <w:rsid w:val="00876E56"/>
    <w:rsid w:val="00880DB3"/>
    <w:rsid w:val="00881ECB"/>
    <w:rsid w:val="0088407F"/>
    <w:rsid w:val="008A3015"/>
    <w:rsid w:val="008C28FC"/>
    <w:rsid w:val="008C623D"/>
    <w:rsid w:val="008C7D5D"/>
    <w:rsid w:val="008C7EB7"/>
    <w:rsid w:val="008D2A70"/>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1539"/>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967D0"/>
    <w:rsid w:val="00AA3CA9"/>
    <w:rsid w:val="00AA4610"/>
    <w:rsid w:val="00AA550C"/>
    <w:rsid w:val="00AC372D"/>
    <w:rsid w:val="00AC6625"/>
    <w:rsid w:val="00AC6CD3"/>
    <w:rsid w:val="00AD32BF"/>
    <w:rsid w:val="00AD785A"/>
    <w:rsid w:val="00AE51A3"/>
    <w:rsid w:val="00B10717"/>
    <w:rsid w:val="00B11416"/>
    <w:rsid w:val="00B146F3"/>
    <w:rsid w:val="00B1652E"/>
    <w:rsid w:val="00B209AF"/>
    <w:rsid w:val="00B21275"/>
    <w:rsid w:val="00B36190"/>
    <w:rsid w:val="00B37DD2"/>
    <w:rsid w:val="00B42500"/>
    <w:rsid w:val="00B42B0D"/>
    <w:rsid w:val="00B4486C"/>
    <w:rsid w:val="00B44B35"/>
    <w:rsid w:val="00B53D03"/>
    <w:rsid w:val="00B5530B"/>
    <w:rsid w:val="00B5685A"/>
    <w:rsid w:val="00B64FF8"/>
    <w:rsid w:val="00B750D3"/>
    <w:rsid w:val="00B77505"/>
    <w:rsid w:val="00B906DB"/>
    <w:rsid w:val="00B92F9C"/>
    <w:rsid w:val="00BA0667"/>
    <w:rsid w:val="00BA0699"/>
    <w:rsid w:val="00BA598B"/>
    <w:rsid w:val="00BB36DF"/>
    <w:rsid w:val="00BB3DC7"/>
    <w:rsid w:val="00BB6D25"/>
    <w:rsid w:val="00BC10F3"/>
    <w:rsid w:val="00BC72DE"/>
    <w:rsid w:val="00BD6352"/>
    <w:rsid w:val="00BF2BCE"/>
    <w:rsid w:val="00C01381"/>
    <w:rsid w:val="00C117B2"/>
    <w:rsid w:val="00C208F2"/>
    <w:rsid w:val="00C24E8F"/>
    <w:rsid w:val="00C26BD5"/>
    <w:rsid w:val="00C340EF"/>
    <w:rsid w:val="00C346AF"/>
    <w:rsid w:val="00C35A54"/>
    <w:rsid w:val="00C37067"/>
    <w:rsid w:val="00C41CE1"/>
    <w:rsid w:val="00C45705"/>
    <w:rsid w:val="00C55CAC"/>
    <w:rsid w:val="00C8147E"/>
    <w:rsid w:val="00C81C4C"/>
    <w:rsid w:val="00C905AF"/>
    <w:rsid w:val="00CA1210"/>
    <w:rsid w:val="00CA1482"/>
    <w:rsid w:val="00CA5167"/>
    <w:rsid w:val="00CA51B6"/>
    <w:rsid w:val="00CB14C0"/>
    <w:rsid w:val="00CB3DAB"/>
    <w:rsid w:val="00CB5DA3"/>
    <w:rsid w:val="00CB799D"/>
    <w:rsid w:val="00CC2BAA"/>
    <w:rsid w:val="00CE5414"/>
    <w:rsid w:val="00CF63BE"/>
    <w:rsid w:val="00CF6FCF"/>
    <w:rsid w:val="00D21050"/>
    <w:rsid w:val="00D22399"/>
    <w:rsid w:val="00D2383D"/>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C056B"/>
    <w:rsid w:val="00DC0B1D"/>
    <w:rsid w:val="00DD1548"/>
    <w:rsid w:val="00DD1C03"/>
    <w:rsid w:val="00DD5EFA"/>
    <w:rsid w:val="00DD6E41"/>
    <w:rsid w:val="00DE0A9B"/>
    <w:rsid w:val="00DE209D"/>
    <w:rsid w:val="00DE7C99"/>
    <w:rsid w:val="00DF06EF"/>
    <w:rsid w:val="00E0213F"/>
    <w:rsid w:val="00E032EA"/>
    <w:rsid w:val="00E16591"/>
    <w:rsid w:val="00E22963"/>
    <w:rsid w:val="00E2391B"/>
    <w:rsid w:val="00E25336"/>
    <w:rsid w:val="00E35D07"/>
    <w:rsid w:val="00E50272"/>
    <w:rsid w:val="00E55BAC"/>
    <w:rsid w:val="00E739C2"/>
    <w:rsid w:val="00E74B19"/>
    <w:rsid w:val="00E77769"/>
    <w:rsid w:val="00E902D7"/>
    <w:rsid w:val="00EA0494"/>
    <w:rsid w:val="00EA344E"/>
    <w:rsid w:val="00EB5B73"/>
    <w:rsid w:val="00EC66BF"/>
    <w:rsid w:val="00EE0392"/>
    <w:rsid w:val="00EE268F"/>
    <w:rsid w:val="00EE7703"/>
    <w:rsid w:val="00EF0A48"/>
    <w:rsid w:val="00F004B7"/>
    <w:rsid w:val="00F0276D"/>
    <w:rsid w:val="00F0466C"/>
    <w:rsid w:val="00F13862"/>
    <w:rsid w:val="00F169CE"/>
    <w:rsid w:val="00F214CC"/>
    <w:rsid w:val="00F2159E"/>
    <w:rsid w:val="00F237D1"/>
    <w:rsid w:val="00F3143D"/>
    <w:rsid w:val="00F33BD8"/>
    <w:rsid w:val="00F361F9"/>
    <w:rsid w:val="00F37A5A"/>
    <w:rsid w:val="00F51446"/>
    <w:rsid w:val="00F51978"/>
    <w:rsid w:val="00F527CF"/>
    <w:rsid w:val="00F53F86"/>
    <w:rsid w:val="00F55070"/>
    <w:rsid w:val="00F60318"/>
    <w:rsid w:val="00F8713A"/>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4747BF"/>
    <w:pPr>
      <w:ind w:left="720"/>
      <w:contextualSpacing/>
    </w:p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497042781">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4009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4703</CharactersWithSpaces>
  <SharedDoc>false</SharedDoc>
  <HLinks>
    <vt:vector size="6" baseType="variant">
      <vt:variant>
        <vt:i4>3342414</vt:i4>
      </vt:variant>
      <vt:variant>
        <vt:i4>0</vt:i4>
      </vt:variant>
      <vt:variant>
        <vt:i4>0</vt:i4>
      </vt:variant>
      <vt:variant>
        <vt:i4>5</vt:i4>
      </vt:variant>
      <vt:variant>
        <vt:lpwstr>mailto:carolina.eni@anofm.md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5</cp:revision>
  <cp:lastPrinted>2018-03-02T10:14:00Z</cp:lastPrinted>
  <dcterms:created xsi:type="dcterms:W3CDTF">2018-04-03T05:24:00Z</dcterms:created>
  <dcterms:modified xsi:type="dcterms:W3CDTF">2018-06-04T07:12:00Z</dcterms:modified>
</cp:coreProperties>
</file>