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27609B">
        <w:trPr>
          <w:trHeight w:val="7787"/>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spacing w:before="120" w:after="40"/>
              <w:ind w:firstLine="34"/>
              <w:jc w:val="center"/>
              <w:rPr>
                <w:b/>
                <w:color w:val="000000"/>
                <w:sz w:val="28"/>
                <w:szCs w:val="28"/>
                <w:u w:val="single"/>
                <w:lang w:val="ro-RO"/>
              </w:rPr>
            </w:pPr>
            <w:r w:rsidRPr="002C7DDD">
              <w:rPr>
                <w:b/>
                <w:color w:val="000000"/>
                <w:sz w:val="28"/>
                <w:szCs w:val="28"/>
                <w:u w:val="single"/>
                <w:lang w:val="ro-RO"/>
              </w:rPr>
              <w:t>AGENŢIA NAŢIONALĂ PENTRU OCUPAREA FORŢEI DE MUNCĂ</w:t>
            </w:r>
          </w:p>
          <w:p w:rsidR="0001214B" w:rsidRPr="002C7DDD" w:rsidRDefault="00A746F3" w:rsidP="002A7B6B">
            <w:pPr>
              <w:pStyle w:val="a5"/>
              <w:shd w:val="clear" w:color="auto" w:fill="C6D9F1"/>
              <w:spacing w:before="120"/>
              <w:ind w:firstLine="34"/>
              <w:jc w:val="center"/>
              <w:rPr>
                <w:b/>
                <w:color w:val="000000"/>
                <w:sz w:val="28"/>
                <w:szCs w:val="28"/>
                <w:lang w:val="ro-RO"/>
              </w:rPr>
            </w:pPr>
            <w:r w:rsidRPr="002C7DDD">
              <w:rPr>
                <w:b/>
                <w:color w:val="000000"/>
                <w:sz w:val="28"/>
                <w:szCs w:val="28"/>
                <w:lang w:val="ro-RO"/>
              </w:rPr>
              <w:t>anunţă</w:t>
            </w:r>
            <w:r w:rsidR="00233AB2" w:rsidRPr="002C7DDD">
              <w:rPr>
                <w:b/>
                <w:color w:val="000000"/>
                <w:sz w:val="28"/>
                <w:szCs w:val="28"/>
                <w:lang w:val="ro-RO"/>
              </w:rPr>
              <w:t xml:space="preserve"> </w:t>
            </w:r>
            <w:r w:rsidR="00C24E8F" w:rsidRPr="002C7DDD">
              <w:rPr>
                <w:b/>
                <w:color w:val="000000"/>
                <w:sz w:val="28"/>
                <w:szCs w:val="28"/>
                <w:lang w:val="ro-RO"/>
              </w:rPr>
              <w:t>concurs</w:t>
            </w:r>
            <w:r w:rsidR="00B42500" w:rsidRPr="002C7DDD">
              <w:rPr>
                <w:b/>
                <w:color w:val="000000"/>
                <w:sz w:val="28"/>
                <w:szCs w:val="28"/>
                <w:lang w:val="ro-RO"/>
              </w:rPr>
              <w:t xml:space="preserve"> </w:t>
            </w:r>
            <w:r w:rsidR="00C24E8F" w:rsidRPr="002C7DDD">
              <w:rPr>
                <w:b/>
                <w:color w:val="000000"/>
                <w:sz w:val="28"/>
                <w:szCs w:val="28"/>
                <w:lang w:val="ro-RO"/>
              </w:rPr>
              <w:t>pentru ocuparea funcţi</w:t>
            </w:r>
            <w:r w:rsidR="006053EC" w:rsidRPr="002C7DDD">
              <w:rPr>
                <w:b/>
                <w:color w:val="000000"/>
                <w:sz w:val="28"/>
                <w:szCs w:val="28"/>
                <w:lang w:val="ro-RO"/>
              </w:rPr>
              <w:t>e</w:t>
            </w:r>
            <w:r w:rsidR="00C24E8F" w:rsidRPr="002C7DDD">
              <w:rPr>
                <w:b/>
                <w:color w:val="000000"/>
                <w:sz w:val="28"/>
                <w:szCs w:val="28"/>
                <w:lang w:val="ro-RO"/>
              </w:rPr>
              <w:t>i publice vacante</w:t>
            </w:r>
            <w:r w:rsidR="0001214B" w:rsidRPr="002C7DDD">
              <w:rPr>
                <w:b/>
                <w:color w:val="000000"/>
                <w:sz w:val="28"/>
                <w:szCs w:val="28"/>
                <w:lang w:val="ro-RO"/>
              </w:rPr>
              <w:t>:</w:t>
            </w:r>
          </w:p>
          <w:p w:rsidR="00394524" w:rsidRPr="002C7DDD" w:rsidRDefault="00C24E8F" w:rsidP="002A7B6B">
            <w:pPr>
              <w:pStyle w:val="a5"/>
              <w:shd w:val="clear" w:color="auto" w:fill="C6D9F1"/>
              <w:spacing w:before="120"/>
              <w:ind w:firstLine="34"/>
              <w:jc w:val="left"/>
              <w:rPr>
                <w:b/>
                <w:color w:val="000000"/>
                <w:sz w:val="16"/>
                <w:szCs w:val="16"/>
                <w:lang w:val="ro-RO"/>
              </w:rPr>
            </w:pPr>
            <w:r w:rsidRPr="002C7DDD">
              <w:rPr>
                <w:b/>
                <w:color w:val="000000"/>
                <w:lang w:val="ro-RO"/>
              </w:rPr>
              <w:t xml:space="preserve"> </w:t>
            </w:r>
          </w:p>
          <w:p w:rsidR="00AE51A3" w:rsidRDefault="00AE51A3" w:rsidP="00AE51A3">
            <w:pPr>
              <w:jc w:val="center"/>
              <w:rPr>
                <w:b/>
                <w:lang w:val="ro-RO"/>
              </w:rPr>
            </w:pPr>
          </w:p>
          <w:p w:rsidR="0075026A" w:rsidRPr="004D5897" w:rsidRDefault="0075026A" w:rsidP="0075026A">
            <w:pPr>
              <w:jc w:val="center"/>
              <w:rPr>
                <w:b/>
                <w:lang w:val="ro-RO"/>
              </w:rPr>
            </w:pPr>
            <w:r>
              <w:rPr>
                <w:b/>
                <w:lang w:val="ro-RO"/>
              </w:rPr>
              <w:t>Specialist superior în direcția elaborarea și dezvoltarea sistemelor informaționale</w:t>
            </w:r>
            <w:r w:rsidRPr="002C7DDD">
              <w:rPr>
                <w:b/>
                <w:color w:val="000000"/>
                <w:lang w:val="ro-RO"/>
              </w:rPr>
              <w:t xml:space="preserve"> </w:t>
            </w:r>
          </w:p>
          <w:p w:rsidR="0075026A" w:rsidRPr="002C7DDD" w:rsidRDefault="0075026A" w:rsidP="0075026A">
            <w:pPr>
              <w:ind w:left="360" w:firstLine="34"/>
              <w:rPr>
                <w:color w:val="000000"/>
                <w:lang w:val="ro-RO"/>
              </w:rPr>
            </w:pPr>
          </w:p>
          <w:p w:rsidR="0075026A" w:rsidRPr="001120F9" w:rsidRDefault="0075026A" w:rsidP="0075026A">
            <w:pPr>
              <w:jc w:val="both"/>
              <w:rPr>
                <w:b/>
                <w:lang w:val="ro-RO"/>
              </w:rPr>
            </w:pPr>
            <w:r w:rsidRPr="001120F9">
              <w:rPr>
                <w:b/>
                <w:lang w:val="ro-RO"/>
              </w:rPr>
              <w:t>Scopul general al funcţiei:</w:t>
            </w:r>
          </w:p>
          <w:p w:rsidR="0075026A" w:rsidRPr="001120F9" w:rsidRDefault="0075026A" w:rsidP="0075026A">
            <w:pPr>
              <w:jc w:val="both"/>
              <w:rPr>
                <w:lang w:val="ro-RO"/>
              </w:rPr>
            </w:pPr>
            <w:r>
              <w:rPr>
                <w:lang w:val="ro-RO"/>
              </w:rPr>
              <w:t>Implementarea, dezvoltarea şi mentenanţa sistemelor informaţionale conform necesităţilor de perspectivă din domeniul pieţei muncii.</w:t>
            </w:r>
          </w:p>
          <w:p w:rsidR="0075026A" w:rsidRPr="00404183" w:rsidRDefault="0075026A" w:rsidP="0075026A">
            <w:pPr>
              <w:ind w:firstLine="34"/>
              <w:jc w:val="both"/>
              <w:rPr>
                <w:b/>
                <w:sz w:val="16"/>
                <w:szCs w:val="16"/>
                <w:lang w:val="ro-RO"/>
              </w:rPr>
            </w:pPr>
          </w:p>
          <w:p w:rsidR="0075026A" w:rsidRPr="001120F9" w:rsidRDefault="0075026A" w:rsidP="0075026A">
            <w:pPr>
              <w:ind w:firstLine="34"/>
              <w:jc w:val="both"/>
              <w:rPr>
                <w:b/>
                <w:lang w:val="ro-RO"/>
              </w:rPr>
            </w:pPr>
            <w:r w:rsidRPr="001120F9">
              <w:rPr>
                <w:b/>
                <w:lang w:val="ro-RO"/>
              </w:rPr>
              <w:t>Sarcinile de bază:</w:t>
            </w:r>
          </w:p>
          <w:p w:rsidR="0075026A" w:rsidRPr="001120F9" w:rsidRDefault="0075026A" w:rsidP="0075026A">
            <w:pPr>
              <w:numPr>
                <w:ilvl w:val="0"/>
                <w:numId w:val="10"/>
              </w:numPr>
              <w:tabs>
                <w:tab w:val="clear" w:pos="1113"/>
                <w:tab w:val="num" w:pos="0"/>
                <w:tab w:val="left" w:pos="356"/>
              </w:tabs>
              <w:ind w:left="0" w:firstLine="34"/>
              <w:jc w:val="both"/>
              <w:rPr>
                <w:lang w:val="ro-RO"/>
              </w:rPr>
            </w:pPr>
            <w:r w:rsidRPr="001120F9">
              <w:rPr>
                <w:lang w:val="ro-RO"/>
              </w:rPr>
              <w:t>Implementarea, testarea şi dezvoltarea sistemelor informaţionale din domeniul ocupării şi migraţiei forţei de muncă, protecţiei sociale a persoanelor aflate în căutarea unui loc de muncă şi  informării participanţilor pe piaţa muncii prin intermediul resurselor electronice de informare (</w:t>
            </w:r>
            <w:hyperlink r:id="rId7" w:history="1">
              <w:r w:rsidRPr="001120F9">
                <w:rPr>
                  <w:rStyle w:val="a4"/>
                  <w:lang w:val="ro-RO"/>
                </w:rPr>
                <w:t>www.anofm.md</w:t>
              </w:r>
            </w:hyperlink>
            <w:r w:rsidRPr="001120F9">
              <w:rPr>
                <w:lang w:val="ro-RO"/>
              </w:rPr>
              <w:t xml:space="preserve">, </w:t>
            </w:r>
            <w:hyperlink r:id="rId8" w:history="1">
              <w:r w:rsidRPr="001120F9">
                <w:rPr>
                  <w:rStyle w:val="a4"/>
                  <w:lang w:val="ro-RO"/>
                </w:rPr>
                <w:t>www.angajat.md</w:t>
              </w:r>
            </w:hyperlink>
            <w:r w:rsidRPr="001120F9">
              <w:rPr>
                <w:lang w:val="ro-RO"/>
              </w:rPr>
              <w:t>,</w:t>
            </w:r>
            <w:r>
              <w:rPr>
                <w:lang w:val="ro-RO"/>
              </w:rPr>
              <w:t xml:space="preserve"> </w:t>
            </w:r>
            <w:r w:rsidRPr="001120F9">
              <w:rPr>
                <w:lang w:val="ro-RO"/>
              </w:rPr>
              <w:t xml:space="preserve">intranetul departamental); </w:t>
            </w:r>
          </w:p>
          <w:p w:rsidR="0075026A" w:rsidRPr="001120F9" w:rsidRDefault="0075026A" w:rsidP="0075026A">
            <w:pPr>
              <w:numPr>
                <w:ilvl w:val="0"/>
                <w:numId w:val="10"/>
              </w:numPr>
              <w:tabs>
                <w:tab w:val="clear" w:pos="1113"/>
                <w:tab w:val="num" w:pos="0"/>
                <w:tab w:val="left" w:pos="356"/>
              </w:tabs>
              <w:ind w:left="0" w:firstLine="34"/>
              <w:jc w:val="both"/>
              <w:rPr>
                <w:lang w:val="ro-RO"/>
              </w:rPr>
            </w:pPr>
            <w:r w:rsidRPr="001120F9">
              <w:rPr>
                <w:lang w:val="ro-RO"/>
              </w:rPr>
              <w:t>Promovarea politicilor de ocupare a forţei de muncă prin  implementarea tehnologiilor electronice de colectare, stocare, prelucrare şi difuzare a informaţiilor din domeniul pieţei muncii.</w:t>
            </w:r>
          </w:p>
          <w:p w:rsidR="0075026A" w:rsidRPr="001120F9" w:rsidRDefault="0075026A" w:rsidP="0075026A">
            <w:pPr>
              <w:numPr>
                <w:ilvl w:val="0"/>
                <w:numId w:val="10"/>
              </w:numPr>
              <w:tabs>
                <w:tab w:val="clear" w:pos="1113"/>
                <w:tab w:val="num" w:pos="0"/>
                <w:tab w:val="left" w:pos="356"/>
              </w:tabs>
              <w:ind w:left="0" w:firstLine="34"/>
              <w:jc w:val="both"/>
              <w:rPr>
                <w:lang w:val="ro-RO"/>
              </w:rPr>
            </w:pPr>
            <w:r w:rsidRPr="001120F9">
              <w:rPr>
                <w:lang w:val="ro-RO"/>
              </w:rPr>
              <w:t xml:space="preserve">Asigurarea stabilităţii funcţionale a componentelor sistemelor informaţionale din domeniul pieţei muncii prin elaborarea şi implementarea soluţiilor funcţionale concrete de dezvoltare.  </w:t>
            </w:r>
          </w:p>
          <w:p w:rsidR="0075026A" w:rsidRPr="001120F9" w:rsidRDefault="0075026A" w:rsidP="0075026A">
            <w:pPr>
              <w:numPr>
                <w:ilvl w:val="0"/>
                <w:numId w:val="10"/>
              </w:numPr>
              <w:tabs>
                <w:tab w:val="clear" w:pos="1113"/>
                <w:tab w:val="num" w:pos="0"/>
                <w:tab w:val="left" w:pos="356"/>
              </w:tabs>
              <w:ind w:left="0" w:firstLine="34"/>
              <w:jc w:val="both"/>
              <w:rPr>
                <w:lang w:val="ro-RO"/>
              </w:rPr>
            </w:pPr>
            <w:r w:rsidRPr="001120F9">
              <w:rPr>
                <w:lang w:val="ro-RO"/>
              </w:rPr>
              <w:t>Asigurarea dezvoltării şi implementării soluţiilor securizate de administrare personificată  a utilizatorilor sistemelor informaţionale şi aplicaţiilor.</w:t>
            </w:r>
          </w:p>
          <w:p w:rsidR="008D2A70" w:rsidRPr="0075026A" w:rsidRDefault="0075026A" w:rsidP="0075026A">
            <w:pPr>
              <w:numPr>
                <w:ilvl w:val="0"/>
                <w:numId w:val="10"/>
              </w:numPr>
              <w:tabs>
                <w:tab w:val="clear" w:pos="1113"/>
                <w:tab w:val="num" w:pos="0"/>
                <w:tab w:val="left" w:pos="356"/>
              </w:tabs>
              <w:ind w:left="0" w:firstLine="34"/>
              <w:jc w:val="both"/>
              <w:rPr>
                <w:lang w:val="ro-RO"/>
              </w:rPr>
            </w:pPr>
            <w:r w:rsidRPr="001120F9">
              <w:rPr>
                <w:lang w:val="ro-RO"/>
              </w:rPr>
              <w:t>Instruirea şi acordarea de asistenţă utilizatorilor din cadrul structurilor teritoriale şi centrale ale Agenţiei Naţionale în domeniul utilizării tehnologiilor informaţionale şi a serviciilor electronice pentru subiecţii de pe piaţa muncii.</w:t>
            </w:r>
          </w:p>
          <w:p w:rsidR="00455D8F" w:rsidRPr="002C7DDD" w:rsidRDefault="00455D8F" w:rsidP="00455D8F">
            <w:pPr>
              <w:pStyle w:val="a5"/>
              <w:spacing w:before="240" w:after="240"/>
              <w:ind w:firstLine="0"/>
              <w:jc w:val="left"/>
              <w:rPr>
                <w:color w:val="000000"/>
                <w:lang w:val="ro-RO"/>
              </w:rPr>
            </w:pPr>
            <w:r w:rsidRPr="002C7DDD">
              <w:rPr>
                <w:b/>
                <w:color w:val="000000"/>
                <w:lang w:val="ro-RO"/>
              </w:rPr>
              <w:t>Condiţiile de participare la concurs</w:t>
            </w:r>
            <w:r w:rsidRPr="002C7DDD">
              <w:rPr>
                <w:color w:val="000000"/>
                <w:lang w:val="ro-RO"/>
              </w:rPr>
              <w:t xml:space="preserve">: </w:t>
            </w:r>
          </w:p>
          <w:p w:rsidR="00455D8F" w:rsidRPr="002C7DDD" w:rsidRDefault="00455D8F" w:rsidP="00455D8F">
            <w:pPr>
              <w:pStyle w:val="a5"/>
              <w:spacing w:before="120" w:after="120"/>
              <w:ind w:firstLine="34"/>
              <w:jc w:val="left"/>
              <w:rPr>
                <w:b/>
                <w:color w:val="000000"/>
                <w:lang w:val="ro-RO"/>
              </w:rPr>
            </w:pPr>
            <w:r w:rsidRPr="002C7DDD">
              <w:rPr>
                <w:b/>
                <w:i/>
                <w:color w:val="000000"/>
                <w:u w:val="single"/>
                <w:lang w:val="ro-RO"/>
              </w:rPr>
              <w:t>Condiţii de bază</w:t>
            </w:r>
            <w:r w:rsidRPr="002C7DDD">
              <w:rPr>
                <w:b/>
                <w:color w:val="000000"/>
                <w:lang w:val="ro-RO"/>
              </w:rPr>
              <w:t xml:space="preserve"> : </w:t>
            </w:r>
          </w:p>
          <w:p w:rsidR="00455D8F" w:rsidRDefault="00455D8F" w:rsidP="00455D8F">
            <w:pPr>
              <w:pStyle w:val="a5"/>
              <w:numPr>
                <w:ilvl w:val="0"/>
                <w:numId w:val="7"/>
              </w:numPr>
              <w:ind w:left="357" w:firstLine="34"/>
              <w:jc w:val="left"/>
              <w:rPr>
                <w:color w:val="000000"/>
                <w:lang w:val="ro-RO"/>
              </w:rPr>
            </w:pPr>
            <w:r w:rsidRPr="002C7DDD">
              <w:rPr>
                <w:color w:val="000000"/>
                <w:lang w:val="ro-RO"/>
              </w:rPr>
              <w:t>deţinerea cetăţeniei Republicii Moldova;</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 xml:space="preserve">posedarea limbii de stat şi a limbilor oficiale de comunicare interetnică vorbite în teritoriu; </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posedarea capacității depline de exerciţiu;</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prezența studiilor necesare prevăzute;</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 xml:space="preserve">neatingerea vîrstei necesare obţinerii dreptului la pensie pentru limită de vîrstă; </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 xml:space="preserve">lipsa antecedentelor penale nestinse pentru infracţiuni săvârşite cu intenţie; </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neprivarea de dreptul de a ocupa funcţii publice;</w:t>
            </w:r>
          </w:p>
          <w:p w:rsidR="00455D8F" w:rsidRPr="002C7DDD" w:rsidRDefault="00455D8F" w:rsidP="00455D8F">
            <w:pPr>
              <w:pStyle w:val="a5"/>
              <w:numPr>
                <w:ilvl w:val="0"/>
                <w:numId w:val="7"/>
              </w:numPr>
              <w:ind w:left="357" w:firstLine="34"/>
              <w:jc w:val="left"/>
              <w:rPr>
                <w:color w:val="000000"/>
                <w:lang w:val="ro-RO"/>
              </w:rPr>
            </w:pPr>
            <w:r w:rsidRPr="002C7DDD">
              <w:rPr>
                <w:color w:val="000000"/>
                <w:lang w:val="ro-RO"/>
              </w:rPr>
              <w:t>nedestituire dintr-o funcţie sau  neîncetare a  contractului individual de muncă pentru motive disciplinare.</w:t>
            </w:r>
          </w:p>
          <w:p w:rsidR="00455D8F" w:rsidRDefault="00455D8F" w:rsidP="008D2A70">
            <w:pPr>
              <w:ind w:firstLine="34"/>
              <w:rPr>
                <w:b/>
                <w:sz w:val="22"/>
                <w:szCs w:val="22"/>
                <w:u w:val="single"/>
                <w:lang w:val="ro-RO"/>
              </w:rPr>
            </w:pPr>
          </w:p>
          <w:p w:rsidR="0075026A" w:rsidRPr="00775C9A" w:rsidRDefault="0075026A" w:rsidP="0075026A">
            <w:pPr>
              <w:rPr>
                <w:b/>
                <w:sz w:val="22"/>
                <w:szCs w:val="22"/>
                <w:u w:val="single"/>
                <w:lang w:val="ro-RO"/>
              </w:rPr>
            </w:pPr>
            <w:r w:rsidRPr="001120F9">
              <w:rPr>
                <w:b/>
                <w:sz w:val="22"/>
                <w:szCs w:val="22"/>
                <w:u w:val="single"/>
                <w:lang w:val="ro-RO"/>
              </w:rPr>
              <w:t>Cerinţe specifice:</w:t>
            </w:r>
          </w:p>
          <w:p w:rsidR="0075026A" w:rsidRPr="002C7DDD" w:rsidRDefault="0075026A" w:rsidP="0075026A">
            <w:pPr>
              <w:jc w:val="both"/>
              <w:rPr>
                <w:color w:val="000000"/>
                <w:lang w:val="ro-RO"/>
              </w:rPr>
            </w:pPr>
            <w:r w:rsidRPr="002C7DDD">
              <w:rPr>
                <w:b/>
                <w:color w:val="000000"/>
                <w:lang w:val="ro-RO"/>
              </w:rPr>
              <w:t xml:space="preserve">Studii: </w:t>
            </w:r>
            <w:r w:rsidRPr="002C7DDD">
              <w:rPr>
                <w:color w:val="000000"/>
              </w:rPr>
              <w:t>superioare, de</w:t>
            </w:r>
            <w:r w:rsidRPr="002C7DDD">
              <w:rPr>
                <w:b/>
                <w:color w:val="000000"/>
              </w:rPr>
              <w:t xml:space="preserve"> </w:t>
            </w:r>
            <w:r w:rsidRPr="002C7DDD">
              <w:rPr>
                <w:color w:val="000000"/>
              </w:rPr>
              <w:t>licenţă sau echivalente, în domeniul</w:t>
            </w:r>
            <w:r>
              <w:rPr>
                <w:color w:val="000000"/>
              </w:rPr>
              <w:t xml:space="preserve"> </w:t>
            </w:r>
            <w:r w:rsidRPr="001120F9">
              <w:rPr>
                <w:lang w:val="ro-RO"/>
              </w:rPr>
              <w:t>tehnologiilor informa</w:t>
            </w:r>
            <w:r>
              <w:rPr>
                <w:lang w:val="ro-RO"/>
              </w:rPr>
              <w:t>ţionale, administraţiei publice.</w:t>
            </w:r>
          </w:p>
          <w:p w:rsidR="0075026A" w:rsidRPr="002C7DDD" w:rsidRDefault="0075026A" w:rsidP="0075026A">
            <w:pPr>
              <w:jc w:val="both"/>
              <w:rPr>
                <w:color w:val="000000"/>
                <w:lang w:val="ro-RO"/>
              </w:rPr>
            </w:pPr>
          </w:p>
          <w:p w:rsidR="0075026A" w:rsidRPr="002C7DDD" w:rsidRDefault="0075026A" w:rsidP="0075026A">
            <w:pPr>
              <w:jc w:val="both"/>
              <w:rPr>
                <w:color w:val="000000"/>
                <w:lang w:val="ro-RO"/>
              </w:rPr>
            </w:pPr>
            <w:r w:rsidRPr="002C7DDD">
              <w:rPr>
                <w:b/>
                <w:color w:val="000000"/>
                <w:lang w:val="ro-RO"/>
              </w:rPr>
              <w:t xml:space="preserve">Experienţă profesională: </w:t>
            </w:r>
            <w:r>
              <w:rPr>
                <w:color w:val="000000"/>
              </w:rPr>
              <w:t xml:space="preserve">6 luni de </w:t>
            </w:r>
            <w:r w:rsidRPr="002C7DDD">
              <w:rPr>
                <w:color w:val="000000"/>
              </w:rPr>
              <w:t>experienţă profesională în domeniu.</w:t>
            </w:r>
          </w:p>
          <w:p w:rsidR="0075026A" w:rsidRPr="002C7DDD" w:rsidRDefault="0075026A" w:rsidP="0075026A">
            <w:pPr>
              <w:jc w:val="both"/>
              <w:rPr>
                <w:color w:val="000000"/>
                <w:lang w:val="ro-RO"/>
              </w:rPr>
            </w:pPr>
          </w:p>
          <w:p w:rsidR="0075026A" w:rsidRPr="002C7DDD" w:rsidRDefault="0075026A" w:rsidP="0075026A">
            <w:pPr>
              <w:jc w:val="both"/>
              <w:rPr>
                <w:b/>
                <w:color w:val="000000"/>
                <w:lang w:val="ro-RO"/>
              </w:rPr>
            </w:pPr>
            <w:r w:rsidRPr="002C7DDD">
              <w:rPr>
                <w:b/>
                <w:color w:val="000000"/>
                <w:lang w:val="ro-RO"/>
              </w:rPr>
              <w:t>Cunoştinţe:</w:t>
            </w:r>
          </w:p>
          <w:p w:rsidR="0075026A" w:rsidRPr="001120F9" w:rsidRDefault="0075026A" w:rsidP="0075026A">
            <w:pPr>
              <w:ind w:left="34"/>
              <w:jc w:val="both"/>
              <w:rPr>
                <w:lang w:val="ro-RO"/>
              </w:rPr>
            </w:pPr>
            <w:r>
              <w:rPr>
                <w:lang w:val="ro-RO"/>
              </w:rPr>
              <w:t>-</w:t>
            </w:r>
            <w:r w:rsidRPr="001120F9">
              <w:rPr>
                <w:lang w:val="ro-RO"/>
              </w:rPr>
              <w:t>Cunoaşterea tehnologiilor in domeniul implementării şi mentenanţei sistemelor informaţionale: calculatoare, sisteme operaţionale, sisteme de gestionare a bazelor de date, sisteme de procesare a informa</w:t>
            </w:r>
            <w:r>
              <w:rPr>
                <w:lang w:val="ro-RO"/>
              </w:rPr>
              <w:t>ţiilor textuale, audio si video;</w:t>
            </w:r>
          </w:p>
          <w:p w:rsidR="0075026A" w:rsidRPr="001120F9" w:rsidRDefault="0075026A" w:rsidP="0075026A">
            <w:pPr>
              <w:ind w:left="34"/>
              <w:jc w:val="both"/>
              <w:rPr>
                <w:lang w:val="ro-RO"/>
              </w:rPr>
            </w:pPr>
            <w:r>
              <w:rPr>
                <w:lang w:val="ro-RO"/>
              </w:rPr>
              <w:t>-</w:t>
            </w:r>
            <w:r w:rsidRPr="001120F9">
              <w:rPr>
                <w:lang w:val="ro-RO"/>
              </w:rPr>
              <w:t>Cunoaşterea legislaţiei în domeniul ocupării forţei de muncă;</w:t>
            </w:r>
          </w:p>
          <w:p w:rsidR="0075026A" w:rsidRPr="00404183" w:rsidRDefault="0075026A" w:rsidP="0075026A">
            <w:pPr>
              <w:tabs>
                <w:tab w:val="num" w:pos="34"/>
              </w:tabs>
              <w:ind w:left="34"/>
              <w:jc w:val="both"/>
              <w:rPr>
                <w:b/>
                <w:sz w:val="16"/>
                <w:szCs w:val="16"/>
                <w:lang w:val="ro-RO"/>
              </w:rPr>
            </w:pPr>
          </w:p>
          <w:p w:rsidR="0075026A" w:rsidRPr="001120F9" w:rsidRDefault="0075026A" w:rsidP="0075026A">
            <w:pPr>
              <w:ind w:firstLine="34"/>
              <w:jc w:val="both"/>
              <w:rPr>
                <w:lang w:val="ro-RO"/>
              </w:rPr>
            </w:pPr>
            <w:r w:rsidRPr="001120F9">
              <w:rPr>
                <w:b/>
                <w:lang w:val="ro-RO"/>
              </w:rPr>
              <w:t xml:space="preserve">Abilităţi: </w:t>
            </w:r>
            <w:r w:rsidRPr="001120F9">
              <w:rPr>
                <w:lang w:val="ro-RO"/>
              </w:rPr>
              <w:t>perseverenţă</w:t>
            </w:r>
            <w:r w:rsidRPr="001120F9">
              <w:rPr>
                <w:b/>
                <w:lang w:val="ro-RO"/>
              </w:rPr>
              <w:t xml:space="preserve">, </w:t>
            </w:r>
            <w:r w:rsidRPr="001120F9">
              <w:rPr>
                <w:lang w:val="ro-RO"/>
              </w:rPr>
              <w:t>capacit</w:t>
            </w:r>
            <w:r w:rsidRPr="001120F9">
              <w:rPr>
                <w:lang w:val="ro-RO"/>
              </w:rPr>
              <w:sym w:font="Times New Roman" w:char="0103"/>
            </w:r>
            <w:r w:rsidRPr="001120F9">
              <w:rPr>
                <w:lang w:val="ro-RO"/>
              </w:rPr>
              <w:sym w:font="Times New Roman" w:char="0163"/>
            </w:r>
            <w:r w:rsidRPr="001120F9">
              <w:rPr>
                <w:lang w:val="ro-RO"/>
              </w:rPr>
              <w:t xml:space="preserve">i comunicative </w:t>
            </w:r>
            <w:r w:rsidRPr="001120F9">
              <w:rPr>
                <w:lang w:val="ro-RO"/>
              </w:rPr>
              <w:sym w:font="Times New Roman" w:char="015F"/>
            </w:r>
            <w:r w:rsidRPr="001120F9">
              <w:rPr>
                <w:lang w:val="ro-RO"/>
              </w:rPr>
              <w:t xml:space="preserve">i organizatorice dezvoltate, analiză şi implementare, consultare, instruire, prezentare, </w:t>
            </w:r>
            <w:r w:rsidRPr="001120F9">
              <w:rPr>
                <w:color w:val="000000"/>
                <w:lang w:val="ro-RO"/>
              </w:rPr>
              <w:t xml:space="preserve">lucru </w:t>
            </w:r>
            <w:r w:rsidRPr="001120F9">
              <w:rPr>
                <w:lang w:val="ro-RO"/>
              </w:rPr>
              <w:t xml:space="preserve">în echipă.   </w:t>
            </w:r>
          </w:p>
          <w:p w:rsidR="0075026A" w:rsidRPr="00404183" w:rsidRDefault="0075026A" w:rsidP="0075026A">
            <w:pPr>
              <w:ind w:firstLine="34"/>
              <w:jc w:val="both"/>
              <w:rPr>
                <w:b/>
                <w:sz w:val="16"/>
                <w:szCs w:val="16"/>
                <w:lang w:val="ro-RO"/>
              </w:rPr>
            </w:pPr>
          </w:p>
          <w:p w:rsidR="0075026A" w:rsidRPr="001B234E" w:rsidRDefault="0075026A" w:rsidP="0075026A">
            <w:pPr>
              <w:ind w:firstLine="34"/>
              <w:jc w:val="both"/>
              <w:rPr>
                <w:lang w:val="ro-RO"/>
              </w:rPr>
            </w:pPr>
            <w:r w:rsidRPr="001120F9">
              <w:rPr>
                <w:b/>
                <w:lang w:val="ro-RO"/>
              </w:rPr>
              <w:t>Atitudini/comportamente:</w:t>
            </w:r>
            <w:r w:rsidRPr="001120F9">
              <w:rPr>
                <w:lang w:val="ro-RO"/>
              </w:rPr>
              <w:t xml:space="preserve"> disciplină, responsabilitate, respect faţă de oameni, spirit de iniţiativă, diplomaţie, creativitate, flexibilitate, rezistentă la efort şi stres, tendinţă spre dezvoltare profesională continuă. </w:t>
            </w:r>
          </w:p>
          <w:p w:rsidR="00F3143D" w:rsidRDefault="00F3143D" w:rsidP="0075026A">
            <w:pPr>
              <w:rPr>
                <w:b/>
                <w:i/>
                <w:color w:val="000000"/>
                <w:u w:val="single"/>
                <w:lang w:val="ro-RO"/>
              </w:rPr>
            </w:pPr>
          </w:p>
          <w:p w:rsidR="002C7DDD" w:rsidRPr="003B2B78" w:rsidRDefault="002C7DDD" w:rsidP="002C7DDD">
            <w:pPr>
              <w:ind w:firstLine="34"/>
              <w:rPr>
                <w:b/>
                <w:i/>
                <w:color w:val="000000"/>
                <w:u w:val="single"/>
                <w:lang w:val="ro-RO"/>
              </w:rPr>
            </w:pPr>
            <w:r w:rsidRPr="003B2B78">
              <w:rPr>
                <w:b/>
                <w:i/>
                <w:color w:val="000000"/>
                <w:u w:val="single"/>
                <w:lang w:val="ro-RO"/>
              </w:rPr>
              <w:t>Documentele necesare pentru aplicare (dosarul de concurs):</w:t>
            </w:r>
          </w:p>
          <w:p w:rsidR="00AE51A3" w:rsidRDefault="00AE51A3" w:rsidP="005125E9">
            <w:pPr>
              <w:rPr>
                <w:b/>
                <w:iCs/>
                <w:color w:val="000000"/>
                <w:lang w:val="ro-RO"/>
              </w:rPr>
            </w:pPr>
          </w:p>
          <w:p w:rsidR="002C7DDD" w:rsidRPr="002C7DDD" w:rsidRDefault="002C7DDD" w:rsidP="002C7DDD">
            <w:pPr>
              <w:ind w:firstLine="34"/>
              <w:rPr>
                <w:b/>
                <w:iCs/>
                <w:color w:val="000000"/>
                <w:lang w:val="ro-RO"/>
              </w:rPr>
            </w:pPr>
            <w:r w:rsidRPr="002C7DDD">
              <w:rPr>
                <w:b/>
                <w:iCs/>
                <w:color w:val="000000"/>
                <w:lang w:val="ro-RO"/>
              </w:rPr>
              <w:t>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formularul de participare (pe site-ul instituţiei anofm.md);</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 xml:space="preserve">copiile diplomelor de studii şi ale certificatelor de absolvire a cursurilor de perfecţionare profesională 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copia carnetului de muncă</w:t>
            </w:r>
            <w:r w:rsidRPr="002C7DDD">
              <w:rPr>
                <w:rStyle w:val="a9"/>
                <w:color w:val="000000"/>
                <w:lang w:val="ro-RO"/>
              </w:rPr>
              <w:footnoteReference w:id="2"/>
            </w:r>
            <w:r w:rsidRPr="002C7DDD">
              <w:rPr>
                <w:color w:val="000000"/>
                <w:lang w:val="ro-RO"/>
              </w:rPr>
              <w:t>;</w:t>
            </w:r>
          </w:p>
          <w:p w:rsid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cazierul judiciar</w:t>
            </w:r>
            <w:r w:rsidRPr="002C7DDD">
              <w:rPr>
                <w:rStyle w:val="a9"/>
                <w:color w:val="000000"/>
                <w:lang w:val="ro-RO"/>
              </w:rPr>
              <w:footnoteReference w:id="3"/>
            </w:r>
            <w:r w:rsidR="0058616C">
              <w:rPr>
                <w:color w:val="000000"/>
                <w:lang w:val="ro-RO"/>
              </w:rPr>
              <w:t xml:space="preserve"> ;</w:t>
            </w:r>
          </w:p>
          <w:p w:rsidR="0058616C" w:rsidRPr="0058616C" w:rsidRDefault="0058616C" w:rsidP="0058616C">
            <w:pPr>
              <w:pStyle w:val="a5"/>
              <w:numPr>
                <w:ilvl w:val="0"/>
                <w:numId w:val="8"/>
              </w:numPr>
              <w:tabs>
                <w:tab w:val="clear" w:pos="360"/>
                <w:tab w:val="num" w:pos="743"/>
              </w:tabs>
              <w:ind w:left="743" w:hanging="352"/>
              <w:jc w:val="left"/>
              <w:rPr>
                <w:color w:val="000000"/>
                <w:lang w:val="ro-RO"/>
              </w:rPr>
            </w:pPr>
            <w:r w:rsidRPr="0058616C">
              <w:rPr>
                <w:color w:val="000000"/>
                <w:lang w:val="ro-RO"/>
              </w:rPr>
              <w:t>documentele care atestă prestarea voluntariatului, în cazul în care candidatul consideră necesar;</w:t>
            </w:r>
          </w:p>
          <w:p w:rsidR="003B2B78" w:rsidRDefault="003B2B78" w:rsidP="003B2B78">
            <w:pPr>
              <w:pStyle w:val="a5"/>
              <w:jc w:val="left"/>
              <w:rPr>
                <w:color w:val="000000"/>
                <w:lang w:val="ro-RO"/>
              </w:rPr>
            </w:pPr>
          </w:p>
          <w:p w:rsidR="003B2B78" w:rsidRPr="002C7DDD" w:rsidRDefault="003B2B78" w:rsidP="00E0213F">
            <w:pPr>
              <w:ind w:firstLine="612"/>
              <w:jc w:val="both"/>
              <w:rPr>
                <w:iCs/>
                <w:color w:val="000000"/>
                <w:lang w:val="ro-RO"/>
              </w:rPr>
            </w:pPr>
            <w:r w:rsidRPr="002C7DDD">
              <w:rPr>
                <w:color w:val="000000"/>
                <w:lang w:val="ro-RO"/>
              </w:rPr>
              <w:t>Persoanele interesate urmează să depună dosarul de concurs pînă la data de</w:t>
            </w:r>
            <w:r w:rsidRPr="002C7DDD">
              <w:rPr>
                <w:b/>
                <w:color w:val="000000"/>
                <w:lang w:val="ro-RO"/>
              </w:rPr>
              <w:t xml:space="preserve"> </w:t>
            </w:r>
            <w:r w:rsidR="00264FCD">
              <w:rPr>
                <w:b/>
                <w:color w:val="000000"/>
                <w:u w:val="single"/>
                <w:lang w:val="ro-RO"/>
              </w:rPr>
              <w:t>25 iunie</w:t>
            </w:r>
            <w:r w:rsidRPr="002C7DDD">
              <w:rPr>
                <w:b/>
                <w:color w:val="000000"/>
                <w:u w:val="single"/>
                <w:lang w:val="ro-RO"/>
              </w:rPr>
              <w:t xml:space="preserve"> 201</w:t>
            </w:r>
            <w:r w:rsidR="00E0213F">
              <w:rPr>
                <w:b/>
                <w:color w:val="000000"/>
                <w:u w:val="single"/>
                <w:lang w:val="ro-RO"/>
              </w:rPr>
              <w:t>8</w:t>
            </w:r>
            <w:r w:rsidRPr="002C7DDD">
              <w:rPr>
                <w:b/>
                <w:color w:val="000000"/>
                <w:lang w:val="ro-RO"/>
              </w:rPr>
              <w:t xml:space="preserve">, </w:t>
            </w:r>
            <w:r w:rsidRPr="002C7DDD">
              <w:rPr>
                <w:color w:val="000000"/>
                <w:lang w:val="ro-RO"/>
              </w:rPr>
              <w:t>la adresa:</w:t>
            </w:r>
            <w:r w:rsidRPr="002C7DDD">
              <w:rPr>
                <w:b/>
                <w:color w:val="000000"/>
                <w:lang w:val="ro-RO"/>
              </w:rPr>
              <w:t xml:space="preserve"> </w:t>
            </w:r>
            <w:r w:rsidRPr="002C7DDD">
              <w:rPr>
                <w:color w:val="000000"/>
                <w:lang w:val="ro-RO"/>
              </w:rPr>
              <w:t>MD-2009, mun. Chişinău, str. Vasile Alecsandri, 1, et. VI, bir.605, sau la adresa electronică</w:t>
            </w:r>
            <w:r w:rsidRPr="002C7DDD">
              <w:rPr>
                <w:b/>
                <w:color w:val="000000"/>
                <w:lang w:val="ro-RO"/>
              </w:rPr>
              <w:t xml:space="preserve">:  </w:t>
            </w:r>
            <w:hyperlink r:id="rId9" w:history="1">
              <w:r w:rsidRPr="0058616C">
                <w:rPr>
                  <w:rStyle w:val="a4"/>
                  <w:b/>
                  <w:iCs/>
                  <w:color w:val="000000"/>
                  <w:u w:val="none"/>
                  <w:lang w:val="ro-RO"/>
                </w:rPr>
                <w:t>carolina.eni</w:t>
              </w:r>
              <w:r w:rsidRPr="0058616C">
                <w:rPr>
                  <w:rStyle w:val="a4"/>
                  <w:b/>
                  <w:iCs/>
                  <w:color w:val="000000"/>
                  <w:u w:val="none"/>
                </w:rPr>
                <w:t>@anofm.md</w:t>
              </w:r>
            </w:hyperlink>
            <w:r w:rsidRPr="002C7DDD">
              <w:rPr>
                <w:iCs/>
                <w:color w:val="000000"/>
                <w:lang w:val="ro-RO"/>
              </w:rPr>
              <w:t xml:space="preserve"> </w:t>
            </w:r>
          </w:p>
          <w:p w:rsidR="003B2B78" w:rsidRPr="002C7DDD" w:rsidRDefault="003B2B78" w:rsidP="0027609B">
            <w:pPr>
              <w:ind w:firstLine="612"/>
              <w:rPr>
                <w:iCs/>
                <w:color w:val="000000"/>
                <w:lang w:val="ro-RO"/>
              </w:rPr>
            </w:pPr>
            <w:r w:rsidRPr="002C7DDD">
              <w:rPr>
                <w:iCs/>
                <w:color w:val="000000"/>
                <w:lang w:val="ro-RO"/>
              </w:rPr>
              <w:t>Persoana  de contact în Agenţia Naţională – Eni Carolina, tel. 28-67-65.</w:t>
            </w:r>
          </w:p>
          <w:p w:rsidR="002C7DDD" w:rsidRPr="002C7DDD" w:rsidRDefault="002C7DDD" w:rsidP="00632507">
            <w:pPr>
              <w:pStyle w:val="a5"/>
              <w:ind w:firstLine="0"/>
              <w:jc w:val="left"/>
              <w:rPr>
                <w:b/>
                <w:color w:val="000000"/>
                <w:lang w:val="ro-RO"/>
              </w:rPr>
            </w:pPr>
          </w:p>
          <w:p w:rsidR="002C7DDD" w:rsidRPr="00632507" w:rsidRDefault="002C7DDD" w:rsidP="002C7DDD">
            <w:pPr>
              <w:pStyle w:val="a5"/>
              <w:ind w:firstLine="34"/>
              <w:jc w:val="left"/>
              <w:rPr>
                <w:b/>
                <w:i/>
                <w:color w:val="000000"/>
                <w:u w:val="single"/>
                <w:lang w:val="ro-RO"/>
              </w:rPr>
            </w:pPr>
            <w:r w:rsidRPr="00632507">
              <w:rPr>
                <w:b/>
                <w:i/>
                <w:color w:val="000000"/>
                <w:u w:val="single"/>
                <w:lang w:val="ro-RO"/>
              </w:rPr>
              <w:t>Bibliografia concursului:</w:t>
            </w:r>
          </w:p>
          <w:p w:rsidR="00881ECB" w:rsidRDefault="00881ECB" w:rsidP="002C7DDD">
            <w:pPr>
              <w:pStyle w:val="a5"/>
              <w:ind w:firstLine="34"/>
              <w:jc w:val="left"/>
              <w:rPr>
                <w:b/>
                <w:color w:val="000000"/>
                <w:lang w:val="ro-RO"/>
              </w:rPr>
            </w:pPr>
          </w:p>
          <w:p w:rsidR="00881ECB" w:rsidRPr="00FE4633" w:rsidRDefault="00881ECB" w:rsidP="00881ECB">
            <w:pPr>
              <w:numPr>
                <w:ilvl w:val="0"/>
                <w:numId w:val="5"/>
              </w:numPr>
              <w:ind w:firstLine="34"/>
              <w:rPr>
                <w:b/>
                <w:lang w:val="ro-RO"/>
              </w:rPr>
            </w:pPr>
            <w:r w:rsidRPr="00FE4633">
              <w:rPr>
                <w:b/>
                <w:lang w:val="ro-RO"/>
              </w:rPr>
              <w:t>Constituţia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Codul Muncii al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Acte legislative şi normative din  domeniu:</w:t>
            </w:r>
          </w:p>
          <w:p w:rsidR="00881ECB" w:rsidRPr="00FE4633" w:rsidRDefault="00881ECB" w:rsidP="00881ECB">
            <w:pPr>
              <w:numPr>
                <w:ilvl w:val="0"/>
                <w:numId w:val="3"/>
              </w:numPr>
              <w:rPr>
                <w:lang w:val="ro-RO"/>
              </w:rPr>
            </w:pPr>
            <w:r w:rsidRPr="00FE4633">
              <w:rPr>
                <w:lang w:val="ro-RO"/>
              </w:rPr>
              <w:t>Legea nr. 102-XV din 13 martie 2003 privind ocuparea forţei de muncă şi protecţia socială a persoanelor aflate în căutarea unui loc de muncă;</w:t>
            </w:r>
          </w:p>
          <w:p w:rsidR="00881ECB" w:rsidRDefault="00881ECB" w:rsidP="00881ECB">
            <w:pPr>
              <w:numPr>
                <w:ilvl w:val="0"/>
                <w:numId w:val="3"/>
              </w:numPr>
              <w:rPr>
                <w:lang w:val="ro-RO"/>
              </w:rPr>
            </w:pPr>
            <w:r w:rsidRPr="00FE4633">
              <w:rPr>
                <w:lang w:val="ro-RO"/>
              </w:rPr>
              <w:t xml:space="preserve">Legea nr. 158-XVI din 4 iulie 2008 cu privire la funcţia publică şi statutul funcţionarului public; </w:t>
            </w:r>
          </w:p>
          <w:p w:rsidR="00AE51A3" w:rsidRDefault="00AE51A3" w:rsidP="00AE51A3">
            <w:pPr>
              <w:numPr>
                <w:ilvl w:val="0"/>
                <w:numId w:val="3"/>
              </w:numPr>
              <w:rPr>
                <w:lang w:val="ro-RO"/>
              </w:rPr>
            </w:pPr>
            <w:r w:rsidRPr="00B6607B">
              <w:rPr>
                <w:bCs/>
                <w:lang w:val="ro-RO"/>
              </w:rPr>
              <w:t xml:space="preserve">Legea nr. 48 </w:t>
            </w:r>
            <w:r w:rsidRPr="00B6607B">
              <w:rPr>
                <w:lang w:val="ro-RO"/>
              </w:rPr>
              <w:t>din  22.03.2012 privind sistemul de salarizare a funcţionarilor publici;</w:t>
            </w:r>
          </w:p>
          <w:p w:rsidR="00AE51A3" w:rsidRPr="00AE51A3" w:rsidRDefault="00AE51A3" w:rsidP="00AE51A3">
            <w:pPr>
              <w:pStyle w:val="tt"/>
              <w:numPr>
                <w:ilvl w:val="0"/>
                <w:numId w:val="3"/>
              </w:numPr>
              <w:jc w:val="both"/>
              <w:rPr>
                <w:b w:val="0"/>
                <w:lang w:val="ro-RO"/>
              </w:rPr>
            </w:pPr>
            <w:r w:rsidRPr="002A7B6B">
              <w:rPr>
                <w:b w:val="0"/>
                <w:color w:val="000000"/>
                <w:lang w:val="ro-RO"/>
              </w:rPr>
              <w:t>Hotărîrea Guvernului nr. 862 din 14 iulie 2003 pentru aprobarea procedurilor privind accesul la măsurile de ocupare a forţei de muncă;</w:t>
            </w:r>
          </w:p>
          <w:p w:rsidR="00F51446" w:rsidRPr="000C25F6" w:rsidRDefault="00F51446" w:rsidP="0058616C">
            <w:pPr>
              <w:pStyle w:val="tt"/>
              <w:numPr>
                <w:ilvl w:val="0"/>
                <w:numId w:val="3"/>
              </w:numPr>
              <w:jc w:val="both"/>
              <w:rPr>
                <w:b w:val="0"/>
                <w:lang w:val="ro-RO"/>
              </w:rPr>
            </w:pPr>
            <w:r>
              <w:rPr>
                <w:b w:val="0"/>
                <w:lang w:val="ro-RO"/>
              </w:rPr>
              <w:t xml:space="preserve">Hotărîrea Guvernului RM nr. 201 din </w:t>
            </w:r>
            <w:r w:rsidRPr="00DB4AE3">
              <w:rPr>
                <w:b w:val="0"/>
                <w:lang w:val="ro-RO"/>
              </w:rPr>
              <w:t>11.03.2009</w:t>
            </w:r>
            <w:r>
              <w:rPr>
                <w:b w:val="0"/>
                <w:lang w:val="ro-RO"/>
              </w:rPr>
              <w:t xml:space="preserve"> </w:t>
            </w:r>
            <w:r w:rsidRPr="00DB4AE3">
              <w:rPr>
                <w:b w:val="0"/>
                <w:lang w:val="ro-RO"/>
              </w:rPr>
              <w:t>privind punerea î</w:t>
            </w:r>
            <w:r>
              <w:rPr>
                <w:b w:val="0"/>
                <w:lang w:val="ro-RO"/>
              </w:rPr>
              <w:t xml:space="preserve">n aplicare a prevederilor Legii </w:t>
            </w:r>
            <w:r w:rsidRPr="00DB4AE3">
              <w:rPr>
                <w:b w:val="0"/>
                <w:lang w:val="ro-RO"/>
              </w:rPr>
              <w:t>nr.158-XVI din 4 iulie 2008 cu privire la funcţia publică şi statutul funcţionarului public</w:t>
            </w:r>
            <w:r>
              <w:rPr>
                <w:b w:val="0"/>
                <w:lang w:val="ro-RO"/>
              </w:rPr>
              <w:t>;</w:t>
            </w:r>
          </w:p>
          <w:p w:rsidR="0027609B" w:rsidRPr="002C7DDD" w:rsidRDefault="0027609B" w:rsidP="0027609B">
            <w:pPr>
              <w:rPr>
                <w:b/>
                <w:color w:val="000000"/>
                <w:lang w:val="ro-RO"/>
              </w:rPr>
            </w:pPr>
          </w:p>
          <w:p w:rsidR="002C7DDD" w:rsidRPr="002C7DDD" w:rsidRDefault="002C7DDD" w:rsidP="002C7DDD">
            <w:pPr>
              <w:jc w:val="center"/>
              <w:rPr>
                <w:b/>
                <w:color w:val="000000"/>
                <w:lang w:val="ro-RO"/>
              </w:rPr>
            </w:pPr>
            <w:r w:rsidRPr="002C7DDD">
              <w:rPr>
                <w:b/>
                <w:color w:val="000000"/>
                <w:lang w:val="ro-RO"/>
              </w:rPr>
              <w:t>La concurs vor fi admise doar persoanele care întrunesc condiţiile de participare  şi prezintă dosarul complet în conformitate cu cerinţele</w:t>
            </w:r>
            <w:r w:rsidR="00881ECB">
              <w:rPr>
                <w:b/>
                <w:color w:val="000000"/>
                <w:lang w:val="ro-RO"/>
              </w:rPr>
              <w:t xml:space="preserve"> stabilite</w:t>
            </w:r>
            <w:r w:rsidRPr="002C7DDD">
              <w:rPr>
                <w:b/>
                <w:color w:val="000000"/>
                <w:lang w:val="ro-RO"/>
              </w:rPr>
              <w:t>.</w:t>
            </w:r>
          </w:p>
          <w:p w:rsidR="00C24E8F" w:rsidRPr="001120F9" w:rsidRDefault="00C24E8F" w:rsidP="0027609B">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cPr>
          <w:p w:rsidR="00F962B9" w:rsidRPr="002C7DDD" w:rsidRDefault="00F962B9" w:rsidP="002A7B6B">
            <w:pPr>
              <w:pStyle w:val="a5"/>
              <w:shd w:val="clear" w:color="auto" w:fill="C6D9F1"/>
              <w:spacing w:before="120" w:after="40"/>
              <w:ind w:firstLine="34"/>
              <w:jc w:val="center"/>
              <w:rPr>
                <w:b/>
                <w:color w:val="000000"/>
                <w:sz w:val="28"/>
                <w:szCs w:val="28"/>
                <w:u w:val="single"/>
                <w:lang w:val="ro-RO"/>
              </w:rPr>
            </w:pPr>
          </w:p>
        </w:tc>
      </w:tr>
    </w:tbl>
    <w:p w:rsidR="00C24E8F" w:rsidRPr="001120F9" w:rsidRDefault="00C24E8F" w:rsidP="002A7B6B">
      <w:pPr>
        <w:pStyle w:val="cp"/>
        <w:shd w:val="clear" w:color="auto" w:fill="FFFFFF"/>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E12" w:rsidRDefault="00741E12">
      <w:r>
        <w:separator/>
      </w:r>
    </w:p>
  </w:endnote>
  <w:endnote w:type="continuationSeparator" w:id="1">
    <w:p w:rsidR="00741E12" w:rsidRDefault="00741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E12" w:rsidRDefault="00741E12">
      <w:r>
        <w:separator/>
      </w:r>
    </w:p>
  </w:footnote>
  <w:footnote w:type="continuationSeparator" w:id="1">
    <w:p w:rsidR="00741E12" w:rsidRDefault="00741E12">
      <w:r>
        <w:continuationSeparator/>
      </w:r>
    </w:p>
  </w:footnote>
  <w:footnote w:id="2">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1E8B6AC7"/>
    <w:multiLevelType w:val="hybridMultilevel"/>
    <w:tmpl w:val="C6C03A92"/>
    <w:lvl w:ilvl="0" w:tplc="3FEA6F4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6">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6"/>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3"/>
  </w:num>
  <w:num w:numId="15">
    <w:abstractNumId w:val="13"/>
  </w:num>
  <w:num w:numId="16">
    <w:abstractNumId w:val="9"/>
  </w:num>
  <w:num w:numId="17">
    <w:abstractNumId w:val="0"/>
  </w:num>
  <w:num w:numId="18">
    <w:abstractNumId w:val="4"/>
  </w:num>
  <w:num w:numId="19">
    <w:abstractNumId w:val="1"/>
  </w:num>
  <w:num w:numId="20">
    <w:abstractNumId w:val="2"/>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C25F6"/>
    <w:rsid w:val="000D05FA"/>
    <w:rsid w:val="000D0F30"/>
    <w:rsid w:val="000D23BE"/>
    <w:rsid w:val="000D5E2A"/>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91AFC"/>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4BA6"/>
    <w:rsid w:val="00256BD4"/>
    <w:rsid w:val="00262A7C"/>
    <w:rsid w:val="00264FCD"/>
    <w:rsid w:val="002737EE"/>
    <w:rsid w:val="00275BA3"/>
    <w:rsid w:val="0027609B"/>
    <w:rsid w:val="002831B0"/>
    <w:rsid w:val="00284FCA"/>
    <w:rsid w:val="00285BF7"/>
    <w:rsid w:val="0029132D"/>
    <w:rsid w:val="00294ADC"/>
    <w:rsid w:val="00297994"/>
    <w:rsid w:val="002A0D06"/>
    <w:rsid w:val="002A3123"/>
    <w:rsid w:val="002A7B6B"/>
    <w:rsid w:val="002C1E9E"/>
    <w:rsid w:val="002C7DDD"/>
    <w:rsid w:val="002D353A"/>
    <w:rsid w:val="002D6AEE"/>
    <w:rsid w:val="002E2832"/>
    <w:rsid w:val="002F1E16"/>
    <w:rsid w:val="0030322A"/>
    <w:rsid w:val="003066E8"/>
    <w:rsid w:val="00307E3D"/>
    <w:rsid w:val="00310236"/>
    <w:rsid w:val="00312D6D"/>
    <w:rsid w:val="0031514A"/>
    <w:rsid w:val="00321100"/>
    <w:rsid w:val="00327C0D"/>
    <w:rsid w:val="003310F2"/>
    <w:rsid w:val="0033446D"/>
    <w:rsid w:val="003364DD"/>
    <w:rsid w:val="00336993"/>
    <w:rsid w:val="0035689D"/>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C3DE2"/>
    <w:rsid w:val="003E7463"/>
    <w:rsid w:val="003F2DC3"/>
    <w:rsid w:val="00406D49"/>
    <w:rsid w:val="00412003"/>
    <w:rsid w:val="00414C16"/>
    <w:rsid w:val="00420472"/>
    <w:rsid w:val="00420ECC"/>
    <w:rsid w:val="00425528"/>
    <w:rsid w:val="00432C0E"/>
    <w:rsid w:val="004374C4"/>
    <w:rsid w:val="004403F6"/>
    <w:rsid w:val="004417B3"/>
    <w:rsid w:val="0044787B"/>
    <w:rsid w:val="00455D8F"/>
    <w:rsid w:val="00460E8F"/>
    <w:rsid w:val="00464B5B"/>
    <w:rsid w:val="00466A51"/>
    <w:rsid w:val="0046740D"/>
    <w:rsid w:val="00473915"/>
    <w:rsid w:val="004747BF"/>
    <w:rsid w:val="00475B9F"/>
    <w:rsid w:val="00483E66"/>
    <w:rsid w:val="004851AC"/>
    <w:rsid w:val="00490BB8"/>
    <w:rsid w:val="004971B3"/>
    <w:rsid w:val="004A63AC"/>
    <w:rsid w:val="004B3932"/>
    <w:rsid w:val="004B68C9"/>
    <w:rsid w:val="004C0367"/>
    <w:rsid w:val="004D11E1"/>
    <w:rsid w:val="004D3A1B"/>
    <w:rsid w:val="004D4D74"/>
    <w:rsid w:val="004D76CD"/>
    <w:rsid w:val="004D7B47"/>
    <w:rsid w:val="004F245A"/>
    <w:rsid w:val="005125E9"/>
    <w:rsid w:val="005157C4"/>
    <w:rsid w:val="0053779E"/>
    <w:rsid w:val="005431BA"/>
    <w:rsid w:val="00550E9A"/>
    <w:rsid w:val="00557BBC"/>
    <w:rsid w:val="00560A63"/>
    <w:rsid w:val="0056215F"/>
    <w:rsid w:val="00571473"/>
    <w:rsid w:val="0058616C"/>
    <w:rsid w:val="005877BF"/>
    <w:rsid w:val="005911BF"/>
    <w:rsid w:val="005974A6"/>
    <w:rsid w:val="005A747D"/>
    <w:rsid w:val="005C4AA5"/>
    <w:rsid w:val="005C6E8D"/>
    <w:rsid w:val="005D272B"/>
    <w:rsid w:val="005D551F"/>
    <w:rsid w:val="005F35E5"/>
    <w:rsid w:val="005F6F7C"/>
    <w:rsid w:val="006004FD"/>
    <w:rsid w:val="00605340"/>
    <w:rsid w:val="006053EC"/>
    <w:rsid w:val="00605989"/>
    <w:rsid w:val="006127C8"/>
    <w:rsid w:val="006245BA"/>
    <w:rsid w:val="00632507"/>
    <w:rsid w:val="00636AF1"/>
    <w:rsid w:val="0064096C"/>
    <w:rsid w:val="00643AE5"/>
    <w:rsid w:val="00647B24"/>
    <w:rsid w:val="006548BE"/>
    <w:rsid w:val="0065516F"/>
    <w:rsid w:val="00661755"/>
    <w:rsid w:val="00665B55"/>
    <w:rsid w:val="006663A5"/>
    <w:rsid w:val="00666FED"/>
    <w:rsid w:val="00675723"/>
    <w:rsid w:val="0068388F"/>
    <w:rsid w:val="006A06AE"/>
    <w:rsid w:val="006A6C43"/>
    <w:rsid w:val="006B11D1"/>
    <w:rsid w:val="006B721E"/>
    <w:rsid w:val="006C395D"/>
    <w:rsid w:val="006D247B"/>
    <w:rsid w:val="006D7665"/>
    <w:rsid w:val="006E703F"/>
    <w:rsid w:val="006E7CCF"/>
    <w:rsid w:val="00721085"/>
    <w:rsid w:val="00736139"/>
    <w:rsid w:val="00741E12"/>
    <w:rsid w:val="00742A7E"/>
    <w:rsid w:val="0075026A"/>
    <w:rsid w:val="00755BBE"/>
    <w:rsid w:val="00755C83"/>
    <w:rsid w:val="00755CDE"/>
    <w:rsid w:val="00756249"/>
    <w:rsid w:val="007566A4"/>
    <w:rsid w:val="00756ACB"/>
    <w:rsid w:val="00757E5C"/>
    <w:rsid w:val="007625E3"/>
    <w:rsid w:val="007701C5"/>
    <w:rsid w:val="00776D56"/>
    <w:rsid w:val="00782872"/>
    <w:rsid w:val="00786FC6"/>
    <w:rsid w:val="00791AF7"/>
    <w:rsid w:val="00793485"/>
    <w:rsid w:val="007A2B32"/>
    <w:rsid w:val="007A45B4"/>
    <w:rsid w:val="007B573C"/>
    <w:rsid w:val="007B5BF4"/>
    <w:rsid w:val="007B614E"/>
    <w:rsid w:val="007C16FC"/>
    <w:rsid w:val="007C67C5"/>
    <w:rsid w:val="007D301E"/>
    <w:rsid w:val="007E5054"/>
    <w:rsid w:val="00816270"/>
    <w:rsid w:val="00817C15"/>
    <w:rsid w:val="008225ED"/>
    <w:rsid w:val="00825784"/>
    <w:rsid w:val="008315E0"/>
    <w:rsid w:val="008328F3"/>
    <w:rsid w:val="00836CDF"/>
    <w:rsid w:val="00853290"/>
    <w:rsid w:val="008545AC"/>
    <w:rsid w:val="00857202"/>
    <w:rsid w:val="00861544"/>
    <w:rsid w:val="00863EFE"/>
    <w:rsid w:val="00864178"/>
    <w:rsid w:val="0086515A"/>
    <w:rsid w:val="00867826"/>
    <w:rsid w:val="00870A3B"/>
    <w:rsid w:val="00876E56"/>
    <w:rsid w:val="00880DB3"/>
    <w:rsid w:val="00881ECB"/>
    <w:rsid w:val="0088407F"/>
    <w:rsid w:val="008A3015"/>
    <w:rsid w:val="008C28FC"/>
    <w:rsid w:val="008C623D"/>
    <w:rsid w:val="008C7D5D"/>
    <w:rsid w:val="008C7EB7"/>
    <w:rsid w:val="008D2A70"/>
    <w:rsid w:val="008D4521"/>
    <w:rsid w:val="008E6748"/>
    <w:rsid w:val="008E6825"/>
    <w:rsid w:val="008F393A"/>
    <w:rsid w:val="008F54FA"/>
    <w:rsid w:val="00905805"/>
    <w:rsid w:val="00907A98"/>
    <w:rsid w:val="009167B3"/>
    <w:rsid w:val="00920059"/>
    <w:rsid w:val="00937EB8"/>
    <w:rsid w:val="009436CF"/>
    <w:rsid w:val="00943BCB"/>
    <w:rsid w:val="00950D35"/>
    <w:rsid w:val="00965E3B"/>
    <w:rsid w:val="00966A5B"/>
    <w:rsid w:val="00973734"/>
    <w:rsid w:val="00977614"/>
    <w:rsid w:val="00985216"/>
    <w:rsid w:val="0098663F"/>
    <w:rsid w:val="00990DC3"/>
    <w:rsid w:val="009A19E3"/>
    <w:rsid w:val="009A1D49"/>
    <w:rsid w:val="009B1CF0"/>
    <w:rsid w:val="009B6EFE"/>
    <w:rsid w:val="009D41F6"/>
    <w:rsid w:val="009D4DFB"/>
    <w:rsid w:val="009D5F47"/>
    <w:rsid w:val="009E1539"/>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46F3"/>
    <w:rsid w:val="00A77442"/>
    <w:rsid w:val="00A776C7"/>
    <w:rsid w:val="00A907E6"/>
    <w:rsid w:val="00A947FB"/>
    <w:rsid w:val="00A967D0"/>
    <w:rsid w:val="00AA3CA9"/>
    <w:rsid w:val="00AA4610"/>
    <w:rsid w:val="00AA550C"/>
    <w:rsid w:val="00AB411D"/>
    <w:rsid w:val="00AC372D"/>
    <w:rsid w:val="00AC6CD3"/>
    <w:rsid w:val="00AD32BF"/>
    <w:rsid w:val="00AD785A"/>
    <w:rsid w:val="00AD79B8"/>
    <w:rsid w:val="00AE51A3"/>
    <w:rsid w:val="00B11416"/>
    <w:rsid w:val="00B146F3"/>
    <w:rsid w:val="00B1652E"/>
    <w:rsid w:val="00B209AF"/>
    <w:rsid w:val="00B21275"/>
    <w:rsid w:val="00B36190"/>
    <w:rsid w:val="00B37DD2"/>
    <w:rsid w:val="00B42500"/>
    <w:rsid w:val="00B42B0D"/>
    <w:rsid w:val="00B4486C"/>
    <w:rsid w:val="00B44B35"/>
    <w:rsid w:val="00B53D03"/>
    <w:rsid w:val="00B5530B"/>
    <w:rsid w:val="00B5685A"/>
    <w:rsid w:val="00B64FF8"/>
    <w:rsid w:val="00B750D3"/>
    <w:rsid w:val="00B77505"/>
    <w:rsid w:val="00B906DB"/>
    <w:rsid w:val="00B92F9C"/>
    <w:rsid w:val="00BA0667"/>
    <w:rsid w:val="00BA0699"/>
    <w:rsid w:val="00BA598B"/>
    <w:rsid w:val="00BB36DF"/>
    <w:rsid w:val="00BB3DC7"/>
    <w:rsid w:val="00BB6D25"/>
    <w:rsid w:val="00BC10F3"/>
    <w:rsid w:val="00BC72DE"/>
    <w:rsid w:val="00BD6352"/>
    <w:rsid w:val="00BF2BCE"/>
    <w:rsid w:val="00C01381"/>
    <w:rsid w:val="00C10FC8"/>
    <w:rsid w:val="00C117B2"/>
    <w:rsid w:val="00C208F2"/>
    <w:rsid w:val="00C24E8F"/>
    <w:rsid w:val="00C340EF"/>
    <w:rsid w:val="00C346AF"/>
    <w:rsid w:val="00C35A54"/>
    <w:rsid w:val="00C37067"/>
    <w:rsid w:val="00C41CE1"/>
    <w:rsid w:val="00C45705"/>
    <w:rsid w:val="00C55CAC"/>
    <w:rsid w:val="00C67DA0"/>
    <w:rsid w:val="00C8147E"/>
    <w:rsid w:val="00C81C4C"/>
    <w:rsid w:val="00CA1210"/>
    <w:rsid w:val="00CA1482"/>
    <w:rsid w:val="00CA5167"/>
    <w:rsid w:val="00CA51B6"/>
    <w:rsid w:val="00CB14C0"/>
    <w:rsid w:val="00CB3DAB"/>
    <w:rsid w:val="00CB5DA3"/>
    <w:rsid w:val="00CB799D"/>
    <w:rsid w:val="00CC2BAA"/>
    <w:rsid w:val="00CE5414"/>
    <w:rsid w:val="00CF63BE"/>
    <w:rsid w:val="00CF6FCF"/>
    <w:rsid w:val="00D21050"/>
    <w:rsid w:val="00D22399"/>
    <w:rsid w:val="00D2383D"/>
    <w:rsid w:val="00D27ABD"/>
    <w:rsid w:val="00D30106"/>
    <w:rsid w:val="00D33174"/>
    <w:rsid w:val="00D3660C"/>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631D"/>
    <w:rsid w:val="00DC056B"/>
    <w:rsid w:val="00DC0B1D"/>
    <w:rsid w:val="00DD1548"/>
    <w:rsid w:val="00DD1C03"/>
    <w:rsid w:val="00DD5EFA"/>
    <w:rsid w:val="00DD6E41"/>
    <w:rsid w:val="00DE0A9B"/>
    <w:rsid w:val="00DE209D"/>
    <w:rsid w:val="00DE7C99"/>
    <w:rsid w:val="00DF06EF"/>
    <w:rsid w:val="00E0213F"/>
    <w:rsid w:val="00E032EA"/>
    <w:rsid w:val="00E16591"/>
    <w:rsid w:val="00E22963"/>
    <w:rsid w:val="00E2391B"/>
    <w:rsid w:val="00E25336"/>
    <w:rsid w:val="00E35D07"/>
    <w:rsid w:val="00E50272"/>
    <w:rsid w:val="00E55BAC"/>
    <w:rsid w:val="00E739C2"/>
    <w:rsid w:val="00E74B19"/>
    <w:rsid w:val="00E77769"/>
    <w:rsid w:val="00E902D7"/>
    <w:rsid w:val="00EA0494"/>
    <w:rsid w:val="00EA344E"/>
    <w:rsid w:val="00EB5B73"/>
    <w:rsid w:val="00EC66BF"/>
    <w:rsid w:val="00EE0392"/>
    <w:rsid w:val="00EE268F"/>
    <w:rsid w:val="00EE7703"/>
    <w:rsid w:val="00EF0A48"/>
    <w:rsid w:val="00F004B7"/>
    <w:rsid w:val="00F0276D"/>
    <w:rsid w:val="00F0466C"/>
    <w:rsid w:val="00F07D22"/>
    <w:rsid w:val="00F13862"/>
    <w:rsid w:val="00F169CE"/>
    <w:rsid w:val="00F214CC"/>
    <w:rsid w:val="00F2159E"/>
    <w:rsid w:val="00F237D1"/>
    <w:rsid w:val="00F3143D"/>
    <w:rsid w:val="00F33BD8"/>
    <w:rsid w:val="00F361F9"/>
    <w:rsid w:val="00F37A5A"/>
    <w:rsid w:val="00F50604"/>
    <w:rsid w:val="00F51446"/>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uiPriority w:val="1"/>
    <w:qFormat/>
    <w:rsid w:val="004D3A1B"/>
    <w:rPr>
      <w:sz w:val="24"/>
      <w:szCs w:val="24"/>
      <w:lang w:val="en-US" w:eastAsia="en-US"/>
    </w:rPr>
  </w:style>
  <w:style w:type="paragraph" w:styleId="ac">
    <w:name w:val="List Paragraph"/>
    <w:basedOn w:val="a"/>
    <w:uiPriority w:val="34"/>
    <w:qFormat/>
    <w:rsid w:val="004747BF"/>
    <w:pPr>
      <w:ind w:left="720"/>
      <w:contextualSpacing/>
    </w:p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497042781">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ajat.md" TargetMode="External"/><Relationship Id="rId3" Type="http://schemas.openxmlformats.org/officeDocument/2006/relationships/settings" Target="settings.xml"/><Relationship Id="rId7" Type="http://schemas.openxmlformats.org/officeDocument/2006/relationships/hyperlink" Target="http://www.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ina.eni@anof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4099</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4809</CharactersWithSpaces>
  <SharedDoc>false</SharedDoc>
  <HLinks>
    <vt:vector size="18" baseType="variant">
      <vt:variant>
        <vt:i4>3342414</vt:i4>
      </vt:variant>
      <vt:variant>
        <vt:i4>6</vt:i4>
      </vt:variant>
      <vt:variant>
        <vt:i4>0</vt:i4>
      </vt:variant>
      <vt:variant>
        <vt:i4>5</vt:i4>
      </vt:variant>
      <vt:variant>
        <vt:lpwstr>mailto:carolina.eni@anofm.md</vt:lpwstr>
      </vt:variant>
      <vt:variant>
        <vt:lpwstr/>
      </vt:variant>
      <vt:variant>
        <vt:i4>7405684</vt:i4>
      </vt:variant>
      <vt:variant>
        <vt:i4>3</vt:i4>
      </vt:variant>
      <vt:variant>
        <vt:i4>0</vt:i4>
      </vt:variant>
      <vt:variant>
        <vt:i4>5</vt:i4>
      </vt:variant>
      <vt:variant>
        <vt:lpwstr>http://www.angajat.md/</vt:lpwstr>
      </vt:variant>
      <vt:variant>
        <vt:lpwstr/>
      </vt:variant>
      <vt:variant>
        <vt:i4>655378</vt:i4>
      </vt:variant>
      <vt:variant>
        <vt:i4>0</vt:i4>
      </vt:variant>
      <vt:variant>
        <vt:i4>0</vt:i4>
      </vt:variant>
      <vt:variant>
        <vt:i4>5</vt:i4>
      </vt:variant>
      <vt:variant>
        <vt:lpwstr>http://www.anofm.md/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5</cp:revision>
  <cp:lastPrinted>2018-03-02T10:53:00Z</cp:lastPrinted>
  <dcterms:created xsi:type="dcterms:W3CDTF">2018-04-03T05:24:00Z</dcterms:created>
  <dcterms:modified xsi:type="dcterms:W3CDTF">2018-06-04T07:11:00Z</dcterms:modified>
</cp:coreProperties>
</file>